
<file path=[Content_Types].xml><?xml version="1.0" encoding="utf-8"?>
<Types xmlns="http://schemas.openxmlformats.org/package/2006/content-types">
  <Default ContentType="image/jpeg" Extension="jpeg"/>
  <Default ContentType="image/x-emf" Extension="e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jc w:val="both"/>
      </w:pPr>
    </w:p>
    <w:p w14:paraId="02000000">
      <w:pPr>
        <w:widowControl w:val="1"/>
        <w:ind/>
        <w:jc w:val="right"/>
        <w:rPr>
          <w:sz w:val="24"/>
        </w:rPr>
      </w:pPr>
      <w:r>
        <w:rPr>
          <w:sz w:val="24"/>
        </w:rPr>
        <w:t>Приложение № 1</w:t>
      </w:r>
      <w:r>
        <w:rPr>
          <w:sz w:val="24"/>
        </w:rPr>
        <w:t xml:space="preserve"> </w:t>
      </w:r>
    </w:p>
    <w:p w14:paraId="03000000">
      <w:pPr>
        <w:widowControl w:val="1"/>
        <w:ind w:firstLine="0" w:left="5387"/>
        <w:jc w:val="right"/>
        <w:rPr>
          <w:sz w:val="24"/>
        </w:rPr>
      </w:pPr>
      <w:r>
        <w:rPr>
          <w:sz w:val="24"/>
        </w:rPr>
        <w:t>к постановлению администрации</w:t>
      </w:r>
    </w:p>
    <w:p w14:paraId="04000000">
      <w:pPr>
        <w:widowControl w:val="1"/>
        <w:ind w:firstLine="0" w:left="5387"/>
        <w:jc w:val="right"/>
        <w:rPr>
          <w:sz w:val="24"/>
        </w:rPr>
      </w:pPr>
      <w:r>
        <w:rPr>
          <w:sz w:val="24"/>
        </w:rPr>
        <w:t>Крапивинского муниципального округа</w:t>
      </w:r>
    </w:p>
    <w:p w14:paraId="05000000">
      <w:pPr>
        <w:widowControl w:val="1"/>
        <w:ind w:firstLine="720" w:left="5760"/>
        <w:jc w:val="right"/>
        <w:rPr>
          <w:sz w:val="24"/>
        </w:rPr>
      </w:pPr>
      <w:r>
        <w:rPr>
          <w:sz w:val="24"/>
        </w:rPr>
        <w:t xml:space="preserve">           </w:t>
      </w:r>
      <w:r>
        <w:rPr>
          <w:sz w:val="24"/>
        </w:rPr>
        <w:t xml:space="preserve">от </w:t>
      </w:r>
      <w:r>
        <w:rPr>
          <w:sz w:val="24"/>
        </w:rPr>
        <w:t>04.10.2024</w:t>
      </w:r>
      <w:r>
        <w:rPr>
          <w:sz w:val="24"/>
        </w:rPr>
        <w:t xml:space="preserve"> №</w:t>
      </w:r>
      <w:r>
        <w:rPr>
          <w:sz w:val="24"/>
        </w:rPr>
        <w:t xml:space="preserve"> 1291</w:t>
      </w:r>
    </w:p>
    <w:p w14:paraId="06000000">
      <w:pPr>
        <w:widowControl w:val="1"/>
        <w:ind/>
        <w:jc w:val="center"/>
        <w:rPr>
          <w:b w:val="1"/>
          <w:color w:val="000000"/>
          <w:sz w:val="28"/>
        </w:rPr>
      </w:pPr>
    </w:p>
    <w:p w14:paraId="07000000">
      <w:pPr>
        <w:ind/>
        <w:jc w:val="right"/>
        <w:rPr>
          <w:sz w:val="28"/>
        </w:rPr>
      </w:pPr>
      <w:r>
        <w:rPr>
          <w:sz w:val="28"/>
        </w:rPr>
        <w:t>Проект</w:t>
      </w:r>
    </w:p>
    <w:p w14:paraId="08000000">
      <w:pPr>
        <w:widowControl w:val="1"/>
        <w:ind/>
        <w:jc w:val="center"/>
        <w:rPr>
          <w:sz w:val="18"/>
        </w:rPr>
      </w:pPr>
    </w:p>
    <w:p w14:paraId="09000000">
      <w:pPr>
        <w:widowControl w:val="1"/>
        <w:ind/>
        <w:jc w:val="center"/>
        <w:rPr>
          <w:sz w:val="18"/>
        </w:rPr>
      </w:pPr>
    </w:p>
    <w:p w14:paraId="0A000000">
      <w:pPr>
        <w:ind/>
        <w:jc w:val="center"/>
        <w:rPr>
          <w:rFonts w:ascii="Arial" w:hAnsi="Arial"/>
          <w:sz w:val="28"/>
        </w:rPr>
      </w:pPr>
      <w:r>
        <w:rPr>
          <w:rFonts w:ascii="Arial" w:hAnsi="Arial"/>
          <w:sz w:val="28"/>
        </w:rPr>
        <w:drawing>
          <wp:inline>
            <wp:extent cx="428625" cy="72390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428625" cy="723900"/>
                    </a:xfrm>
                    <a:prstGeom prst="rect"/>
                  </pic:spPr>
                </pic:pic>
              </a:graphicData>
            </a:graphic>
          </wp:inline>
        </w:drawing>
      </w:r>
    </w:p>
    <w:p w14:paraId="0B000000">
      <w:pPr>
        <w:ind w:right="424"/>
        <w:jc w:val="center"/>
        <w:rPr>
          <w:b w:val="1"/>
          <w:sz w:val="28"/>
        </w:rPr>
      </w:pPr>
      <w:r>
        <w:rPr>
          <w:b w:val="1"/>
          <w:sz w:val="28"/>
        </w:rPr>
        <w:t>РОССИЙСКАЯ ФЕДЕРАЦИЯ</w:t>
      </w:r>
    </w:p>
    <w:p w14:paraId="0C000000">
      <w:pPr>
        <w:ind w:right="424"/>
        <w:jc w:val="center"/>
        <w:rPr>
          <w:b w:val="1"/>
          <w:sz w:val="28"/>
        </w:rPr>
      </w:pPr>
      <w:r>
        <w:rPr>
          <w:b w:val="1"/>
          <w:sz w:val="28"/>
        </w:rPr>
        <w:t>КЕМЕРОВСКАЯ ОБЛАСТЬ-КУЗБАСС</w:t>
      </w:r>
    </w:p>
    <w:p w14:paraId="0D000000">
      <w:pPr>
        <w:ind w:right="424"/>
        <w:jc w:val="center"/>
        <w:rPr>
          <w:b w:val="1"/>
          <w:sz w:val="28"/>
        </w:rPr>
      </w:pPr>
      <w:r>
        <w:rPr>
          <w:b w:val="1"/>
          <w:sz w:val="28"/>
        </w:rPr>
        <w:t>КРАПИВИНСКИЙ МУНИЦИПАЛЬНЫЙ ОКРУГ</w:t>
      </w:r>
    </w:p>
    <w:p w14:paraId="0E000000">
      <w:pPr>
        <w:ind w:right="424"/>
        <w:jc w:val="center"/>
        <w:rPr>
          <w:b w:val="1"/>
          <w:sz w:val="28"/>
        </w:rPr>
      </w:pPr>
      <w:r>
        <w:rPr>
          <w:b w:val="1"/>
          <w:sz w:val="28"/>
        </w:rPr>
        <w:t>АДМИНИСТРАЦИЯ</w:t>
      </w:r>
    </w:p>
    <w:p w14:paraId="0F000000">
      <w:pPr>
        <w:ind w:right="424"/>
        <w:jc w:val="center"/>
        <w:rPr>
          <w:b w:val="1"/>
          <w:sz w:val="28"/>
        </w:rPr>
      </w:pPr>
      <w:r>
        <w:rPr>
          <w:b w:val="1"/>
          <w:sz w:val="28"/>
        </w:rPr>
        <w:t xml:space="preserve"> КРАПИВИНСКОГО МУНИЦИПАЛЬНОГО ОКРУГА</w:t>
      </w:r>
    </w:p>
    <w:p w14:paraId="10000000">
      <w:pPr>
        <w:ind w:right="424"/>
        <w:jc w:val="center"/>
        <w:rPr>
          <w:b w:val="1"/>
          <w:sz w:val="28"/>
        </w:rPr>
      </w:pPr>
    </w:p>
    <w:p w14:paraId="11000000">
      <w:pPr>
        <w:ind/>
        <w:jc w:val="center"/>
        <w:rPr>
          <w:sz w:val="28"/>
        </w:rPr>
      </w:pPr>
      <w:r>
        <w:rPr>
          <w:spacing w:val="60"/>
          <w:sz w:val="28"/>
        </w:rPr>
        <w:t>ПОСТАНОВЛЕНИЕ</w:t>
      </w:r>
    </w:p>
    <w:p w14:paraId="12000000">
      <w:pPr>
        <w:ind/>
        <w:jc w:val="center"/>
        <w:rPr>
          <w:b w:val="1"/>
          <w:sz w:val="28"/>
        </w:rPr>
      </w:pPr>
    </w:p>
    <w:p w14:paraId="13000000">
      <w:pPr>
        <w:ind/>
        <w:jc w:val="center"/>
        <w:rPr>
          <w:b w:val="1"/>
          <w:sz w:val="28"/>
        </w:rPr>
      </w:pPr>
      <w:r>
        <w:rPr>
          <w:b w:val="1"/>
          <w:sz w:val="28"/>
        </w:rPr>
        <w:t>от ___________ № ______</w:t>
      </w:r>
    </w:p>
    <w:p w14:paraId="14000000">
      <w:pPr>
        <w:ind/>
        <w:jc w:val="center"/>
        <w:rPr>
          <w:b w:val="1"/>
          <w:sz w:val="24"/>
        </w:rPr>
      </w:pPr>
      <w:r>
        <w:rPr>
          <w:b w:val="1"/>
          <w:sz w:val="24"/>
        </w:rPr>
        <w:t>пгт. Крапивинский</w:t>
      </w:r>
    </w:p>
    <w:p w14:paraId="15000000">
      <w:pPr>
        <w:pStyle w:val="Style_1"/>
        <w:ind/>
        <w:jc w:val="center"/>
      </w:pPr>
    </w:p>
    <w:p w14:paraId="16000000">
      <w:pPr>
        <w:ind/>
        <w:jc w:val="center"/>
        <w:rPr>
          <w:b w:val="1"/>
          <w:sz w:val="28"/>
        </w:rPr>
      </w:pPr>
      <w:r>
        <w:rPr>
          <w:b w:val="1"/>
          <w:sz w:val="28"/>
        </w:rPr>
        <w:t>Об утверждении Программы профилактики рисков причинения вреда (ущерба) охраняемым законом ценностям по муниципальному земельному контролю на 2025 год</w:t>
      </w:r>
    </w:p>
    <w:p w14:paraId="17000000">
      <w:pPr>
        <w:ind/>
        <w:jc w:val="center"/>
        <w:rPr>
          <w:sz w:val="16"/>
        </w:rPr>
      </w:pPr>
    </w:p>
    <w:p w14:paraId="18000000">
      <w:pPr>
        <w:ind/>
        <w:jc w:val="center"/>
        <w:rPr>
          <w:sz w:val="16"/>
        </w:rPr>
      </w:pPr>
    </w:p>
    <w:p w14:paraId="19000000">
      <w:pPr>
        <w:tabs>
          <w:tab w:leader="none" w:pos="9354" w:val="left"/>
        </w:tabs>
        <w:ind w:firstLine="709" w:left="0" w:right="-2"/>
        <w:jc w:val="both"/>
        <w:rPr>
          <w:sz w:val="28"/>
        </w:rPr>
      </w:pPr>
      <w:r>
        <w:rPr>
          <w:sz w:val="28"/>
        </w:rPr>
        <w:t>В целях реализации Федерального закона от 31.07.2021 № 248-ФЗ «О государственном контроле (надзоре) и муниципальном контроле в Российской Федерации», руководствуясь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 администрация Крапивинского муниципального округа</w:t>
      </w:r>
    </w:p>
    <w:p w14:paraId="1A000000">
      <w:pPr>
        <w:ind/>
        <w:jc w:val="both"/>
        <w:rPr>
          <w:sz w:val="28"/>
        </w:rPr>
      </w:pPr>
    </w:p>
    <w:p w14:paraId="1B000000">
      <w:pPr>
        <w:ind/>
        <w:jc w:val="both"/>
        <w:rPr>
          <w:sz w:val="28"/>
        </w:rPr>
      </w:pPr>
      <w:r>
        <w:rPr>
          <w:sz w:val="28"/>
        </w:rPr>
        <w:t>ПОСТАНОВЛЯЕТ:</w:t>
      </w:r>
    </w:p>
    <w:p w14:paraId="1C000000">
      <w:pPr>
        <w:ind w:firstLine="709" w:left="0"/>
        <w:jc w:val="both"/>
        <w:rPr>
          <w:sz w:val="28"/>
        </w:rPr>
      </w:pPr>
    </w:p>
    <w:p w14:paraId="1D000000">
      <w:pPr>
        <w:tabs>
          <w:tab w:leader="none" w:pos="9355" w:val="left"/>
        </w:tabs>
        <w:ind w:firstLine="709" w:left="0"/>
        <w:jc w:val="both"/>
        <w:rPr>
          <w:sz w:val="28"/>
        </w:rPr>
      </w:pPr>
      <w:r>
        <w:rPr>
          <w:sz w:val="28"/>
        </w:rPr>
        <w:t>1. Утвердить Программу профилактики рисков причинения вреда (ущерба) охраняемым законом ценностям по муниципальному земельному контролю на 2025 год, согласно приложению № 1 к настоящему постановлению.</w:t>
      </w:r>
    </w:p>
    <w:p w14:paraId="1E000000">
      <w:pPr>
        <w:tabs>
          <w:tab w:leader="none" w:pos="9355" w:val="left"/>
        </w:tabs>
        <w:ind w:firstLine="709" w:left="0"/>
        <w:jc w:val="both"/>
        <w:rPr>
          <w:sz w:val="28"/>
        </w:rPr>
      </w:pPr>
      <w:r>
        <w:rPr>
          <w:sz w:val="28"/>
        </w:rPr>
        <w:t xml:space="preserve">2. Организационному отделу администрации Крапивинского муниципального округа (Салтымакова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w:t>
      </w:r>
      <w:r>
        <w:rPr>
          <w:sz w:val="28"/>
        </w:rPr>
        <w:t>разместить на официальном сайте администрации Крапивинского муниципального округа в информационно-телекоммуникационной сети "Интернет".</w:t>
      </w:r>
    </w:p>
    <w:p w14:paraId="1F000000">
      <w:pPr>
        <w:tabs>
          <w:tab w:leader="none" w:pos="9355" w:val="left"/>
        </w:tabs>
        <w:ind w:firstLine="709" w:left="0"/>
        <w:jc w:val="both"/>
        <w:rPr>
          <w:sz w:val="28"/>
          <w:highlight w:val="white"/>
        </w:rPr>
      </w:pPr>
      <w:r>
        <w:rPr>
          <w:sz w:val="28"/>
          <w:highlight w:val="white"/>
        </w:rPr>
        <w:t>3. Постановление администрации Крапивинского муниципального округа от 20.12.2023 № 1924 «Об утверждении Программы профилактики рисков причинения вреда (ущерба) охраняемым законом ценностям по муниципальному земельному контролю на 2024 год» признать утратившим силу.</w:t>
      </w:r>
    </w:p>
    <w:p w14:paraId="20000000">
      <w:pPr>
        <w:tabs>
          <w:tab w:leader="none" w:pos="9355" w:val="left"/>
        </w:tabs>
        <w:ind w:firstLine="709" w:left="0"/>
        <w:jc w:val="both"/>
        <w:rPr>
          <w:sz w:val="28"/>
        </w:rPr>
      </w:pPr>
      <w:r>
        <w:rPr>
          <w:sz w:val="28"/>
        </w:rPr>
        <w:t>4. Настоящее постановление вступает в силу после его официального обнародования, но не ранее 01.01.2025 г., и распространяет свое действие на правоотношения, возникшие с 01.01.2025 г. по 31.12.2025 г.</w:t>
      </w:r>
    </w:p>
    <w:p w14:paraId="21000000">
      <w:pPr>
        <w:tabs>
          <w:tab w:leader="none" w:pos="9355" w:val="left"/>
        </w:tabs>
        <w:ind w:firstLine="709" w:left="0"/>
        <w:jc w:val="both"/>
        <w:rPr>
          <w:sz w:val="28"/>
        </w:rPr>
      </w:pPr>
      <w:r>
        <w:rPr>
          <w:sz w:val="28"/>
        </w:rPr>
        <w:t>5.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Крапивинского муниципального округа (по экономике) Харламова С.Н.</w:t>
      </w:r>
    </w:p>
    <w:p w14:paraId="22000000">
      <w:pPr>
        <w:tabs>
          <w:tab w:leader="none" w:pos="9355" w:val="left"/>
        </w:tabs>
        <w:ind w:firstLine="709" w:left="0"/>
        <w:jc w:val="both"/>
        <w:rPr>
          <w:sz w:val="28"/>
          <w:highlight w:val="white"/>
        </w:rPr>
      </w:pPr>
    </w:p>
    <w:p w14:paraId="23000000">
      <w:pPr>
        <w:tabs>
          <w:tab w:leader="none" w:pos="9355" w:val="left"/>
        </w:tabs>
        <w:ind w:firstLine="709" w:left="0"/>
        <w:jc w:val="both"/>
        <w:rPr>
          <w:sz w:val="28"/>
          <w:highlight w:val="white"/>
        </w:rPr>
      </w:pPr>
    </w:p>
    <w:p w14:paraId="24000000">
      <w:pPr>
        <w:ind/>
        <w:jc w:val="both"/>
        <w:rPr>
          <w:sz w:val="28"/>
        </w:rPr>
      </w:pPr>
      <w:r>
        <w:rPr>
          <w:sz w:val="28"/>
        </w:rPr>
        <w:t xml:space="preserve">                   </w:t>
      </w:r>
    </w:p>
    <w:p w14:paraId="25000000">
      <w:pPr>
        <w:ind/>
        <w:jc w:val="both"/>
        <w:rPr>
          <w:sz w:val="28"/>
        </w:rPr>
      </w:pPr>
      <w:r>
        <w:rPr>
          <w:sz w:val="28"/>
        </w:rPr>
        <w:t xml:space="preserve">                           Глава </w:t>
      </w:r>
    </w:p>
    <w:p w14:paraId="26000000">
      <w:pPr>
        <w:ind/>
        <w:jc w:val="both"/>
        <w:rPr>
          <w:sz w:val="28"/>
        </w:rPr>
      </w:pPr>
      <w:r>
        <w:rPr>
          <w:sz w:val="28"/>
        </w:rPr>
        <w:t xml:space="preserve">Крапивинского муниципального округа                                 </w:t>
      </w:r>
      <w:r>
        <w:rPr>
          <w:sz w:val="28"/>
        </w:rPr>
        <w:t xml:space="preserve">   </w:t>
      </w:r>
      <w:r>
        <w:rPr>
          <w:sz w:val="28"/>
        </w:rPr>
        <w:t xml:space="preserve"> Т.И. Климина</w:t>
      </w:r>
    </w:p>
    <w:p w14:paraId="27000000">
      <w:pPr>
        <w:rPr>
          <w:sz w:val="18"/>
        </w:rPr>
      </w:pPr>
    </w:p>
    <w:p w14:paraId="28000000">
      <w:pPr>
        <w:rPr>
          <w:sz w:val="18"/>
        </w:rPr>
      </w:pPr>
    </w:p>
    <w:p w14:paraId="29000000">
      <w:pPr>
        <w:rPr>
          <w:sz w:val="18"/>
        </w:rPr>
      </w:pPr>
    </w:p>
    <w:p w14:paraId="2A000000">
      <w:pPr>
        <w:rPr>
          <w:sz w:val="18"/>
        </w:rPr>
      </w:pPr>
    </w:p>
    <w:p w14:paraId="2B000000">
      <w:pPr>
        <w:rPr>
          <w:sz w:val="18"/>
        </w:rPr>
      </w:pPr>
    </w:p>
    <w:p w14:paraId="2C000000">
      <w:pPr>
        <w:rPr>
          <w:sz w:val="18"/>
        </w:rPr>
      </w:pPr>
    </w:p>
    <w:p w14:paraId="2D000000">
      <w:pPr>
        <w:rPr>
          <w:sz w:val="18"/>
        </w:rPr>
      </w:pPr>
    </w:p>
    <w:p w14:paraId="2E000000">
      <w:pPr>
        <w:rPr>
          <w:sz w:val="18"/>
        </w:rPr>
      </w:pPr>
    </w:p>
    <w:p w14:paraId="2F000000">
      <w:pPr>
        <w:rPr>
          <w:sz w:val="18"/>
        </w:rPr>
      </w:pPr>
    </w:p>
    <w:p w14:paraId="30000000">
      <w:pPr>
        <w:rPr>
          <w:sz w:val="18"/>
        </w:rPr>
      </w:pPr>
    </w:p>
    <w:p w14:paraId="31000000">
      <w:pPr>
        <w:rPr>
          <w:sz w:val="18"/>
        </w:rPr>
      </w:pPr>
    </w:p>
    <w:p w14:paraId="32000000">
      <w:pPr>
        <w:rPr>
          <w:sz w:val="18"/>
        </w:rPr>
      </w:pPr>
    </w:p>
    <w:p w14:paraId="33000000">
      <w:pPr>
        <w:rPr>
          <w:sz w:val="18"/>
        </w:rPr>
      </w:pPr>
    </w:p>
    <w:p w14:paraId="34000000">
      <w:pPr>
        <w:rPr>
          <w:sz w:val="18"/>
        </w:rPr>
      </w:pPr>
    </w:p>
    <w:p w14:paraId="35000000">
      <w:pPr>
        <w:rPr>
          <w:sz w:val="18"/>
        </w:rPr>
      </w:pPr>
    </w:p>
    <w:p w14:paraId="36000000">
      <w:pPr>
        <w:rPr>
          <w:sz w:val="18"/>
        </w:rPr>
      </w:pPr>
    </w:p>
    <w:p w14:paraId="37000000">
      <w:pPr>
        <w:rPr>
          <w:sz w:val="18"/>
        </w:rPr>
      </w:pPr>
    </w:p>
    <w:p w14:paraId="38000000">
      <w:pPr>
        <w:rPr>
          <w:sz w:val="18"/>
        </w:rPr>
      </w:pPr>
    </w:p>
    <w:p w14:paraId="39000000">
      <w:pPr>
        <w:rPr>
          <w:sz w:val="18"/>
        </w:rPr>
      </w:pPr>
    </w:p>
    <w:p w14:paraId="3A000000">
      <w:pPr>
        <w:rPr>
          <w:sz w:val="18"/>
        </w:rPr>
      </w:pPr>
    </w:p>
    <w:p w14:paraId="3B000000">
      <w:pPr>
        <w:rPr>
          <w:sz w:val="18"/>
        </w:rPr>
      </w:pPr>
    </w:p>
    <w:p w14:paraId="3C000000">
      <w:pPr>
        <w:rPr>
          <w:sz w:val="18"/>
        </w:rPr>
      </w:pPr>
    </w:p>
    <w:p w14:paraId="3D000000">
      <w:pPr>
        <w:rPr>
          <w:sz w:val="18"/>
        </w:rPr>
      </w:pPr>
    </w:p>
    <w:p w14:paraId="3E000000">
      <w:pPr>
        <w:rPr>
          <w:sz w:val="18"/>
        </w:rPr>
      </w:pPr>
    </w:p>
    <w:p w14:paraId="3F000000">
      <w:pPr>
        <w:rPr>
          <w:sz w:val="18"/>
        </w:rPr>
      </w:pPr>
    </w:p>
    <w:p w14:paraId="40000000">
      <w:pPr>
        <w:rPr>
          <w:sz w:val="18"/>
        </w:rPr>
      </w:pPr>
    </w:p>
    <w:p w14:paraId="41000000">
      <w:pPr>
        <w:rPr>
          <w:sz w:val="18"/>
        </w:rPr>
      </w:pPr>
    </w:p>
    <w:p w14:paraId="42000000">
      <w:pPr>
        <w:rPr>
          <w:sz w:val="18"/>
        </w:rPr>
      </w:pPr>
    </w:p>
    <w:p w14:paraId="43000000">
      <w:pPr>
        <w:rPr>
          <w:sz w:val="18"/>
        </w:rPr>
      </w:pPr>
    </w:p>
    <w:p w14:paraId="44000000">
      <w:pPr>
        <w:rPr>
          <w:sz w:val="28"/>
        </w:rPr>
      </w:pPr>
    </w:p>
    <w:p w14:paraId="45000000">
      <w:pPr>
        <w:rPr>
          <w:sz w:val="28"/>
        </w:rPr>
      </w:pPr>
    </w:p>
    <w:p w14:paraId="46000000">
      <w:pPr>
        <w:rPr>
          <w:sz w:val="28"/>
        </w:rPr>
      </w:pPr>
    </w:p>
    <w:p w14:paraId="47000000">
      <w:pPr>
        <w:rPr>
          <w:sz w:val="28"/>
        </w:rPr>
      </w:pPr>
    </w:p>
    <w:p w14:paraId="48000000">
      <w:pPr>
        <w:rPr>
          <w:sz w:val="28"/>
        </w:rPr>
      </w:pPr>
    </w:p>
    <w:p w14:paraId="49000000">
      <w:pPr>
        <w:rPr>
          <w:sz w:val="28"/>
        </w:rPr>
      </w:pPr>
    </w:p>
    <w:p w14:paraId="4A000000">
      <w:pPr>
        <w:rPr>
          <w:sz w:val="28"/>
        </w:rPr>
      </w:pPr>
    </w:p>
    <w:p w14:paraId="4B000000">
      <w:r>
        <w:t>Ларина Екатерина Валентиновна, 8(38446) 21202</w:t>
      </w:r>
    </w:p>
    <w:p w14:paraId="4C000000"/>
    <w:p w14:paraId="4D000000"/>
    <w:p w14:paraId="4E000000">
      <w:pPr>
        <w:rPr>
          <w:b w:val="1"/>
          <w:sz w:val="28"/>
        </w:rPr>
      </w:pPr>
    </w:p>
    <w:p w14:paraId="4F000000">
      <w:pPr>
        <w:tabs>
          <w:tab w:leader="none" w:pos="1418" w:val="left"/>
        </w:tabs>
        <w:ind w:firstLine="567" w:left="0"/>
        <w:jc w:val="right"/>
        <w:rPr>
          <w:sz w:val="24"/>
        </w:rPr>
      </w:pPr>
      <w:r>
        <w:rPr>
          <w:sz w:val="24"/>
        </w:rPr>
        <w:t>Приложение №</w:t>
      </w:r>
      <w:r>
        <w:rPr>
          <w:sz w:val="24"/>
        </w:rPr>
        <w:t xml:space="preserve"> </w:t>
      </w:r>
      <w:r>
        <w:rPr>
          <w:sz w:val="24"/>
        </w:rPr>
        <w:t>1</w:t>
      </w:r>
    </w:p>
    <w:p w14:paraId="50000000">
      <w:pPr>
        <w:tabs>
          <w:tab w:leader="none" w:pos="1418" w:val="left"/>
        </w:tabs>
        <w:ind w:firstLine="567" w:left="0"/>
        <w:jc w:val="right"/>
        <w:rPr>
          <w:sz w:val="24"/>
        </w:rPr>
      </w:pPr>
      <w:r>
        <w:rPr>
          <w:sz w:val="24"/>
        </w:rPr>
        <w:t>к постановлению администрации</w:t>
      </w:r>
    </w:p>
    <w:p w14:paraId="51000000">
      <w:pPr>
        <w:tabs>
          <w:tab w:leader="none" w:pos="1418" w:val="left"/>
        </w:tabs>
        <w:ind w:firstLine="567" w:left="0"/>
        <w:jc w:val="right"/>
        <w:rPr>
          <w:sz w:val="24"/>
        </w:rPr>
      </w:pPr>
      <w:r>
        <w:rPr>
          <w:sz w:val="24"/>
        </w:rPr>
        <w:t>Крапивинского муниципального округа</w:t>
      </w:r>
    </w:p>
    <w:p w14:paraId="52000000">
      <w:pPr>
        <w:tabs>
          <w:tab w:leader="none" w:pos="1418" w:val="left"/>
        </w:tabs>
        <w:ind w:firstLine="567" w:left="0"/>
        <w:jc w:val="right"/>
        <w:rPr>
          <w:sz w:val="24"/>
        </w:rPr>
      </w:pPr>
      <w:r>
        <w:rPr>
          <w:sz w:val="24"/>
        </w:rPr>
        <w:t>от ____________ № _______</w:t>
      </w:r>
    </w:p>
    <w:p w14:paraId="53000000">
      <w:pPr>
        <w:ind w:firstLine="1559" w:left="0"/>
        <w:jc w:val="both"/>
        <w:rPr>
          <w:sz w:val="28"/>
        </w:rPr>
      </w:pPr>
    </w:p>
    <w:p w14:paraId="54000000">
      <w:pPr>
        <w:ind/>
        <w:jc w:val="both"/>
        <w:rPr>
          <w:sz w:val="28"/>
        </w:rPr>
      </w:pPr>
    </w:p>
    <w:p w14:paraId="55000000">
      <w:pPr>
        <w:ind/>
        <w:jc w:val="center"/>
        <w:rPr>
          <w:b w:val="1"/>
          <w:sz w:val="28"/>
        </w:rPr>
      </w:pPr>
      <w:bookmarkStart w:id="1" w:name="Par44"/>
      <w:bookmarkEnd w:id="1"/>
      <w:r>
        <w:rPr>
          <w:b w:val="1"/>
          <w:sz w:val="28"/>
        </w:rPr>
        <w:t xml:space="preserve">Программа профилактики рисков причинения вреда (ущерба) </w:t>
      </w:r>
    </w:p>
    <w:p w14:paraId="56000000">
      <w:pPr>
        <w:ind/>
        <w:jc w:val="center"/>
        <w:rPr>
          <w:b w:val="1"/>
          <w:sz w:val="28"/>
        </w:rPr>
      </w:pPr>
      <w:r>
        <w:rPr>
          <w:b w:val="1"/>
          <w:sz w:val="28"/>
        </w:rPr>
        <w:t xml:space="preserve">охраняемым законом ценностям по муниципальному земельному </w:t>
      </w:r>
    </w:p>
    <w:p w14:paraId="57000000">
      <w:pPr>
        <w:ind/>
        <w:jc w:val="center"/>
        <w:rPr>
          <w:b w:val="1"/>
          <w:sz w:val="28"/>
        </w:rPr>
      </w:pPr>
      <w:r>
        <w:rPr>
          <w:b w:val="1"/>
          <w:sz w:val="28"/>
        </w:rPr>
        <w:t>контролю на 2025 год</w:t>
      </w:r>
    </w:p>
    <w:p w14:paraId="58000000">
      <w:pPr>
        <w:ind/>
        <w:jc w:val="both"/>
        <w:rPr>
          <w:sz w:val="28"/>
        </w:rPr>
      </w:pPr>
    </w:p>
    <w:p w14:paraId="59000000">
      <w:pPr>
        <w:ind/>
        <w:jc w:val="center"/>
        <w:outlineLvl w:val="1"/>
        <w:rPr>
          <w:b w:val="1"/>
          <w:sz w:val="28"/>
        </w:rPr>
      </w:pPr>
      <w:bookmarkStart w:id="2" w:name="Par94"/>
      <w:bookmarkEnd w:id="2"/>
      <w:r>
        <w:rPr>
          <w:b w:val="1"/>
          <w:sz w:val="28"/>
        </w:rPr>
        <w:t xml:space="preserve">Раздел 1. Анализ текущего состояния осуществления вида контроля, </w:t>
      </w:r>
    </w:p>
    <w:p w14:paraId="5A000000">
      <w:pPr>
        <w:ind/>
        <w:jc w:val="center"/>
        <w:outlineLvl w:val="1"/>
        <w:rPr>
          <w:b w:val="1"/>
          <w:sz w:val="28"/>
        </w:rPr>
      </w:pPr>
      <w:r>
        <w:rPr>
          <w:b w:val="1"/>
          <w:sz w:val="28"/>
        </w:rPr>
        <w:t xml:space="preserve">описание текущего уровня развития профилактической деятельности </w:t>
      </w:r>
    </w:p>
    <w:p w14:paraId="5B000000">
      <w:pPr>
        <w:ind/>
        <w:jc w:val="center"/>
        <w:outlineLvl w:val="1"/>
        <w:rPr>
          <w:b w:val="1"/>
          <w:sz w:val="28"/>
        </w:rPr>
      </w:pPr>
      <w:r>
        <w:rPr>
          <w:b w:val="1"/>
          <w:sz w:val="28"/>
        </w:rPr>
        <w:t>контрольного (надзорного) органа, характеристика проблем, на решение которых направлена программа профилактики</w:t>
      </w:r>
    </w:p>
    <w:p w14:paraId="5C000000">
      <w:pPr>
        <w:ind w:firstLine="709" w:left="0"/>
        <w:jc w:val="both"/>
        <w:rPr>
          <w:sz w:val="28"/>
        </w:rPr>
      </w:pPr>
    </w:p>
    <w:p w14:paraId="5D000000">
      <w:pPr>
        <w:ind w:firstLine="709" w:left="0"/>
        <w:jc w:val="both"/>
        <w:rPr>
          <w:sz w:val="28"/>
        </w:rPr>
      </w:pPr>
      <w:r>
        <w:rPr>
          <w:sz w:val="28"/>
        </w:rPr>
        <w:t>Настоящая программа разработана в соответствии со</w:t>
      </w:r>
      <w:r>
        <w:rPr>
          <w:color w:val="0000FF"/>
          <w:sz w:val="28"/>
        </w:rPr>
        <w:t xml:space="preserve"> </w:t>
      </w:r>
      <w:r>
        <w:rPr>
          <w:sz w:val="28"/>
        </w:rPr>
        <w:t>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Крапивинского муниципального округа.</w:t>
      </w:r>
    </w:p>
    <w:p w14:paraId="5E000000">
      <w:pPr>
        <w:ind w:firstLine="709" w:left="0"/>
        <w:jc w:val="both"/>
        <w:rPr>
          <w:rFonts w:ascii="Calibri" w:hAnsi="Calibri"/>
          <w:sz w:val="22"/>
        </w:rPr>
      </w:pPr>
      <w:r>
        <w:rPr>
          <w:sz w:val="28"/>
        </w:rPr>
        <w:t>При осуществлении муниципального земельного контроля комитет по управлению муниципальным имуществом администрации Крапивинского муниципального округа осуществляет контроль за соблюдением:</w:t>
      </w:r>
    </w:p>
    <w:p w14:paraId="5F000000">
      <w:pPr>
        <w:ind w:firstLine="709" w:left="0"/>
        <w:jc w:val="both"/>
        <w:rPr>
          <w:sz w:val="28"/>
        </w:rPr>
      </w:pPr>
      <w:r>
        <w:rPr>
          <w:sz w:val="28"/>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14:paraId="60000000">
      <w:pPr>
        <w:ind w:firstLine="709" w:left="0"/>
        <w:jc w:val="both"/>
        <w:rPr>
          <w:sz w:val="28"/>
        </w:rPr>
      </w:pPr>
      <w:r>
        <w:rPr>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1000000">
      <w:pPr>
        <w:ind w:firstLine="709" w:left="0"/>
        <w:jc w:val="both"/>
        <w:rPr>
          <w:sz w:val="28"/>
        </w:rPr>
      </w:pPr>
      <w:r>
        <w:rPr>
          <w:sz w:val="28"/>
        </w:rPr>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62000000">
      <w:pPr>
        <w:ind w:firstLine="709" w:left="0"/>
        <w:jc w:val="both"/>
        <w:rPr>
          <w:sz w:val="28"/>
        </w:rPr>
      </w:pPr>
      <w:r>
        <w:rPr>
          <w:sz w:val="28"/>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14:paraId="63000000">
      <w:pPr>
        <w:ind w:firstLine="709" w:left="0"/>
        <w:jc w:val="both"/>
        <w:rPr>
          <w:sz w:val="28"/>
        </w:rPr>
      </w:pPr>
      <w:r>
        <w:rPr>
          <w:sz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64000000">
      <w:pPr>
        <w:ind w:firstLine="709" w:left="0"/>
        <w:jc w:val="both"/>
        <w:rPr>
          <w:rFonts w:ascii="Calibri" w:hAnsi="Calibri"/>
          <w:sz w:val="22"/>
        </w:rPr>
      </w:pPr>
      <w:r>
        <w:rPr>
          <w:sz w:val="28"/>
        </w:rPr>
        <w:t xml:space="preserve">Подконтрольными субъектами муниципального земельного контроля являются юридические лица, индивидуальные предприниматели и граждане, </w:t>
      </w:r>
      <w:r>
        <w:rPr>
          <w:sz w:val="28"/>
        </w:rPr>
        <w:t>самовольно использующие земельные участки в границах Крапивинского 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Крапивинского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14:paraId="65000000">
      <w:pPr>
        <w:ind w:firstLine="709" w:left="0"/>
        <w:jc w:val="both"/>
        <w:rPr>
          <w:sz w:val="28"/>
        </w:rPr>
      </w:pPr>
      <w:r>
        <w:rPr>
          <w:sz w:val="28"/>
        </w:rPr>
        <w:t>В рамках развития и осуществления профилактической деятельности на территории Крапивинского муниципального округа:</w:t>
      </w:r>
    </w:p>
    <w:p w14:paraId="66000000">
      <w:pPr>
        <w:ind w:firstLine="709" w:left="0"/>
        <w:jc w:val="both"/>
        <w:rPr>
          <w:sz w:val="28"/>
        </w:rPr>
      </w:pPr>
      <w:r>
        <w:rPr>
          <w:sz w:val="28"/>
        </w:rPr>
        <w:t>поддерживаются в актуальном состоянии и размещаются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14:paraId="67000000">
      <w:pPr>
        <w:ind w:firstLine="709" w:left="0"/>
        <w:jc w:val="both"/>
        <w:rPr>
          <w:sz w:val="28"/>
        </w:rPr>
      </w:pPr>
      <w:r>
        <w:rPr>
          <w:sz w:val="28"/>
        </w:rPr>
        <w:t>размещается на официальном сайте Администрации округа информация о результатах осуществления муниципального земельного контроля;</w:t>
      </w:r>
    </w:p>
    <w:p w14:paraId="68000000">
      <w:pPr>
        <w:ind w:firstLine="709" w:left="0"/>
        <w:jc w:val="both"/>
        <w:rPr>
          <w:sz w:val="28"/>
        </w:rPr>
      </w:pPr>
      <w:r>
        <w:rPr>
          <w:sz w:val="28"/>
        </w:rPr>
        <w:t>осуществляется консультирование по вопросам соблюдения обязательных требований земельного законодательства Российской Федерации, требований, установленных муниципальными правовыми актами;</w:t>
      </w:r>
    </w:p>
    <w:p w14:paraId="69000000">
      <w:pPr>
        <w:ind w:firstLine="709" w:left="0"/>
        <w:jc w:val="both"/>
        <w:rPr>
          <w:rFonts w:ascii="Calibri" w:hAnsi="Calibri"/>
          <w:sz w:val="28"/>
        </w:rPr>
      </w:pPr>
      <w:r>
        <w:rPr>
          <w:sz w:val="28"/>
        </w:rPr>
        <w:t>проводятся плановые (рейдовые) осмотры, обследования земельных участков.</w:t>
      </w:r>
    </w:p>
    <w:p w14:paraId="6A000000">
      <w:pPr>
        <w:ind w:firstLine="709" w:left="0"/>
        <w:jc w:val="both"/>
        <w:rPr>
          <w:rFonts w:ascii="Calibri" w:hAnsi="Calibri"/>
          <w:sz w:val="28"/>
        </w:rPr>
      </w:pPr>
      <w:r>
        <w:rPr>
          <w:sz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Крапивинского муниципального округа, являются:</w:t>
      </w:r>
    </w:p>
    <w:p w14:paraId="6B000000">
      <w:pPr>
        <w:widowControl w:val="1"/>
        <w:numPr>
          <w:ilvl w:val="0"/>
          <w:numId w:val="1"/>
        </w:numPr>
        <w:tabs>
          <w:tab w:leader="none" w:pos="993" w:val="left"/>
        </w:tabs>
        <w:ind w:firstLine="709" w:left="0"/>
        <w:contextualSpacing w:val="1"/>
        <w:jc w:val="both"/>
        <w:rPr>
          <w:i w:val="1"/>
          <w:sz w:val="28"/>
        </w:rPr>
      </w:pPr>
      <w:r>
        <w:rPr>
          <w:sz w:val="28"/>
        </w:rPr>
        <w:t>Недостаточные знания правообладателями земельных участков требований земельного законодательства Российской Федерации о порядке, способах и ограничениях использования земельных участков, а также отсутствие представления о последствиях нарушения обязательных требований.</w:t>
      </w:r>
    </w:p>
    <w:p w14:paraId="6C000000">
      <w:pPr>
        <w:tabs>
          <w:tab w:leader="none" w:pos="993" w:val="left"/>
        </w:tabs>
        <w:ind w:firstLine="709" w:left="0"/>
        <w:jc w:val="both"/>
        <w:rPr>
          <w:i w:val="1"/>
          <w:sz w:val="28"/>
        </w:rPr>
      </w:pPr>
      <w:r>
        <w:rPr>
          <w:sz w:val="28"/>
        </w:rPr>
        <w:t>Решением данной проблемы может являться размещение комитетом по управлению муниципальным имуществом администрации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14:paraId="6D000000">
      <w:pPr>
        <w:widowControl w:val="1"/>
        <w:numPr>
          <w:ilvl w:val="0"/>
          <w:numId w:val="1"/>
        </w:numPr>
        <w:tabs>
          <w:tab w:leader="none" w:pos="993" w:val="left"/>
        </w:tabs>
        <w:ind w:firstLine="709" w:left="0"/>
        <w:contextualSpacing w:val="1"/>
        <w:jc w:val="both"/>
        <w:rPr>
          <w:i w:val="1"/>
          <w:sz w:val="28"/>
        </w:rPr>
      </w:pPr>
      <w:r>
        <w:rPr>
          <w:sz w:val="28"/>
        </w:rPr>
        <w:t>Сознательное бездействие правообладателей земельных участков.</w:t>
      </w:r>
    </w:p>
    <w:p w14:paraId="6E000000">
      <w:pPr>
        <w:tabs>
          <w:tab w:leader="none" w:pos="993" w:val="left"/>
        </w:tabs>
        <w:ind w:firstLine="709" w:left="0"/>
        <w:jc w:val="both"/>
        <w:rPr>
          <w:sz w:val="28"/>
        </w:rPr>
      </w:pPr>
      <w:r>
        <w:rPr>
          <w:sz w:val="28"/>
        </w:rPr>
        <w:t>Проблема заключается в том, что многие правообладатели земельных участков изначально используют земельный участок не по назначению либо сознательно не оформляют свои права на него.</w:t>
      </w:r>
    </w:p>
    <w:p w14:paraId="6F000000">
      <w:pPr>
        <w:ind w:firstLine="709" w:left="0"/>
        <w:jc w:val="both"/>
        <w:rPr>
          <w:sz w:val="28"/>
        </w:rPr>
      </w:pPr>
      <w:r>
        <w:rPr>
          <w:sz w:val="28"/>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w:t>
      </w:r>
    </w:p>
    <w:p w14:paraId="70000000">
      <w:pPr>
        <w:ind w:firstLine="709" w:left="0"/>
        <w:jc w:val="both"/>
        <w:rPr>
          <w:i w:val="1"/>
          <w:sz w:val="28"/>
        </w:rPr>
      </w:pPr>
      <w:r>
        <w:rPr>
          <w:sz w:val="28"/>
        </w:rPr>
        <w:t xml:space="preserve">Решением данной проблемы может быть проведение профилактических </w:t>
      </w:r>
      <w:r>
        <w:rPr>
          <w:sz w:val="28"/>
        </w:rPr>
        <w:t>мероприятий с новыми правообладателями земельных участков, донесение до них информации о целевом использовании принадлежащего им на каком-либо праве земельного участка и о последствиях использования земельных участков не по целевому назначению, а также о последствиях использования земельных участков без правоустанавливающих документов.</w:t>
      </w:r>
    </w:p>
    <w:p w14:paraId="71000000">
      <w:pPr>
        <w:ind/>
        <w:jc w:val="both"/>
        <w:rPr>
          <w:sz w:val="28"/>
        </w:rPr>
      </w:pPr>
    </w:p>
    <w:p w14:paraId="72000000">
      <w:pPr>
        <w:ind/>
        <w:jc w:val="center"/>
        <w:outlineLvl w:val="1"/>
        <w:rPr>
          <w:b w:val="1"/>
          <w:sz w:val="28"/>
        </w:rPr>
      </w:pPr>
      <w:bookmarkStart w:id="3" w:name="Par175"/>
      <w:bookmarkEnd w:id="3"/>
      <w:r>
        <w:rPr>
          <w:b w:val="1"/>
          <w:sz w:val="28"/>
        </w:rPr>
        <w:t>Раздел 2. Цели и задачи реализации программы профилактики</w:t>
      </w:r>
    </w:p>
    <w:p w14:paraId="73000000">
      <w:pPr>
        <w:ind/>
        <w:jc w:val="both"/>
        <w:rPr>
          <w:sz w:val="28"/>
        </w:rPr>
      </w:pPr>
    </w:p>
    <w:p w14:paraId="74000000">
      <w:pPr>
        <w:ind w:firstLine="709" w:left="0"/>
        <w:jc w:val="both"/>
        <w:outlineLvl w:val="2"/>
        <w:rPr>
          <w:sz w:val="28"/>
        </w:rPr>
      </w:pPr>
      <w:r>
        <w:rPr>
          <w:sz w:val="28"/>
        </w:rPr>
        <w:t>Основными целями Программы профилактики являются:</w:t>
      </w:r>
    </w:p>
    <w:p w14:paraId="75000000">
      <w:pPr>
        <w:widowControl w:val="1"/>
        <w:numPr>
          <w:ilvl w:val="0"/>
          <w:numId w:val="2"/>
        </w:numPr>
        <w:ind w:firstLine="709" w:left="0"/>
        <w:contextualSpacing w:val="1"/>
        <w:jc w:val="both"/>
        <w:outlineLvl w:val="2"/>
        <w:rPr>
          <w:sz w:val="28"/>
        </w:rPr>
      </w:pPr>
      <w:r>
        <w:rPr>
          <w:sz w:val="28"/>
        </w:rPr>
        <w:t>Стимулирование добросовестного соблюдения обязательных требований всеми контролируемыми лицами.</w:t>
      </w:r>
    </w:p>
    <w:p w14:paraId="76000000">
      <w:pPr>
        <w:widowControl w:val="1"/>
        <w:numPr>
          <w:ilvl w:val="0"/>
          <w:numId w:val="2"/>
        </w:numPr>
        <w:ind w:firstLine="709" w:left="0"/>
        <w:contextualSpacing w:val="1"/>
        <w:jc w:val="both"/>
        <w:outlineLvl w:val="2"/>
        <w:rPr>
          <w:sz w:val="28"/>
        </w:rPr>
      </w:pPr>
      <w:r>
        <w:rPr>
          <w:sz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7000000">
      <w:pPr>
        <w:widowControl w:val="1"/>
        <w:numPr>
          <w:ilvl w:val="0"/>
          <w:numId w:val="2"/>
        </w:numPr>
        <w:ind w:firstLine="709" w:left="0"/>
        <w:contextualSpacing w:val="1"/>
        <w:jc w:val="both"/>
        <w:outlineLvl w:val="2"/>
        <w:rPr>
          <w:sz w:val="28"/>
        </w:rPr>
      </w:pPr>
      <w:r>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78000000">
      <w:pPr>
        <w:ind w:firstLine="709" w:left="0"/>
        <w:jc w:val="both"/>
        <w:outlineLvl w:val="2"/>
        <w:rPr>
          <w:sz w:val="28"/>
        </w:rPr>
      </w:pPr>
      <w:r>
        <w:rPr>
          <w:sz w:val="28"/>
        </w:rPr>
        <w:t>Проведение профилактических мероприятий программы профилактики направлено на решение следующих задач:</w:t>
      </w:r>
    </w:p>
    <w:p w14:paraId="79000000">
      <w:pPr>
        <w:widowControl w:val="1"/>
        <w:numPr>
          <w:ilvl w:val="0"/>
          <w:numId w:val="3"/>
        </w:numPr>
        <w:ind w:firstLine="709" w:left="0"/>
        <w:contextualSpacing w:val="1"/>
        <w:jc w:val="both"/>
        <w:rPr>
          <w:sz w:val="28"/>
        </w:rPr>
      </w:pPr>
      <w:r>
        <w:rPr>
          <w:sz w:val="28"/>
        </w:rPr>
        <w:t>Укрепление системы профилактики нарушений рисков причинения вреда (ущерба) охраняемым законом ценностям.</w:t>
      </w:r>
    </w:p>
    <w:p w14:paraId="7A000000">
      <w:pPr>
        <w:widowControl w:val="1"/>
        <w:numPr>
          <w:ilvl w:val="0"/>
          <w:numId w:val="3"/>
        </w:numPr>
        <w:ind w:firstLine="709" w:left="0"/>
        <w:contextualSpacing w:val="1"/>
        <w:jc w:val="both"/>
        <w:rPr>
          <w:sz w:val="28"/>
        </w:rPr>
      </w:pPr>
      <w:r>
        <w:rPr>
          <w:sz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7B000000">
      <w:pPr>
        <w:widowControl w:val="1"/>
        <w:numPr>
          <w:ilvl w:val="0"/>
          <w:numId w:val="3"/>
        </w:numPr>
        <w:ind w:firstLine="709" w:left="0"/>
        <w:contextualSpacing w:val="1"/>
        <w:jc w:val="both"/>
        <w:rPr>
          <w:sz w:val="28"/>
        </w:rPr>
      </w:pPr>
      <w:r>
        <w:rPr>
          <w:sz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7C000000">
      <w:pPr>
        <w:widowControl w:val="1"/>
        <w:numPr>
          <w:ilvl w:val="0"/>
          <w:numId w:val="3"/>
        </w:numPr>
        <w:ind w:firstLine="709" w:left="0"/>
        <w:contextualSpacing w:val="1"/>
        <w:jc w:val="both"/>
        <w:rPr>
          <w:sz w:val="28"/>
        </w:rPr>
      </w:pPr>
      <w:r>
        <w:rPr>
          <w:sz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7D000000">
      <w:pPr>
        <w:widowControl w:val="1"/>
        <w:numPr>
          <w:ilvl w:val="0"/>
          <w:numId w:val="3"/>
        </w:numPr>
        <w:ind w:firstLine="709" w:left="0"/>
        <w:contextualSpacing w:val="1"/>
        <w:jc w:val="both"/>
        <w:rPr>
          <w:sz w:val="28"/>
        </w:rPr>
      </w:pPr>
      <w:r>
        <w:rPr>
          <w:sz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7E000000">
      <w:pPr>
        <w:ind/>
        <w:jc w:val="both"/>
        <w:rPr>
          <w:i w:val="1"/>
          <w:sz w:val="28"/>
        </w:rPr>
      </w:pPr>
    </w:p>
    <w:p w14:paraId="7F000000">
      <w:pPr>
        <w:ind/>
        <w:jc w:val="center"/>
        <w:outlineLvl w:val="1"/>
        <w:rPr>
          <w:b w:val="1"/>
          <w:sz w:val="28"/>
        </w:rPr>
      </w:pPr>
      <w:r>
        <w:rPr>
          <w:b w:val="1"/>
          <w:sz w:val="28"/>
        </w:rPr>
        <w:t>Раздел 3. Перечень профилактических мероприятий, сроки (периодичность) их проведения</w:t>
      </w:r>
    </w:p>
    <w:p w14:paraId="80000000">
      <w:pPr>
        <w:ind/>
        <w:jc w:val="center"/>
        <w:outlineLvl w:val="1"/>
        <w:rPr>
          <w:b w:val="1"/>
          <w:sz w:val="28"/>
        </w:rPr>
      </w:pPr>
    </w:p>
    <w:tbl>
      <w:tblPr>
        <w:tblStyle w:val="Style_2"/>
        <w:tblW w:type="auto" w:w="0"/>
        <w:tblInd w:type="dxa" w:w="62"/>
        <w:tblLayout w:type="fixed"/>
        <w:tblCellMar>
          <w:top w:type="dxa" w:w="102"/>
          <w:left w:type="dxa" w:w="62"/>
          <w:bottom w:type="dxa" w:w="102"/>
          <w:right w:type="dxa" w:w="62"/>
        </w:tblCellMar>
      </w:tblPr>
      <w:tblGrid>
        <w:gridCol w:w="564"/>
        <w:gridCol w:w="2534"/>
        <w:gridCol w:w="1972"/>
        <w:gridCol w:w="4505"/>
      </w:tblGrid>
      <w:tr>
        <w:tc>
          <w:tcPr>
            <w:tcW w:type="dxa" w:w="5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spacing w:line="276" w:lineRule="auto"/>
              <w:ind/>
              <w:jc w:val="center"/>
              <w:rPr>
                <w:sz w:val="24"/>
              </w:rPr>
            </w:pPr>
            <w:r>
              <w:rPr>
                <w:sz w:val="24"/>
              </w:rPr>
              <w:t xml:space="preserve">№ п/п </w:t>
            </w:r>
          </w:p>
        </w:tc>
        <w:tc>
          <w:tcPr>
            <w:tcW w:type="dxa" w:w="25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spacing w:line="276" w:lineRule="auto"/>
              <w:ind/>
              <w:jc w:val="center"/>
              <w:rPr>
                <w:sz w:val="24"/>
              </w:rPr>
            </w:pPr>
            <w:r>
              <w:rPr>
                <w:sz w:val="24"/>
              </w:rPr>
              <w:t xml:space="preserve">Наименование мероприятия </w:t>
            </w:r>
          </w:p>
        </w:tc>
        <w:tc>
          <w:tcPr>
            <w:tcW w:type="dxa" w:w="19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00000">
            <w:pPr>
              <w:spacing w:line="276" w:lineRule="auto"/>
              <w:ind/>
              <w:jc w:val="center"/>
              <w:rPr>
                <w:sz w:val="24"/>
              </w:rPr>
            </w:pPr>
            <w:r>
              <w:rPr>
                <w:sz w:val="24"/>
              </w:rPr>
              <w:t xml:space="preserve">Срок исполнения </w:t>
            </w:r>
          </w:p>
        </w:tc>
        <w:tc>
          <w:tcPr>
            <w:tcW w:type="dxa" w:w="45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00000">
            <w:pPr>
              <w:spacing w:line="276" w:lineRule="auto"/>
              <w:ind/>
              <w:jc w:val="center"/>
              <w:rPr>
                <w:sz w:val="24"/>
              </w:rPr>
            </w:pPr>
            <w:r>
              <w:rPr>
                <w:sz w:val="24"/>
              </w:rPr>
              <w:t>Структурное подразделение, ответственное за реализацию</w:t>
            </w:r>
          </w:p>
        </w:tc>
      </w:tr>
      <w:tr>
        <w:tc>
          <w:tcPr>
            <w:tcW w:type="dxa" w:w="5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00000">
            <w:pPr>
              <w:spacing w:line="276" w:lineRule="auto"/>
              <w:ind/>
              <w:jc w:val="center"/>
              <w:rPr>
                <w:sz w:val="24"/>
              </w:rPr>
            </w:pPr>
            <w:r>
              <w:rPr>
                <w:sz w:val="24"/>
              </w:rPr>
              <w:t xml:space="preserve">1. </w:t>
            </w:r>
          </w:p>
        </w:tc>
        <w:tc>
          <w:tcPr>
            <w:tcW w:type="dxa" w:w="25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00000">
            <w:pPr>
              <w:spacing w:line="276" w:lineRule="auto"/>
              <w:ind/>
              <w:jc w:val="center"/>
              <w:rPr>
                <w:sz w:val="24"/>
              </w:rPr>
            </w:pPr>
            <w:r>
              <w:rPr>
                <w:sz w:val="24"/>
              </w:rPr>
              <w:t>Информирование</w:t>
            </w:r>
          </w:p>
        </w:tc>
        <w:tc>
          <w:tcPr>
            <w:tcW w:type="dxa" w:w="19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00000">
            <w:pPr>
              <w:spacing w:line="276" w:lineRule="auto"/>
              <w:ind/>
              <w:jc w:val="center"/>
              <w:rPr>
                <w:sz w:val="24"/>
              </w:rPr>
            </w:pPr>
            <w:r>
              <w:rPr>
                <w:sz w:val="24"/>
              </w:rPr>
              <w:t xml:space="preserve">Постоянно </w:t>
            </w:r>
          </w:p>
        </w:tc>
        <w:tc>
          <w:tcPr>
            <w:tcW w:type="dxa" w:w="4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00000">
            <w:pPr>
              <w:spacing w:line="276" w:lineRule="auto"/>
              <w:ind/>
              <w:jc w:val="center"/>
              <w:rPr>
                <w:sz w:val="24"/>
              </w:rPr>
            </w:pPr>
            <w:r>
              <w:rPr>
                <w:sz w:val="24"/>
              </w:rPr>
              <w:t>Главный специалист юридического отдела комитета по управлению муниципальным имуществом администрации Крапивинского муниципального округа</w:t>
            </w:r>
          </w:p>
        </w:tc>
      </w:tr>
      <w:tr>
        <w:tc>
          <w:tcPr>
            <w:tcW w:type="dxa" w:w="5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00000">
            <w:pPr>
              <w:spacing w:line="276" w:lineRule="auto"/>
              <w:ind/>
              <w:jc w:val="center"/>
              <w:rPr>
                <w:sz w:val="24"/>
              </w:rPr>
            </w:pPr>
            <w:r>
              <w:rPr>
                <w:sz w:val="24"/>
              </w:rPr>
              <w:t>2.</w:t>
            </w:r>
          </w:p>
        </w:tc>
        <w:tc>
          <w:tcPr>
            <w:tcW w:type="dxa" w:w="25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00000">
            <w:pPr>
              <w:spacing w:line="276" w:lineRule="auto"/>
              <w:ind/>
              <w:jc w:val="center"/>
              <w:rPr>
                <w:sz w:val="24"/>
              </w:rPr>
            </w:pPr>
            <w:r>
              <w:rPr>
                <w:sz w:val="24"/>
              </w:rPr>
              <w:t xml:space="preserve">Обобщение </w:t>
            </w:r>
            <w:r>
              <w:rPr>
                <w:sz w:val="24"/>
              </w:rPr>
              <w:t>правоприменительной практики</w:t>
            </w:r>
          </w:p>
        </w:tc>
        <w:tc>
          <w:tcPr>
            <w:tcW w:type="dxa" w:w="19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00000">
            <w:pPr>
              <w:spacing w:line="276" w:lineRule="auto"/>
              <w:ind/>
              <w:jc w:val="center"/>
              <w:rPr>
                <w:sz w:val="24"/>
              </w:rPr>
            </w:pPr>
            <w:r>
              <w:rPr>
                <w:sz w:val="24"/>
              </w:rPr>
              <w:t xml:space="preserve">До 1 июля 2025 </w:t>
            </w:r>
            <w:r>
              <w:rPr>
                <w:sz w:val="24"/>
              </w:rPr>
              <w:t>года</w:t>
            </w:r>
          </w:p>
        </w:tc>
        <w:tc>
          <w:tcPr>
            <w:tcW w:type="dxa" w:w="4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00000">
            <w:pPr>
              <w:spacing w:line="276" w:lineRule="auto"/>
              <w:ind/>
              <w:jc w:val="center"/>
              <w:rPr>
                <w:sz w:val="24"/>
              </w:rPr>
            </w:pPr>
            <w:r>
              <w:rPr>
                <w:sz w:val="24"/>
              </w:rPr>
              <w:t xml:space="preserve">Главный специалист юридического </w:t>
            </w:r>
            <w:r>
              <w:rPr>
                <w:sz w:val="24"/>
              </w:rPr>
              <w:t>отдела комитета по управлению муниципальным имуществом администрации Крапивинского муниципального округа</w:t>
            </w:r>
          </w:p>
        </w:tc>
      </w:tr>
      <w:tr>
        <w:tc>
          <w:tcPr>
            <w:tcW w:type="dxa" w:w="5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00000">
            <w:pPr>
              <w:spacing w:line="276" w:lineRule="auto"/>
              <w:ind/>
              <w:jc w:val="center"/>
              <w:rPr>
                <w:sz w:val="24"/>
              </w:rPr>
            </w:pPr>
            <w:r>
              <w:rPr>
                <w:sz w:val="24"/>
              </w:rPr>
              <w:t>3.</w:t>
            </w:r>
          </w:p>
        </w:tc>
        <w:tc>
          <w:tcPr>
            <w:tcW w:type="dxa" w:w="25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00000">
            <w:pPr>
              <w:spacing w:line="276" w:lineRule="auto"/>
              <w:ind/>
              <w:jc w:val="center"/>
              <w:rPr>
                <w:sz w:val="24"/>
              </w:rPr>
            </w:pPr>
            <w:r>
              <w:rPr>
                <w:sz w:val="24"/>
              </w:rPr>
              <w:t>Объявление предостережения</w:t>
            </w:r>
          </w:p>
        </w:tc>
        <w:tc>
          <w:tcPr>
            <w:tcW w:type="dxa" w:w="19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00000">
            <w:pPr>
              <w:spacing w:line="276" w:lineRule="auto"/>
              <w:ind/>
              <w:jc w:val="center"/>
              <w:rPr>
                <w:sz w:val="24"/>
              </w:rPr>
            </w:pPr>
            <w:r>
              <w:rPr>
                <w:sz w:val="24"/>
              </w:rPr>
              <w:t>Постоянно, при наличии оснований</w:t>
            </w:r>
          </w:p>
        </w:tc>
        <w:tc>
          <w:tcPr>
            <w:tcW w:type="dxa" w:w="4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00000">
            <w:pPr>
              <w:spacing w:line="276" w:lineRule="auto"/>
              <w:ind/>
              <w:jc w:val="center"/>
              <w:rPr>
                <w:sz w:val="24"/>
              </w:rPr>
            </w:pPr>
            <w:r>
              <w:rPr>
                <w:sz w:val="24"/>
              </w:rPr>
              <w:t>Главный специалист юридического отдела комитета по управлению муниципальным имуществом администрации Крапивинского муниципального округа</w:t>
            </w:r>
          </w:p>
        </w:tc>
      </w:tr>
      <w:tr>
        <w:tc>
          <w:tcPr>
            <w:tcW w:type="dxa" w:w="5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00000">
            <w:pPr>
              <w:spacing w:line="276" w:lineRule="auto"/>
              <w:ind/>
              <w:jc w:val="center"/>
              <w:rPr>
                <w:sz w:val="24"/>
              </w:rPr>
            </w:pPr>
            <w:r>
              <w:rPr>
                <w:sz w:val="24"/>
              </w:rPr>
              <w:t>4.</w:t>
            </w:r>
          </w:p>
        </w:tc>
        <w:tc>
          <w:tcPr>
            <w:tcW w:type="dxa" w:w="25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00000">
            <w:pPr>
              <w:spacing w:line="276" w:lineRule="auto"/>
              <w:ind/>
              <w:jc w:val="center"/>
              <w:rPr>
                <w:sz w:val="24"/>
              </w:rPr>
            </w:pPr>
            <w:r>
              <w:rPr>
                <w:sz w:val="24"/>
              </w:rPr>
              <w:t>Консультирование</w:t>
            </w:r>
          </w:p>
        </w:tc>
        <w:tc>
          <w:tcPr>
            <w:tcW w:type="dxa" w:w="19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00000">
            <w:pPr>
              <w:spacing w:line="276" w:lineRule="auto"/>
              <w:ind/>
              <w:jc w:val="center"/>
              <w:rPr>
                <w:sz w:val="24"/>
              </w:rPr>
            </w:pPr>
            <w:r>
              <w:rPr>
                <w:sz w:val="24"/>
              </w:rPr>
              <w:t>В случае обращения контролируемых лиц</w:t>
            </w:r>
          </w:p>
        </w:tc>
        <w:tc>
          <w:tcPr>
            <w:tcW w:type="dxa" w:w="4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00000">
            <w:pPr>
              <w:spacing w:line="276" w:lineRule="auto"/>
              <w:ind/>
              <w:jc w:val="center"/>
              <w:rPr>
                <w:sz w:val="24"/>
              </w:rPr>
            </w:pPr>
            <w:r>
              <w:rPr>
                <w:sz w:val="24"/>
              </w:rPr>
              <w:t>Главный специалист юридического отдела комитета по управлению муниципальным имуществом администрации Крапивинского муниципального округа</w:t>
            </w:r>
          </w:p>
        </w:tc>
      </w:tr>
      <w:tr>
        <w:tc>
          <w:tcPr>
            <w:tcW w:type="dxa" w:w="5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00000">
            <w:pPr>
              <w:spacing w:line="276" w:lineRule="auto"/>
              <w:ind/>
              <w:jc w:val="center"/>
              <w:rPr>
                <w:sz w:val="24"/>
              </w:rPr>
            </w:pPr>
            <w:r>
              <w:rPr>
                <w:sz w:val="24"/>
              </w:rPr>
              <w:t xml:space="preserve">5. </w:t>
            </w:r>
          </w:p>
        </w:tc>
        <w:tc>
          <w:tcPr>
            <w:tcW w:type="dxa" w:w="25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00000">
            <w:pPr>
              <w:spacing w:line="276" w:lineRule="auto"/>
              <w:ind/>
              <w:jc w:val="center"/>
              <w:rPr>
                <w:sz w:val="24"/>
              </w:rPr>
            </w:pPr>
            <w:r>
              <w:rPr>
                <w:sz w:val="24"/>
              </w:rPr>
              <w:t>Профилактический визит</w:t>
            </w:r>
          </w:p>
        </w:tc>
        <w:tc>
          <w:tcPr>
            <w:tcW w:type="dxa" w:w="197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00000">
            <w:pPr>
              <w:spacing w:line="276" w:lineRule="auto"/>
              <w:ind/>
              <w:jc w:val="center"/>
              <w:rPr>
                <w:sz w:val="24"/>
              </w:rPr>
            </w:pPr>
            <w:r>
              <w:rPr>
                <w:sz w:val="24"/>
              </w:rPr>
              <w:t>II, IV квартал  2025 года</w:t>
            </w:r>
          </w:p>
        </w:tc>
        <w:tc>
          <w:tcPr>
            <w:tcW w:type="dxa" w:w="450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00000">
            <w:pPr>
              <w:spacing w:line="276" w:lineRule="auto"/>
              <w:ind/>
              <w:jc w:val="center"/>
              <w:rPr>
                <w:sz w:val="24"/>
              </w:rPr>
            </w:pPr>
            <w:r>
              <w:rPr>
                <w:sz w:val="24"/>
              </w:rPr>
              <w:t>Главный специалист юридического отдела комитета по управлению муниципальным имуществом администрации Крапивинского муниципального округа</w:t>
            </w:r>
          </w:p>
        </w:tc>
      </w:tr>
    </w:tbl>
    <w:p w14:paraId="99000000">
      <w:pPr>
        <w:ind/>
        <w:jc w:val="both"/>
        <w:outlineLvl w:val="1"/>
        <w:rPr>
          <w:i w:val="1"/>
          <w:color w:val="000000"/>
          <w:sz w:val="28"/>
        </w:rPr>
      </w:pPr>
    </w:p>
    <w:p w14:paraId="9A000000">
      <w:pPr>
        <w:pStyle w:val="Style_3"/>
        <w:numPr>
          <w:ilvl w:val="0"/>
          <w:numId w:val="4"/>
        </w:numPr>
        <w:tabs>
          <w:tab w:leader="none" w:pos="993" w:val="left"/>
        </w:tabs>
        <w:ind w:firstLine="709" w:left="0"/>
        <w:jc w:val="both"/>
        <w:rPr>
          <w:sz w:val="28"/>
        </w:rPr>
      </w:pPr>
      <w:r>
        <w:rPr>
          <w:sz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9B000000">
      <w:pPr>
        <w:pStyle w:val="Style_3"/>
        <w:numPr>
          <w:ilvl w:val="0"/>
          <w:numId w:val="4"/>
        </w:numPr>
        <w:tabs>
          <w:tab w:leader="none" w:pos="993" w:val="left"/>
        </w:tabs>
        <w:ind w:firstLine="709" w:left="0"/>
        <w:jc w:val="both"/>
        <w:rPr>
          <w:sz w:val="28"/>
        </w:rPr>
      </w:pPr>
      <w:r>
        <w:rPr>
          <w:sz w:val="28"/>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в информационно-телекоммуникационной сети "Интернет".</w:t>
      </w:r>
    </w:p>
    <w:p w14:paraId="9C000000">
      <w:pPr>
        <w:pStyle w:val="Style_3"/>
        <w:numPr>
          <w:ilvl w:val="0"/>
          <w:numId w:val="4"/>
        </w:numPr>
        <w:tabs>
          <w:tab w:leader="none" w:pos="993" w:val="left"/>
        </w:tabs>
        <w:ind w:firstLine="709" w:left="0"/>
        <w:jc w:val="both"/>
        <w:rPr>
          <w:sz w:val="28"/>
        </w:rPr>
      </w:pPr>
      <w:r>
        <w:rPr>
          <w:sz w:val="28"/>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9D000000">
      <w:pPr>
        <w:ind w:firstLine="709" w:left="0"/>
        <w:jc w:val="both"/>
        <w:rPr>
          <w:sz w:val="28"/>
        </w:rPr>
      </w:pPr>
      <w:r>
        <w:rPr>
          <w:sz w:val="28"/>
        </w:rPr>
        <w:t xml:space="preserve">Объявляемые предостережения о недопустимости нарушения обязательных </w:t>
      </w:r>
      <w:r>
        <w:rPr>
          <w:sz w:val="28"/>
        </w:rPr>
        <w:t>требований регистрируются в журнале учета предостережений с присвоением регистрационного номера.</w:t>
      </w:r>
    </w:p>
    <w:p w14:paraId="9E000000">
      <w:pPr>
        <w:ind w:firstLine="709" w:left="0"/>
        <w:jc w:val="both"/>
        <w:rPr>
          <w:sz w:val="28"/>
        </w:rPr>
      </w:pPr>
      <w:r>
        <w:rPr>
          <w:sz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14:paraId="9F000000">
      <w:pPr>
        <w:ind w:firstLine="709" w:left="0"/>
        <w:jc w:val="both"/>
        <w:rPr>
          <w:sz w:val="28"/>
        </w:rPr>
      </w:pPr>
      <w:r>
        <w:rPr>
          <w:sz w:val="28"/>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A0000000">
      <w:pPr>
        <w:ind w:firstLine="709" w:left="0"/>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14:paraId="A1000000">
      <w:pPr>
        <w:pStyle w:val="Style_3"/>
        <w:numPr>
          <w:ilvl w:val="0"/>
          <w:numId w:val="4"/>
        </w:numPr>
        <w:tabs>
          <w:tab w:leader="none" w:pos="851" w:val="left"/>
          <w:tab w:leader="none" w:pos="993" w:val="left"/>
        </w:tabs>
        <w:ind w:firstLine="709" w:left="0"/>
        <w:jc w:val="both"/>
        <w:rPr>
          <w:sz w:val="28"/>
        </w:rPr>
      </w:pPr>
      <w:r>
        <w:rPr>
          <w:sz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A2000000">
      <w:pPr>
        <w:tabs>
          <w:tab w:leader="none" w:pos="851" w:val="left"/>
          <w:tab w:leader="none" w:pos="993" w:val="left"/>
        </w:tabs>
        <w:ind w:firstLine="709" w:left="0"/>
        <w:jc w:val="both"/>
        <w:rPr>
          <w:sz w:val="28"/>
        </w:rPr>
      </w:pPr>
      <w:r>
        <w:rPr>
          <w:sz w:val="28"/>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A3000000">
      <w:pPr>
        <w:ind w:firstLine="709" w:left="0"/>
        <w:jc w:val="both"/>
        <w:rPr>
          <w:sz w:val="28"/>
        </w:rPr>
      </w:pPr>
      <w:r>
        <w:rPr>
          <w:sz w:val="28"/>
        </w:rPr>
        <w:t>Консультирование осуществляется в устной или письменной форме по следующим вопросам:</w:t>
      </w:r>
    </w:p>
    <w:p w14:paraId="A4000000">
      <w:pPr>
        <w:ind w:firstLine="709" w:left="0"/>
        <w:jc w:val="both"/>
        <w:rPr>
          <w:sz w:val="28"/>
        </w:rPr>
      </w:pPr>
      <w:r>
        <w:rPr>
          <w:sz w:val="28"/>
        </w:rPr>
        <w:t>1) организация и осуществление муниципального земельного контроля;</w:t>
      </w:r>
    </w:p>
    <w:p w14:paraId="A5000000">
      <w:pPr>
        <w:ind w:firstLine="709" w:left="0"/>
        <w:jc w:val="both"/>
        <w:rPr>
          <w:sz w:val="28"/>
        </w:rPr>
      </w:pPr>
      <w:r>
        <w:rPr>
          <w:sz w:val="28"/>
        </w:rPr>
        <w:t>2) порядок осуществления контрольных мероприятий, установленных настоящим Положением;</w:t>
      </w:r>
    </w:p>
    <w:p w14:paraId="A6000000">
      <w:pPr>
        <w:ind w:firstLine="709" w:left="0"/>
        <w:jc w:val="both"/>
        <w:rPr>
          <w:sz w:val="28"/>
        </w:rPr>
      </w:pPr>
      <w:r>
        <w:rPr>
          <w:sz w:val="28"/>
        </w:rPr>
        <w:t>3) порядок обжалования действий (бездействия) должностных лиц, уполномоченных осуществлять муниципальный земельный контроль;</w:t>
      </w:r>
    </w:p>
    <w:p w14:paraId="A7000000">
      <w:pPr>
        <w:ind w:firstLine="709" w:left="0"/>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комитетом по управлению муниципальным имуществом администрации Крапивинского муниципального округа в рамках контрольных мероприятий.</w:t>
      </w:r>
    </w:p>
    <w:p w14:paraId="A8000000">
      <w:pPr>
        <w:ind w:firstLine="709" w:left="0"/>
        <w:jc w:val="both"/>
        <w:rPr>
          <w:sz w:val="28"/>
        </w:rPr>
      </w:pPr>
      <w:r>
        <w:rPr>
          <w:sz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A9000000">
      <w:pPr>
        <w:ind w:firstLine="709" w:left="0"/>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14:paraId="AA000000">
      <w:pPr>
        <w:ind w:firstLine="709" w:left="0"/>
        <w:jc w:val="both"/>
        <w:rPr>
          <w:sz w:val="28"/>
        </w:rPr>
      </w:pPr>
      <w:r>
        <w:rPr>
          <w:sz w:val="28"/>
        </w:rPr>
        <w:t>2) за время консультирования предоставить ответ на поставленные вопросы невозможно;</w:t>
      </w:r>
    </w:p>
    <w:p w14:paraId="AB000000">
      <w:pPr>
        <w:ind w:firstLine="709" w:left="0"/>
        <w:jc w:val="both"/>
        <w:rPr>
          <w:sz w:val="28"/>
        </w:rPr>
      </w:pPr>
      <w:r>
        <w:rPr>
          <w:sz w:val="28"/>
        </w:rPr>
        <w:t xml:space="preserve">3) ответ на поставленные вопросы требует дополнительного запроса </w:t>
      </w:r>
      <w:r>
        <w:rPr>
          <w:sz w:val="28"/>
        </w:rPr>
        <w:t>сведений.</w:t>
      </w:r>
    </w:p>
    <w:p w14:paraId="AC000000">
      <w:pPr>
        <w:ind w:firstLine="709" w:left="0"/>
        <w:jc w:val="both"/>
        <w:rPr>
          <w:sz w:val="28"/>
        </w:rPr>
      </w:pPr>
      <w:r>
        <w:rPr>
          <w:sz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AD000000">
      <w:pPr>
        <w:ind w:firstLine="709" w:left="0"/>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AE000000">
      <w:pPr>
        <w:ind w:firstLine="709" w:left="0"/>
        <w:jc w:val="both"/>
        <w:rPr>
          <w:sz w:val="28"/>
        </w:rPr>
      </w:pPr>
      <w:r>
        <w:rPr>
          <w:sz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комитетом по управлению муниципальным имуществом администрации Крапивинского муниципального округа в целях оценки контролируемого лица по вопросам соблюдения обязательных требований.</w:t>
      </w:r>
    </w:p>
    <w:p w14:paraId="AF000000">
      <w:pPr>
        <w:ind w:firstLine="709" w:left="0"/>
        <w:jc w:val="both"/>
        <w:rPr>
          <w:sz w:val="28"/>
        </w:rPr>
      </w:pPr>
      <w:r>
        <w:rPr>
          <w:sz w:val="28"/>
        </w:rPr>
        <w:t>Должностными лицами, уполномоченными осуществлять муниципальный земельный контроль, ведется журнал учета консультирований.</w:t>
      </w:r>
    </w:p>
    <w:p w14:paraId="B0000000">
      <w:pPr>
        <w:ind w:firstLine="709" w:left="0"/>
        <w:jc w:val="both"/>
        <w:rPr>
          <w:sz w:val="28"/>
        </w:rPr>
      </w:pPr>
      <w:r>
        <w:rPr>
          <w:sz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14:paraId="B1000000">
      <w:pPr>
        <w:pStyle w:val="Style_3"/>
        <w:numPr>
          <w:ilvl w:val="0"/>
          <w:numId w:val="4"/>
        </w:numPr>
        <w:tabs>
          <w:tab w:leader="none" w:pos="993" w:val="left"/>
        </w:tabs>
        <w:ind w:firstLine="709" w:left="0"/>
        <w:jc w:val="both"/>
        <w:rPr>
          <w:sz w:val="28"/>
        </w:rPr>
      </w:pPr>
      <w:r>
        <w:rPr>
          <w:sz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B2000000">
      <w:pPr>
        <w:pStyle w:val="Style_3"/>
        <w:ind w:firstLine="709" w:left="0"/>
        <w:jc w:val="both"/>
        <w:rPr>
          <w:sz w:val="28"/>
        </w:rPr>
      </w:pPr>
      <w:r>
        <w:rPr>
          <w:sz w:val="28"/>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14:paraId="B3000000">
      <w:pPr>
        <w:ind w:firstLine="709" w:left="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B4000000">
      <w:pPr>
        <w:ind w:firstLine="709" w:left="0"/>
        <w:jc w:val="both"/>
        <w:rPr>
          <w:sz w:val="28"/>
        </w:rPr>
      </w:pPr>
      <w:r>
        <w:rPr>
          <w:sz w:val="28"/>
        </w:rPr>
        <w:t>В ходе профилактического визита может осуществляться сбор сведений, необходимых для отнесения земельных участков к категориям риска.</w:t>
      </w:r>
    </w:p>
    <w:p w14:paraId="B5000000">
      <w:pPr>
        <w:ind w:firstLine="709" w:left="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B6000000">
      <w:pPr>
        <w:ind w:firstLine="709" w:left="0"/>
        <w:jc w:val="both"/>
        <w:rPr>
          <w:sz w:val="28"/>
        </w:rPr>
      </w:pPr>
      <w:r>
        <w:rPr>
          <w:sz w:val="28"/>
        </w:rPr>
        <w:t>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B7000000">
      <w:pPr>
        <w:ind w:firstLine="709" w:left="0"/>
        <w:jc w:val="both"/>
        <w:rPr>
          <w:sz w:val="28"/>
        </w:rPr>
      </w:pPr>
      <w:r>
        <w:rPr>
          <w:sz w:val="28"/>
        </w:rPr>
        <w:t xml:space="preserve">Контролируемое лицо вправе отказаться от проведения обязательного </w:t>
      </w:r>
      <w:r>
        <w:rPr>
          <w:sz w:val="28"/>
        </w:rPr>
        <w:t>профилактического визита, уведомив об этом контрольный (надзорный) орган не позднее чем за три рабочих дня до даты его проведения.</w:t>
      </w:r>
    </w:p>
    <w:p w14:paraId="B8000000">
      <w:pPr>
        <w:pStyle w:val="Style_4"/>
        <w:ind w:firstLine="567" w:left="0"/>
        <w:jc w:val="both"/>
        <w:rPr>
          <w:rFonts w:ascii="Times New Roman" w:hAnsi="Times New Roman"/>
          <w:sz w:val="28"/>
        </w:rPr>
      </w:pPr>
      <w:r>
        <w:rPr>
          <w:rFonts w:ascii="Times New Roman" w:hAnsi="Times New Roman"/>
          <w:sz w:val="28"/>
        </w:rPr>
        <w:t>Контролируемое лицо вправе обратиться в уполномоченный орган муниципального земельного контроля с заявлением о проведении в отношении него профилактического визита.</w:t>
      </w:r>
    </w:p>
    <w:p w14:paraId="B9000000">
      <w:pPr>
        <w:pStyle w:val="Style_4"/>
        <w:ind w:firstLine="567" w:left="0"/>
        <w:jc w:val="both"/>
        <w:rPr>
          <w:rFonts w:ascii="Times New Roman" w:hAnsi="Times New Roman"/>
          <w:sz w:val="28"/>
        </w:rPr>
      </w:pPr>
      <w:r>
        <w:rPr>
          <w:rFonts w:ascii="Times New Roman" w:hAnsi="Times New Roman"/>
          <w:sz w:val="28"/>
        </w:rPr>
        <w:t>Уполномоченный 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p>
    <w:p w14:paraId="BA000000">
      <w:pPr>
        <w:pStyle w:val="Style_4"/>
        <w:ind w:firstLine="567" w:left="0"/>
        <w:jc w:val="both"/>
        <w:rPr>
          <w:rFonts w:ascii="Times New Roman" w:hAnsi="Times New Roman"/>
          <w:sz w:val="28"/>
        </w:rPr>
      </w:pPr>
      <w:r>
        <w:rPr>
          <w:rFonts w:ascii="Times New Roman" w:hAnsi="Times New Roman"/>
          <w:sz w:val="28"/>
        </w:rPr>
        <w:t>Уполномоченный 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14:paraId="BB000000">
      <w:pPr>
        <w:pStyle w:val="Style_4"/>
        <w:ind w:firstLine="567" w:left="0"/>
        <w:jc w:val="both"/>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 о проведении профилактического визита;</w:t>
      </w:r>
    </w:p>
    <w:p w14:paraId="BC000000">
      <w:pPr>
        <w:pStyle w:val="Style_4"/>
        <w:ind w:firstLine="567" w:left="0"/>
        <w:jc w:val="both"/>
        <w:rPr>
          <w:rFonts w:ascii="Times New Roman" w:hAnsi="Times New Roman"/>
          <w:sz w:val="28"/>
        </w:rPr>
      </w:pPr>
      <w:r>
        <w:rPr>
          <w:rFonts w:ascii="Times New Roman" w:hAnsi="Times New Roman"/>
          <w:sz w:val="28"/>
        </w:rPr>
        <w:t>2) в течение двух месяцев до даты подачи заявления контролируемого лица уполномоченным органом муниципального земельного контроля было принято решение об отказе в проведении профилактического визита в отношении данного контролируемого лица;</w:t>
      </w:r>
    </w:p>
    <w:p w14:paraId="BD000000">
      <w:pPr>
        <w:pStyle w:val="Style_4"/>
        <w:ind w:firstLine="567" w:left="0"/>
        <w:jc w:val="both"/>
        <w:rPr>
          <w:rFonts w:ascii="Times New Roman" w:hAnsi="Times New Roman"/>
          <w:sz w:val="28"/>
        </w:rPr>
      </w:pPr>
      <w:r>
        <w:rPr>
          <w:rFonts w:ascii="Times New Roman" w:hAnsi="Times New Roman"/>
          <w:sz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BE000000">
      <w:pPr>
        <w:pStyle w:val="Style_4"/>
        <w:ind w:firstLine="567" w:left="0"/>
        <w:jc w:val="both"/>
        <w:rPr>
          <w:rFonts w:ascii="Times New Roman" w:hAnsi="Times New Roman"/>
          <w:sz w:val="28"/>
        </w:rPr>
      </w:pPr>
      <w:r>
        <w:rPr>
          <w:rFonts w:ascii="Times New Roman" w:hAnsi="Times New Roman"/>
          <w:sz w:val="28"/>
        </w:rPr>
        <w:t>4) заявление контролируемого лица содержит нецензурные либо оскорбительные выражения, угрозы жизни, здоровью и имуществу должностных лиц уполномоченного органа муниципального земельного контроля либо членов их семей.</w:t>
      </w:r>
    </w:p>
    <w:p w14:paraId="BF000000">
      <w:pPr>
        <w:ind w:firstLine="709" w:left="0"/>
        <w:jc w:val="both"/>
        <w:rPr>
          <w:sz w:val="28"/>
        </w:rPr>
      </w:pPr>
      <w:r>
        <w:rPr>
          <w:sz w:val="28"/>
        </w:rPr>
        <w:t>В случае принятия решения о проведении профилактического визита по заявлению контролируемого лица уполномоченный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C0000000">
      <w:pPr>
        <w:ind w:firstLine="709" w:left="0"/>
        <w:jc w:val="center"/>
        <w:rPr>
          <w:b w:val="1"/>
          <w:sz w:val="28"/>
        </w:rPr>
      </w:pPr>
    </w:p>
    <w:p w14:paraId="C1000000">
      <w:pPr>
        <w:ind w:firstLine="709" w:left="0"/>
        <w:jc w:val="center"/>
        <w:rPr>
          <w:b w:val="1"/>
          <w:sz w:val="28"/>
        </w:rPr>
      </w:pPr>
    </w:p>
    <w:p w14:paraId="C2000000">
      <w:pPr>
        <w:ind/>
        <w:jc w:val="center"/>
        <w:outlineLvl w:val="1"/>
        <w:rPr>
          <w:b w:val="1"/>
          <w:sz w:val="28"/>
        </w:rPr>
      </w:pPr>
      <w:r>
        <w:rPr>
          <w:b w:val="1"/>
          <w:sz w:val="28"/>
        </w:rPr>
        <w:t xml:space="preserve">Раздел 4. Показатели результативности и эффективности программы </w:t>
      </w:r>
    </w:p>
    <w:p w14:paraId="C3000000">
      <w:pPr>
        <w:ind/>
        <w:jc w:val="center"/>
        <w:outlineLvl w:val="1"/>
        <w:rPr>
          <w:b w:val="1"/>
          <w:sz w:val="28"/>
        </w:rPr>
      </w:pPr>
      <w:r>
        <w:rPr>
          <w:b w:val="1"/>
          <w:sz w:val="28"/>
        </w:rPr>
        <w:t>профилактики</w:t>
      </w:r>
    </w:p>
    <w:p w14:paraId="C4000000">
      <w:pPr>
        <w:ind/>
        <w:jc w:val="center"/>
        <w:outlineLvl w:val="1"/>
        <w:rPr>
          <w:b w:val="1"/>
          <w:sz w:val="28"/>
        </w:rPr>
      </w:pPr>
    </w:p>
    <w:tbl>
      <w:tblPr>
        <w:tblStyle w:val="Style_2"/>
        <w:tblW w:type="auto" w:w="0"/>
        <w:tblInd w:type="dxa" w:w="62"/>
        <w:tblLayout w:type="fixed"/>
        <w:tblCellMar>
          <w:top w:type="dxa" w:w="102"/>
          <w:left w:type="dxa" w:w="62"/>
          <w:bottom w:type="dxa" w:w="102"/>
          <w:right w:type="dxa" w:w="62"/>
        </w:tblCellMar>
      </w:tblPr>
      <w:tblGrid>
        <w:gridCol w:w="621"/>
        <w:gridCol w:w="6436"/>
        <w:gridCol w:w="2519"/>
      </w:tblGrid>
      <w:tr>
        <w:tc>
          <w:tcPr>
            <w:tcW w:type="dxa" w:w="6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00000">
            <w:pPr>
              <w:spacing w:line="276" w:lineRule="auto"/>
              <w:ind/>
              <w:jc w:val="center"/>
              <w:rPr>
                <w:sz w:val="24"/>
              </w:rPr>
            </w:pPr>
            <w:r>
              <w:rPr>
                <w:sz w:val="24"/>
              </w:rPr>
              <w:t>№ п/п</w:t>
            </w:r>
          </w:p>
        </w:tc>
        <w:tc>
          <w:tcPr>
            <w:tcW w:type="dxa" w:w="64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00000">
            <w:pPr>
              <w:spacing w:line="276" w:lineRule="auto"/>
              <w:ind/>
              <w:jc w:val="center"/>
              <w:rPr>
                <w:sz w:val="24"/>
              </w:rPr>
            </w:pPr>
            <w:r>
              <w:rPr>
                <w:sz w:val="24"/>
              </w:rPr>
              <w:t>Наименование показателя</w:t>
            </w:r>
          </w:p>
        </w:tc>
        <w:tc>
          <w:tcPr>
            <w:tcW w:type="dxa" w:w="25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00000">
            <w:pPr>
              <w:spacing w:line="276" w:lineRule="auto"/>
              <w:ind/>
              <w:jc w:val="center"/>
              <w:rPr>
                <w:sz w:val="24"/>
              </w:rPr>
            </w:pPr>
            <w:r>
              <w:rPr>
                <w:sz w:val="24"/>
              </w:rPr>
              <w:t>Величина</w:t>
            </w:r>
          </w:p>
        </w:tc>
      </w:tr>
      <w:tr>
        <w:tc>
          <w:tcPr>
            <w:tcW w:type="dxa" w:w="6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00000">
            <w:pPr>
              <w:spacing w:line="276" w:lineRule="auto"/>
              <w:ind/>
              <w:jc w:val="center"/>
              <w:rPr>
                <w:sz w:val="24"/>
              </w:rPr>
            </w:pPr>
            <w:r>
              <w:rPr>
                <w:sz w:val="24"/>
              </w:rPr>
              <w:t>1.</w:t>
            </w:r>
          </w:p>
        </w:tc>
        <w:tc>
          <w:tcPr>
            <w:tcW w:type="dxa" w:w="64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00000">
            <w:pPr>
              <w:spacing w:line="276" w:lineRule="auto"/>
              <w:ind/>
              <w:jc w:val="both"/>
              <w:rPr>
                <w:sz w:val="24"/>
              </w:rPr>
            </w:pPr>
            <w:r>
              <w:rPr>
                <w:sz w:val="24"/>
              </w:rPr>
              <w:t xml:space="preserve">Полнота информации, размещенной на официальном сайте контрольного органа в сети «Интернет» </w:t>
            </w:r>
          </w:p>
        </w:tc>
        <w:tc>
          <w:tcPr>
            <w:tcW w:type="dxa" w:w="25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00000">
            <w:pPr>
              <w:spacing w:line="276" w:lineRule="auto"/>
              <w:ind/>
              <w:jc w:val="center"/>
              <w:rPr>
                <w:color w:val="FF0000"/>
                <w:sz w:val="24"/>
              </w:rPr>
            </w:pPr>
            <w:r>
              <w:rPr>
                <w:sz w:val="24"/>
              </w:rPr>
              <w:t>100 %</w:t>
            </w:r>
          </w:p>
        </w:tc>
      </w:tr>
      <w:tr>
        <w:tc>
          <w:tcPr>
            <w:tcW w:type="dxa" w:w="6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00000">
            <w:pPr>
              <w:spacing w:line="276" w:lineRule="auto"/>
              <w:ind/>
              <w:jc w:val="center"/>
              <w:rPr>
                <w:color w:val="000000"/>
                <w:sz w:val="24"/>
              </w:rPr>
            </w:pPr>
            <w:r>
              <w:rPr>
                <w:sz w:val="24"/>
              </w:rPr>
              <w:t>2.</w:t>
            </w:r>
          </w:p>
        </w:tc>
        <w:tc>
          <w:tcPr>
            <w:tcW w:type="dxa" w:w="64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00000">
            <w:pPr>
              <w:spacing w:line="276" w:lineRule="auto"/>
              <w:ind/>
              <w:jc w:val="both"/>
              <w:rPr>
                <w:sz w:val="24"/>
              </w:rPr>
            </w:pPr>
            <w:r>
              <w:rPr>
                <w:sz w:val="24"/>
              </w:rPr>
              <w:t>Удовлетворенность контролируемых лиц и их представителей консультированием контрольного органа</w:t>
            </w:r>
          </w:p>
        </w:tc>
        <w:tc>
          <w:tcPr>
            <w:tcW w:type="dxa" w:w="25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00000">
            <w:pPr>
              <w:spacing w:line="276" w:lineRule="auto"/>
              <w:ind/>
              <w:jc w:val="center"/>
              <w:rPr>
                <w:color w:val="FF0000"/>
                <w:sz w:val="24"/>
              </w:rPr>
            </w:pPr>
            <w:r>
              <w:rPr>
                <w:sz w:val="24"/>
              </w:rPr>
              <w:t>100 % от числа обратившихся</w:t>
            </w:r>
          </w:p>
        </w:tc>
      </w:tr>
      <w:tr>
        <w:tc>
          <w:tcPr>
            <w:tcW w:type="dxa" w:w="6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00000">
            <w:pPr>
              <w:spacing w:line="276" w:lineRule="auto"/>
              <w:ind/>
              <w:jc w:val="center"/>
              <w:rPr>
                <w:color w:val="000000"/>
                <w:sz w:val="24"/>
              </w:rPr>
            </w:pPr>
            <w:r>
              <w:rPr>
                <w:sz w:val="24"/>
              </w:rPr>
              <w:t>3.</w:t>
            </w:r>
          </w:p>
        </w:tc>
        <w:tc>
          <w:tcPr>
            <w:tcW w:type="dxa" w:w="64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spacing w:line="276" w:lineRule="auto"/>
              <w:ind/>
              <w:jc w:val="both"/>
              <w:rPr>
                <w:sz w:val="24"/>
              </w:rPr>
            </w:pPr>
            <w:r>
              <w:rPr>
                <w:sz w:val="24"/>
              </w:rPr>
              <w:t>Количество проведенных профилактических мероприятий</w:t>
            </w:r>
          </w:p>
        </w:tc>
        <w:tc>
          <w:tcPr>
            <w:tcW w:type="dxa" w:w="25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00000">
            <w:pPr>
              <w:spacing w:line="276" w:lineRule="auto"/>
              <w:ind/>
              <w:jc w:val="center"/>
              <w:rPr>
                <w:color w:val="FF0000"/>
                <w:sz w:val="24"/>
              </w:rPr>
            </w:pPr>
            <w:r>
              <w:rPr>
                <w:sz w:val="24"/>
              </w:rPr>
              <w:t>не менее 20 мероприятий, проведенных контрольным органом</w:t>
            </w:r>
          </w:p>
        </w:tc>
      </w:tr>
    </w:tbl>
    <w:p w14:paraId="D1000000">
      <w:pPr>
        <w:ind/>
        <w:jc w:val="center"/>
        <w:rPr>
          <w:color w:val="000000"/>
          <w:sz w:val="28"/>
        </w:rPr>
      </w:pPr>
    </w:p>
    <w:p w14:paraId="D2000000">
      <w:pPr>
        <w:ind/>
        <w:jc w:val="center"/>
        <w:rPr>
          <w:sz w:val="28"/>
        </w:rPr>
      </w:pPr>
    </w:p>
    <w:p w14:paraId="D3000000">
      <w:pPr>
        <w:ind/>
        <w:jc w:val="center"/>
        <w:rPr>
          <w:sz w:val="28"/>
        </w:rPr>
      </w:pPr>
    </w:p>
    <w:p w14:paraId="D4000000">
      <w:pPr>
        <w:ind/>
        <w:jc w:val="center"/>
        <w:rPr>
          <w:sz w:val="28"/>
        </w:rPr>
      </w:pPr>
    </w:p>
    <w:p w14:paraId="D5000000">
      <w:pPr>
        <w:ind/>
        <w:jc w:val="center"/>
        <w:rPr>
          <w:sz w:val="28"/>
        </w:rPr>
      </w:pPr>
    </w:p>
    <w:p w14:paraId="D6000000">
      <w:pPr>
        <w:ind/>
        <w:jc w:val="center"/>
        <w:rPr>
          <w:sz w:val="28"/>
        </w:rPr>
      </w:pPr>
    </w:p>
    <w:p w14:paraId="D7000000">
      <w:pPr>
        <w:ind/>
        <w:jc w:val="center"/>
        <w:rPr>
          <w:sz w:val="28"/>
        </w:rPr>
      </w:pPr>
    </w:p>
    <w:p w14:paraId="D8000000">
      <w:pPr>
        <w:ind/>
        <w:jc w:val="center"/>
        <w:rPr>
          <w:sz w:val="28"/>
        </w:rPr>
      </w:pPr>
    </w:p>
    <w:p w14:paraId="D9000000">
      <w:pPr>
        <w:ind/>
        <w:jc w:val="center"/>
        <w:rPr>
          <w:sz w:val="28"/>
        </w:rPr>
      </w:pPr>
    </w:p>
    <w:p w14:paraId="DA000000">
      <w:pPr>
        <w:ind/>
        <w:jc w:val="center"/>
        <w:rPr>
          <w:sz w:val="28"/>
        </w:rPr>
      </w:pPr>
    </w:p>
    <w:p w14:paraId="DB000000">
      <w:pPr>
        <w:ind/>
        <w:jc w:val="center"/>
        <w:rPr>
          <w:sz w:val="28"/>
        </w:rPr>
      </w:pPr>
    </w:p>
    <w:p w14:paraId="DC000000">
      <w:pPr>
        <w:ind/>
        <w:jc w:val="center"/>
        <w:rPr>
          <w:sz w:val="28"/>
        </w:rPr>
      </w:pPr>
    </w:p>
    <w:p w14:paraId="DD000000">
      <w:pPr>
        <w:ind/>
        <w:jc w:val="center"/>
        <w:rPr>
          <w:sz w:val="28"/>
        </w:rPr>
      </w:pPr>
    </w:p>
    <w:p w14:paraId="DE000000">
      <w:pPr>
        <w:ind/>
        <w:jc w:val="center"/>
        <w:rPr>
          <w:sz w:val="28"/>
        </w:rPr>
      </w:pPr>
    </w:p>
    <w:p w14:paraId="DF000000">
      <w:pPr>
        <w:ind/>
        <w:jc w:val="center"/>
        <w:rPr>
          <w:sz w:val="28"/>
        </w:rPr>
      </w:pPr>
    </w:p>
    <w:p w14:paraId="E0000000">
      <w:pPr>
        <w:ind/>
        <w:jc w:val="center"/>
        <w:rPr>
          <w:sz w:val="28"/>
        </w:rPr>
      </w:pPr>
    </w:p>
    <w:p w14:paraId="E1000000">
      <w:pPr>
        <w:ind/>
        <w:jc w:val="center"/>
        <w:rPr>
          <w:sz w:val="28"/>
        </w:rPr>
      </w:pPr>
    </w:p>
    <w:p w14:paraId="E2000000">
      <w:pPr>
        <w:ind/>
        <w:jc w:val="center"/>
        <w:rPr>
          <w:sz w:val="28"/>
        </w:rPr>
      </w:pPr>
    </w:p>
    <w:p w14:paraId="E3000000">
      <w:pPr>
        <w:ind/>
        <w:jc w:val="center"/>
        <w:rPr>
          <w:sz w:val="28"/>
        </w:rPr>
      </w:pPr>
    </w:p>
    <w:p w14:paraId="E4000000">
      <w:pPr>
        <w:ind/>
        <w:jc w:val="center"/>
        <w:rPr>
          <w:sz w:val="28"/>
        </w:rPr>
      </w:pPr>
    </w:p>
    <w:p w14:paraId="E5000000">
      <w:pPr>
        <w:ind/>
        <w:jc w:val="center"/>
        <w:rPr>
          <w:sz w:val="28"/>
        </w:rPr>
      </w:pPr>
    </w:p>
    <w:p w14:paraId="E6000000">
      <w:pPr>
        <w:ind/>
        <w:jc w:val="center"/>
        <w:rPr>
          <w:sz w:val="28"/>
        </w:rPr>
      </w:pPr>
    </w:p>
    <w:p w14:paraId="E7000000">
      <w:pPr>
        <w:ind/>
        <w:jc w:val="center"/>
        <w:rPr>
          <w:sz w:val="28"/>
        </w:rPr>
      </w:pPr>
    </w:p>
    <w:p w14:paraId="E8000000">
      <w:pPr>
        <w:ind/>
        <w:jc w:val="center"/>
        <w:rPr>
          <w:sz w:val="28"/>
        </w:rPr>
      </w:pPr>
    </w:p>
    <w:p w14:paraId="E9000000">
      <w:pPr>
        <w:ind/>
        <w:contextualSpacing w:val="1"/>
        <w:jc w:val="center"/>
        <w:rPr>
          <w:sz w:val="28"/>
        </w:rPr>
      </w:pPr>
    </w:p>
    <w:p w14:paraId="EA000000">
      <w:pPr>
        <w:ind/>
        <w:contextualSpacing w:val="1"/>
        <w:jc w:val="center"/>
        <w:rPr>
          <w:sz w:val="28"/>
        </w:rPr>
      </w:pPr>
    </w:p>
    <w:p w14:paraId="EB000000">
      <w:pPr>
        <w:ind/>
        <w:contextualSpacing w:val="1"/>
        <w:jc w:val="center"/>
        <w:rPr>
          <w:sz w:val="28"/>
        </w:rPr>
      </w:pPr>
    </w:p>
    <w:p w14:paraId="EC000000">
      <w:pPr>
        <w:ind/>
        <w:contextualSpacing w:val="1"/>
        <w:jc w:val="center"/>
        <w:rPr>
          <w:sz w:val="28"/>
        </w:rPr>
      </w:pPr>
    </w:p>
    <w:p w14:paraId="ED000000">
      <w:pPr>
        <w:widowControl w:val="1"/>
        <w:ind/>
        <w:jc w:val="right"/>
        <w:rPr>
          <w:color w:val="FF0000"/>
          <w:sz w:val="24"/>
          <w:highlight w:val="yellow"/>
        </w:rPr>
      </w:pPr>
    </w:p>
    <w:p w14:paraId="EE000000">
      <w:pPr>
        <w:widowControl w:val="1"/>
        <w:ind/>
        <w:jc w:val="right"/>
        <w:rPr>
          <w:color w:val="FF0000"/>
          <w:sz w:val="24"/>
          <w:highlight w:val="yellow"/>
        </w:rPr>
      </w:pPr>
    </w:p>
    <w:p w14:paraId="EF000000">
      <w:pPr>
        <w:widowControl w:val="1"/>
        <w:ind/>
        <w:jc w:val="right"/>
        <w:rPr>
          <w:color w:val="FF0000"/>
          <w:sz w:val="24"/>
          <w:highlight w:val="yellow"/>
        </w:rPr>
      </w:pPr>
    </w:p>
    <w:p w14:paraId="F0000000">
      <w:pPr>
        <w:widowControl w:val="1"/>
        <w:ind/>
        <w:jc w:val="right"/>
        <w:rPr>
          <w:color w:val="FF0000"/>
          <w:sz w:val="24"/>
          <w:highlight w:val="yellow"/>
        </w:rPr>
      </w:pPr>
    </w:p>
    <w:p w14:paraId="F1000000">
      <w:pPr>
        <w:widowControl w:val="1"/>
        <w:ind/>
        <w:jc w:val="right"/>
        <w:rPr>
          <w:color w:val="FF0000"/>
          <w:sz w:val="24"/>
          <w:highlight w:val="yellow"/>
        </w:rPr>
      </w:pPr>
    </w:p>
    <w:p w14:paraId="F2000000">
      <w:pPr>
        <w:widowControl w:val="1"/>
        <w:ind/>
        <w:jc w:val="right"/>
        <w:rPr>
          <w:color w:val="FF0000"/>
          <w:sz w:val="24"/>
          <w:highlight w:val="yellow"/>
        </w:rPr>
      </w:pPr>
    </w:p>
    <w:p w14:paraId="F3000000">
      <w:pPr>
        <w:widowControl w:val="1"/>
        <w:ind/>
        <w:jc w:val="right"/>
        <w:rPr>
          <w:color w:val="FF0000"/>
          <w:sz w:val="24"/>
          <w:highlight w:val="yellow"/>
        </w:rPr>
      </w:pPr>
    </w:p>
    <w:p w14:paraId="F4000000">
      <w:pPr>
        <w:widowControl w:val="1"/>
        <w:ind/>
        <w:jc w:val="right"/>
        <w:rPr>
          <w:color w:val="FF0000"/>
          <w:sz w:val="24"/>
          <w:highlight w:val="yellow"/>
        </w:rPr>
      </w:pPr>
    </w:p>
    <w:p w14:paraId="F5000000">
      <w:pPr>
        <w:widowControl w:val="1"/>
        <w:ind/>
        <w:jc w:val="right"/>
        <w:rPr>
          <w:color w:val="FF0000"/>
          <w:sz w:val="24"/>
          <w:highlight w:val="yellow"/>
        </w:rPr>
      </w:pPr>
    </w:p>
    <w:p w14:paraId="F6000000">
      <w:pPr>
        <w:widowControl w:val="1"/>
        <w:ind/>
        <w:jc w:val="right"/>
        <w:rPr>
          <w:color w:val="FF0000"/>
          <w:sz w:val="24"/>
          <w:highlight w:val="yellow"/>
        </w:rPr>
      </w:pPr>
    </w:p>
    <w:p w14:paraId="F7000000">
      <w:pPr>
        <w:widowControl w:val="1"/>
        <w:ind/>
        <w:jc w:val="right"/>
        <w:rPr>
          <w:color w:val="FF0000"/>
          <w:sz w:val="24"/>
          <w:highlight w:val="yellow"/>
        </w:rPr>
      </w:pPr>
    </w:p>
    <w:p w14:paraId="F8000000">
      <w:pPr>
        <w:widowControl w:val="1"/>
        <w:ind/>
        <w:jc w:val="right"/>
        <w:rPr>
          <w:color w:val="FF0000"/>
          <w:sz w:val="24"/>
          <w:highlight w:val="yellow"/>
        </w:rPr>
      </w:pPr>
    </w:p>
    <w:p w14:paraId="F9000000">
      <w:pPr>
        <w:widowControl w:val="1"/>
        <w:ind/>
        <w:rPr>
          <w:color w:val="FF0000"/>
          <w:sz w:val="24"/>
          <w:highlight w:val="yellow"/>
        </w:rPr>
      </w:pPr>
    </w:p>
    <w:p w14:paraId="FA000000">
      <w:pPr>
        <w:widowControl w:val="1"/>
        <w:ind/>
        <w:rPr>
          <w:color w:val="FF0000"/>
          <w:sz w:val="24"/>
          <w:highlight w:val="yellow"/>
        </w:rPr>
      </w:pPr>
    </w:p>
    <w:p w14:paraId="FB000000">
      <w:pPr>
        <w:widowControl w:val="1"/>
        <w:ind/>
        <w:jc w:val="right"/>
        <w:rPr>
          <w:sz w:val="24"/>
        </w:rPr>
      </w:pPr>
      <w:r>
        <w:rPr>
          <w:sz w:val="24"/>
        </w:rPr>
        <w:t>Приложение № 2</w:t>
      </w:r>
      <w:r>
        <w:rPr>
          <w:sz w:val="24"/>
        </w:rPr>
        <w:t xml:space="preserve"> </w:t>
      </w:r>
    </w:p>
    <w:p w14:paraId="FC000000">
      <w:pPr>
        <w:widowControl w:val="1"/>
        <w:ind w:firstLine="0" w:left="5387"/>
        <w:jc w:val="right"/>
        <w:rPr>
          <w:sz w:val="24"/>
        </w:rPr>
      </w:pPr>
      <w:r>
        <w:rPr>
          <w:sz w:val="24"/>
        </w:rPr>
        <w:t>к постановлению администрации</w:t>
      </w:r>
    </w:p>
    <w:p w14:paraId="FD000000">
      <w:pPr>
        <w:widowControl w:val="1"/>
        <w:ind w:firstLine="0" w:left="5387"/>
        <w:jc w:val="right"/>
        <w:rPr>
          <w:sz w:val="24"/>
        </w:rPr>
      </w:pPr>
      <w:r>
        <w:rPr>
          <w:sz w:val="24"/>
        </w:rPr>
        <w:t>Крапивинского муниципального округа</w:t>
      </w:r>
    </w:p>
    <w:p w14:paraId="FE000000">
      <w:pPr>
        <w:widowControl w:val="1"/>
        <w:ind/>
        <w:jc w:val="right"/>
        <w:rPr>
          <w:sz w:val="24"/>
        </w:rPr>
      </w:pPr>
      <w:r>
        <w:rPr>
          <w:sz w:val="24"/>
        </w:rPr>
        <w:t>от</w:t>
      </w:r>
      <w:r>
        <w:rPr>
          <w:sz w:val="24"/>
        </w:rPr>
        <w:t xml:space="preserve"> </w:t>
      </w:r>
      <w:r>
        <w:rPr>
          <w:sz w:val="24"/>
        </w:rPr>
        <w:t>04.10.2024 № 1291</w:t>
      </w:r>
    </w:p>
    <w:p w14:paraId="FF000000">
      <w:pPr>
        <w:widowControl w:val="1"/>
        <w:ind/>
        <w:jc w:val="right"/>
        <w:rPr>
          <w:sz w:val="24"/>
          <w:highlight w:val="yellow"/>
        </w:rPr>
      </w:pPr>
    </w:p>
    <w:p w14:paraId="00010000">
      <w:pPr>
        <w:ind/>
        <w:jc w:val="right"/>
        <w:rPr>
          <w:sz w:val="28"/>
        </w:rPr>
      </w:pPr>
      <w:r>
        <w:rPr>
          <w:sz w:val="28"/>
        </w:rPr>
        <w:t>Проект</w:t>
      </w:r>
    </w:p>
    <w:p w14:paraId="01010000">
      <w:pPr>
        <w:widowControl w:val="1"/>
        <w:ind/>
        <w:jc w:val="center"/>
        <w:rPr>
          <w:sz w:val="18"/>
        </w:rPr>
      </w:pPr>
    </w:p>
    <w:p w14:paraId="02010000">
      <w:pPr>
        <w:widowControl w:val="1"/>
        <w:ind/>
        <w:jc w:val="center"/>
        <w:rPr>
          <w:sz w:val="18"/>
        </w:rPr>
      </w:pPr>
    </w:p>
    <w:p w14:paraId="03010000">
      <w:pPr>
        <w:ind/>
        <w:jc w:val="center"/>
        <w:rPr>
          <w:rFonts w:ascii="Arial" w:hAnsi="Arial"/>
          <w:sz w:val="28"/>
        </w:rPr>
      </w:pPr>
      <w:r>
        <w:rPr>
          <w:rFonts w:ascii="Arial" w:hAnsi="Arial"/>
          <w:sz w:val="28"/>
        </w:rPr>
        <w:drawing>
          <wp:inline>
            <wp:extent cx="428625" cy="723900"/>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428625" cy="723900"/>
                    </a:xfrm>
                    <a:prstGeom prst="rect"/>
                  </pic:spPr>
                </pic:pic>
              </a:graphicData>
            </a:graphic>
          </wp:inline>
        </w:drawing>
      </w:r>
    </w:p>
    <w:p w14:paraId="04010000">
      <w:pPr>
        <w:ind w:right="424"/>
        <w:jc w:val="center"/>
        <w:rPr>
          <w:b w:val="1"/>
          <w:sz w:val="28"/>
        </w:rPr>
      </w:pPr>
      <w:r>
        <w:rPr>
          <w:b w:val="1"/>
          <w:sz w:val="28"/>
        </w:rPr>
        <w:t>РОССИЙСКАЯ ФЕДЕРАЦИЯ</w:t>
      </w:r>
    </w:p>
    <w:p w14:paraId="05010000">
      <w:pPr>
        <w:ind w:right="424"/>
        <w:jc w:val="center"/>
        <w:rPr>
          <w:b w:val="1"/>
          <w:sz w:val="28"/>
        </w:rPr>
      </w:pPr>
      <w:r>
        <w:rPr>
          <w:b w:val="1"/>
          <w:sz w:val="28"/>
        </w:rPr>
        <w:t>КЕМЕРОВСКАЯ ОБЛАСТЬ-КУЗБАСС</w:t>
      </w:r>
    </w:p>
    <w:p w14:paraId="06010000">
      <w:pPr>
        <w:ind w:right="424"/>
        <w:jc w:val="center"/>
        <w:rPr>
          <w:b w:val="1"/>
          <w:sz w:val="28"/>
        </w:rPr>
      </w:pPr>
      <w:r>
        <w:rPr>
          <w:b w:val="1"/>
          <w:sz w:val="28"/>
        </w:rPr>
        <w:t>КРАПИВИНСКИЙ МУНИЦИПАЛЬНЫЙ ОКРУГ</w:t>
      </w:r>
    </w:p>
    <w:p w14:paraId="07010000">
      <w:pPr>
        <w:ind w:right="424"/>
        <w:jc w:val="center"/>
        <w:rPr>
          <w:b w:val="1"/>
          <w:sz w:val="28"/>
        </w:rPr>
      </w:pPr>
      <w:r>
        <w:rPr>
          <w:b w:val="1"/>
          <w:sz w:val="28"/>
        </w:rPr>
        <w:t>АДМИНИСТРАЦИЯ</w:t>
      </w:r>
    </w:p>
    <w:p w14:paraId="08010000">
      <w:pPr>
        <w:ind w:right="424"/>
        <w:jc w:val="center"/>
        <w:rPr>
          <w:b w:val="1"/>
          <w:sz w:val="28"/>
        </w:rPr>
      </w:pPr>
      <w:r>
        <w:rPr>
          <w:b w:val="1"/>
          <w:sz w:val="28"/>
        </w:rPr>
        <w:t xml:space="preserve"> КРАПИВИНСКОГО МУНИЦИПАЛЬНОГО ОКРУГА</w:t>
      </w:r>
    </w:p>
    <w:p w14:paraId="09010000">
      <w:pPr>
        <w:ind w:right="424"/>
        <w:jc w:val="center"/>
        <w:rPr>
          <w:b w:val="1"/>
          <w:sz w:val="28"/>
        </w:rPr>
      </w:pPr>
    </w:p>
    <w:p w14:paraId="0A010000">
      <w:pPr>
        <w:ind/>
        <w:jc w:val="center"/>
        <w:rPr>
          <w:sz w:val="28"/>
        </w:rPr>
      </w:pPr>
      <w:r>
        <w:rPr>
          <w:spacing w:val="60"/>
          <w:sz w:val="28"/>
        </w:rPr>
        <w:t>ПОСТАНОВЛЕНИЕ</w:t>
      </w:r>
    </w:p>
    <w:p w14:paraId="0B010000">
      <w:pPr>
        <w:ind/>
        <w:jc w:val="center"/>
        <w:rPr>
          <w:b w:val="1"/>
          <w:sz w:val="28"/>
        </w:rPr>
      </w:pPr>
    </w:p>
    <w:p w14:paraId="0C010000">
      <w:pPr>
        <w:ind/>
        <w:jc w:val="center"/>
        <w:rPr>
          <w:b w:val="1"/>
          <w:sz w:val="28"/>
        </w:rPr>
      </w:pPr>
      <w:r>
        <w:rPr>
          <w:b w:val="1"/>
          <w:sz w:val="28"/>
        </w:rPr>
        <w:t>от ___________ № ______</w:t>
      </w:r>
    </w:p>
    <w:p w14:paraId="0D010000">
      <w:pPr>
        <w:ind/>
        <w:jc w:val="center"/>
        <w:rPr>
          <w:b w:val="1"/>
          <w:sz w:val="24"/>
        </w:rPr>
      </w:pPr>
      <w:r>
        <w:rPr>
          <w:b w:val="1"/>
          <w:sz w:val="24"/>
        </w:rPr>
        <w:t>пгт. Крапивинский</w:t>
      </w:r>
    </w:p>
    <w:p w14:paraId="0E010000">
      <w:pPr>
        <w:widowControl w:val="1"/>
        <w:spacing w:before="120"/>
        <w:ind/>
        <w:jc w:val="center"/>
        <w:rPr>
          <w:sz w:val="16"/>
        </w:rPr>
      </w:pPr>
    </w:p>
    <w:p w14:paraId="0F010000">
      <w:pPr>
        <w:widowControl w:val="1"/>
        <w:spacing w:before="120"/>
        <w:ind/>
        <w:jc w:val="center"/>
        <w:rPr>
          <w:sz w:val="16"/>
        </w:rPr>
      </w:pPr>
    </w:p>
    <w:p w14:paraId="10010000">
      <w:pPr>
        <w:widowControl w:val="1"/>
        <w:ind/>
        <w:jc w:val="center"/>
        <w:rPr>
          <w:b w:val="1"/>
          <w:sz w:val="28"/>
        </w:rPr>
      </w:pPr>
      <w:r>
        <w:rPr>
          <w:b w:val="1"/>
          <w:sz w:val="28"/>
        </w:rPr>
        <w:t>Об утверждении Программы профилактики рисков причинения вреда (ущерба) охраняемым законом ценностям по муниципальному лесному контролю на 2025 год</w:t>
      </w:r>
    </w:p>
    <w:p w14:paraId="11010000">
      <w:pPr>
        <w:widowControl w:val="1"/>
        <w:ind/>
        <w:jc w:val="center"/>
        <w:rPr>
          <w:sz w:val="16"/>
        </w:rPr>
      </w:pPr>
    </w:p>
    <w:p w14:paraId="12010000">
      <w:pPr>
        <w:widowControl w:val="1"/>
        <w:ind/>
        <w:jc w:val="center"/>
        <w:rPr>
          <w:sz w:val="16"/>
        </w:rPr>
      </w:pPr>
    </w:p>
    <w:p w14:paraId="13010000">
      <w:pPr>
        <w:widowControl w:val="1"/>
        <w:ind w:firstLine="709" w:left="0"/>
        <w:jc w:val="both"/>
        <w:rPr>
          <w:sz w:val="28"/>
        </w:rPr>
      </w:pPr>
      <w:r>
        <w:rPr>
          <w:sz w:val="28"/>
        </w:rPr>
        <w:t>В целях реализации Федерального закона от 31 июля 2021 № 248-ФЗ «О государственном контроле (надзоре) и муниципальном контроле в Российской Федерации», руководствуясь 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 администрация Крапивинского муниципального округа</w:t>
      </w:r>
    </w:p>
    <w:p w14:paraId="14010000">
      <w:pPr>
        <w:widowControl w:val="1"/>
        <w:ind w:firstLine="709" w:left="0"/>
        <w:jc w:val="both"/>
        <w:rPr>
          <w:sz w:val="28"/>
        </w:rPr>
      </w:pPr>
      <w:r>
        <w:rPr>
          <w:sz w:val="28"/>
        </w:rPr>
        <w:t>ПОСТАНОВЛЯЕТ:</w:t>
      </w:r>
    </w:p>
    <w:p w14:paraId="15010000">
      <w:pPr>
        <w:widowControl w:val="1"/>
        <w:ind w:firstLine="709" w:left="0"/>
        <w:jc w:val="both"/>
        <w:rPr>
          <w:sz w:val="28"/>
        </w:rPr>
      </w:pPr>
    </w:p>
    <w:p w14:paraId="16010000">
      <w:pPr>
        <w:widowControl w:val="1"/>
        <w:tabs>
          <w:tab w:leader="none" w:pos="9355" w:val="left"/>
        </w:tabs>
        <w:ind w:firstLine="709" w:left="0"/>
        <w:jc w:val="both"/>
        <w:rPr>
          <w:sz w:val="28"/>
        </w:rPr>
      </w:pPr>
      <w:r>
        <w:rPr>
          <w:sz w:val="28"/>
        </w:rPr>
        <w:t>1. Утвердить Программу профилактики рисков причинения вреда (ущерба) охраняемым законом ценностям по муниципальному лесному контролю на 2025 год, согласно приложению №</w:t>
      </w:r>
      <w:r>
        <w:rPr>
          <w:sz w:val="28"/>
        </w:rPr>
        <w:t xml:space="preserve"> </w:t>
      </w:r>
      <w:r>
        <w:rPr>
          <w:sz w:val="28"/>
        </w:rPr>
        <w:t>1 к настоящему постановлению.</w:t>
      </w:r>
    </w:p>
    <w:p w14:paraId="17010000">
      <w:pPr>
        <w:widowControl w:val="1"/>
        <w:tabs>
          <w:tab w:leader="none" w:pos="9355" w:val="left"/>
        </w:tabs>
        <w:ind w:firstLine="709" w:left="0"/>
        <w:jc w:val="both"/>
        <w:rPr>
          <w:sz w:val="28"/>
        </w:rPr>
      </w:pPr>
      <w:r>
        <w:rPr>
          <w:sz w:val="28"/>
        </w:rPr>
        <w:t>2. Постановление администрации Крапивинского муниципального округа от 21.12.2023 № 1942 «Об утверждении Программы профилактики рисков причинения вреда (ущерба) охраняемым законом ценностям по муниципальному лесному контролю на 2024 год» признать утратившим силу.</w:t>
      </w:r>
    </w:p>
    <w:p w14:paraId="18010000">
      <w:pPr>
        <w:widowControl w:val="1"/>
        <w:tabs>
          <w:tab w:leader="none" w:pos="9355" w:val="left"/>
        </w:tabs>
        <w:ind w:firstLine="709" w:left="0"/>
        <w:jc w:val="both"/>
        <w:rPr>
          <w:sz w:val="28"/>
        </w:rPr>
      </w:pPr>
      <w:r>
        <w:rPr>
          <w:sz w:val="28"/>
        </w:rPr>
        <w:t xml:space="preserve">3. Организационному отделу администрации Крапивинского муниципального округа (Салтымакова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w:t>
      </w:r>
      <w:r>
        <w:rPr>
          <w:sz w:val="28"/>
        </w:rPr>
        <w:t>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14:paraId="19010000">
      <w:pPr>
        <w:widowControl w:val="1"/>
        <w:tabs>
          <w:tab w:leader="none" w:pos="9355" w:val="left"/>
        </w:tabs>
        <w:ind w:firstLine="709" w:left="0"/>
        <w:jc w:val="both"/>
        <w:rPr>
          <w:sz w:val="28"/>
        </w:rPr>
      </w:pPr>
      <w:r>
        <w:rPr>
          <w:sz w:val="28"/>
        </w:rPr>
        <w:t>4. Настоящее постановление вступает в силу после его официального обнародования, но не ранее 01.01.2025, и распространяет свое действие на правоотношения, возникшие с 01.01.2025 по 31.12.2025.</w:t>
      </w:r>
    </w:p>
    <w:p w14:paraId="1A010000">
      <w:pPr>
        <w:widowControl w:val="1"/>
        <w:tabs>
          <w:tab w:leader="none" w:pos="9355" w:val="left"/>
        </w:tabs>
        <w:ind w:firstLine="709" w:left="0"/>
        <w:jc w:val="both"/>
        <w:rPr>
          <w:sz w:val="28"/>
        </w:rPr>
      </w:pPr>
      <w:r>
        <w:rPr>
          <w:sz w:val="28"/>
        </w:rPr>
        <w:t>5.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w:t>
      </w:r>
      <w:r>
        <w:rPr>
          <w:sz w:val="28"/>
        </w:rPr>
        <w:t>нского муниципального округа (</w:t>
      </w:r>
      <w:r>
        <w:rPr>
          <w:sz w:val="28"/>
        </w:rPr>
        <w:t>по сельскому хозяйству, экологии и лесоустройству</w:t>
      </w:r>
      <w:r>
        <w:rPr>
          <w:sz w:val="28"/>
        </w:rPr>
        <w:t>)</w:t>
      </w:r>
      <w:r>
        <w:rPr>
          <w:sz w:val="28"/>
        </w:rPr>
        <w:t xml:space="preserve"> Реванченко А.А.</w:t>
      </w:r>
    </w:p>
    <w:p w14:paraId="1B010000">
      <w:pPr>
        <w:widowControl w:val="1"/>
        <w:tabs>
          <w:tab w:leader="none" w:pos="9355" w:val="left"/>
        </w:tabs>
        <w:ind w:firstLine="709" w:left="0"/>
        <w:jc w:val="both"/>
        <w:rPr>
          <w:sz w:val="28"/>
          <w:highlight w:val="white"/>
        </w:rPr>
      </w:pPr>
    </w:p>
    <w:p w14:paraId="1C010000">
      <w:pPr>
        <w:widowControl w:val="1"/>
        <w:tabs>
          <w:tab w:leader="none" w:pos="9355" w:val="left"/>
        </w:tabs>
        <w:ind w:firstLine="709" w:left="0"/>
        <w:jc w:val="both"/>
        <w:rPr>
          <w:sz w:val="28"/>
          <w:highlight w:val="white"/>
        </w:rPr>
      </w:pPr>
    </w:p>
    <w:p w14:paraId="1D010000">
      <w:pPr>
        <w:ind/>
        <w:jc w:val="both"/>
        <w:rPr>
          <w:sz w:val="28"/>
        </w:rPr>
      </w:pPr>
    </w:p>
    <w:p w14:paraId="1E010000">
      <w:pPr>
        <w:ind/>
        <w:jc w:val="both"/>
        <w:rPr>
          <w:sz w:val="28"/>
        </w:rPr>
      </w:pPr>
      <w:r>
        <w:rPr>
          <w:sz w:val="28"/>
        </w:rPr>
        <w:t xml:space="preserve">                           Глава </w:t>
      </w:r>
    </w:p>
    <w:p w14:paraId="1F010000">
      <w:pPr>
        <w:ind/>
        <w:jc w:val="both"/>
        <w:rPr>
          <w:sz w:val="28"/>
        </w:rPr>
      </w:pPr>
      <w:r>
        <w:rPr>
          <w:sz w:val="28"/>
        </w:rPr>
        <w:t>Крапивинского муниципального округа                                  Т.И. Климина</w:t>
      </w:r>
    </w:p>
    <w:p w14:paraId="20010000">
      <w:pPr>
        <w:widowControl w:val="1"/>
        <w:tabs>
          <w:tab w:leader="none" w:pos="9355" w:val="left"/>
        </w:tabs>
        <w:ind w:firstLine="709" w:left="0"/>
        <w:jc w:val="both"/>
        <w:rPr>
          <w:sz w:val="28"/>
          <w:highlight w:val="white"/>
        </w:rPr>
      </w:pPr>
    </w:p>
    <w:p w14:paraId="21010000">
      <w:pPr>
        <w:widowControl w:val="1"/>
        <w:ind/>
        <w:rPr>
          <w:sz w:val="18"/>
        </w:rPr>
      </w:pPr>
    </w:p>
    <w:p w14:paraId="22010000">
      <w:pPr>
        <w:widowControl w:val="1"/>
        <w:ind/>
        <w:rPr>
          <w:sz w:val="18"/>
        </w:rPr>
      </w:pPr>
    </w:p>
    <w:p w14:paraId="23010000">
      <w:pPr>
        <w:widowControl w:val="1"/>
        <w:ind/>
        <w:rPr>
          <w:sz w:val="18"/>
        </w:rPr>
      </w:pPr>
    </w:p>
    <w:p w14:paraId="24010000">
      <w:pPr>
        <w:widowControl w:val="1"/>
        <w:ind/>
        <w:rPr>
          <w:sz w:val="18"/>
        </w:rPr>
      </w:pPr>
    </w:p>
    <w:p w14:paraId="25010000">
      <w:pPr>
        <w:widowControl w:val="1"/>
        <w:ind/>
        <w:rPr>
          <w:sz w:val="18"/>
        </w:rPr>
      </w:pPr>
    </w:p>
    <w:p w14:paraId="26010000">
      <w:pPr>
        <w:widowControl w:val="1"/>
        <w:ind/>
        <w:rPr>
          <w:sz w:val="18"/>
        </w:rPr>
      </w:pPr>
    </w:p>
    <w:p w14:paraId="27010000">
      <w:pPr>
        <w:widowControl w:val="1"/>
        <w:ind/>
        <w:rPr>
          <w:sz w:val="18"/>
        </w:rPr>
      </w:pPr>
    </w:p>
    <w:p w14:paraId="28010000">
      <w:pPr>
        <w:widowControl w:val="1"/>
        <w:ind/>
        <w:rPr>
          <w:sz w:val="18"/>
        </w:rPr>
      </w:pPr>
    </w:p>
    <w:p w14:paraId="29010000">
      <w:pPr>
        <w:widowControl w:val="1"/>
        <w:ind/>
        <w:rPr>
          <w:sz w:val="18"/>
        </w:rPr>
      </w:pPr>
    </w:p>
    <w:p w14:paraId="2A010000">
      <w:pPr>
        <w:widowControl w:val="1"/>
        <w:ind/>
        <w:rPr>
          <w:sz w:val="18"/>
        </w:rPr>
      </w:pPr>
    </w:p>
    <w:p w14:paraId="2B010000">
      <w:pPr>
        <w:widowControl w:val="1"/>
        <w:ind/>
        <w:rPr>
          <w:sz w:val="18"/>
        </w:rPr>
      </w:pPr>
    </w:p>
    <w:p w14:paraId="2C010000">
      <w:pPr>
        <w:widowControl w:val="1"/>
        <w:ind/>
        <w:rPr>
          <w:sz w:val="18"/>
        </w:rPr>
      </w:pPr>
    </w:p>
    <w:p w14:paraId="2D010000">
      <w:pPr>
        <w:widowControl w:val="1"/>
        <w:ind/>
        <w:rPr>
          <w:sz w:val="18"/>
        </w:rPr>
      </w:pPr>
    </w:p>
    <w:p w14:paraId="2E010000">
      <w:pPr>
        <w:widowControl w:val="1"/>
        <w:ind/>
        <w:rPr>
          <w:sz w:val="18"/>
        </w:rPr>
      </w:pPr>
    </w:p>
    <w:p w14:paraId="2F010000">
      <w:pPr>
        <w:widowControl w:val="1"/>
        <w:ind/>
        <w:rPr>
          <w:sz w:val="18"/>
        </w:rPr>
      </w:pPr>
    </w:p>
    <w:p w14:paraId="30010000">
      <w:pPr>
        <w:widowControl w:val="1"/>
        <w:ind/>
        <w:rPr>
          <w:sz w:val="18"/>
        </w:rPr>
      </w:pPr>
    </w:p>
    <w:p w14:paraId="31010000">
      <w:pPr>
        <w:widowControl w:val="1"/>
        <w:ind/>
        <w:rPr>
          <w:sz w:val="18"/>
        </w:rPr>
      </w:pPr>
    </w:p>
    <w:p w14:paraId="32010000">
      <w:pPr>
        <w:widowControl w:val="1"/>
        <w:ind/>
        <w:rPr>
          <w:sz w:val="18"/>
        </w:rPr>
      </w:pPr>
    </w:p>
    <w:p w14:paraId="33010000">
      <w:pPr>
        <w:widowControl w:val="1"/>
        <w:ind/>
        <w:rPr>
          <w:sz w:val="18"/>
        </w:rPr>
      </w:pPr>
    </w:p>
    <w:p w14:paraId="34010000">
      <w:pPr>
        <w:widowControl w:val="1"/>
        <w:ind/>
        <w:rPr>
          <w:sz w:val="18"/>
        </w:rPr>
      </w:pPr>
    </w:p>
    <w:p w14:paraId="35010000">
      <w:pPr>
        <w:widowControl w:val="1"/>
        <w:ind/>
        <w:rPr>
          <w:sz w:val="18"/>
        </w:rPr>
      </w:pPr>
    </w:p>
    <w:p w14:paraId="36010000">
      <w:pPr>
        <w:widowControl w:val="1"/>
        <w:ind/>
        <w:rPr>
          <w:sz w:val="18"/>
        </w:rPr>
      </w:pPr>
    </w:p>
    <w:p w14:paraId="37010000">
      <w:pPr>
        <w:widowControl w:val="1"/>
        <w:ind/>
        <w:rPr>
          <w:sz w:val="28"/>
        </w:rPr>
      </w:pPr>
    </w:p>
    <w:p w14:paraId="38010000">
      <w:pPr>
        <w:widowControl w:val="1"/>
        <w:ind/>
        <w:rPr>
          <w:sz w:val="28"/>
        </w:rPr>
      </w:pPr>
    </w:p>
    <w:p w14:paraId="39010000">
      <w:pPr>
        <w:widowControl w:val="1"/>
        <w:ind/>
        <w:rPr>
          <w:sz w:val="28"/>
        </w:rPr>
      </w:pPr>
    </w:p>
    <w:p w14:paraId="3A010000">
      <w:pPr>
        <w:widowControl w:val="1"/>
        <w:ind/>
        <w:rPr>
          <w:sz w:val="28"/>
        </w:rPr>
      </w:pPr>
    </w:p>
    <w:p w14:paraId="3B010000">
      <w:pPr>
        <w:widowControl w:val="1"/>
        <w:ind/>
        <w:rPr>
          <w:sz w:val="28"/>
        </w:rPr>
      </w:pPr>
    </w:p>
    <w:p w14:paraId="3C010000">
      <w:pPr>
        <w:widowControl w:val="1"/>
        <w:ind/>
        <w:rPr>
          <w:sz w:val="28"/>
        </w:rPr>
      </w:pPr>
    </w:p>
    <w:p w14:paraId="3D010000">
      <w:pPr>
        <w:widowControl w:val="1"/>
        <w:ind/>
        <w:rPr>
          <w:sz w:val="28"/>
        </w:rPr>
      </w:pPr>
    </w:p>
    <w:p w14:paraId="3E010000">
      <w:pPr>
        <w:widowControl w:val="1"/>
        <w:ind/>
        <w:rPr>
          <w:sz w:val="28"/>
        </w:rPr>
      </w:pPr>
    </w:p>
    <w:p w14:paraId="3F010000">
      <w:pPr>
        <w:widowControl w:val="1"/>
        <w:ind/>
        <w:rPr>
          <w:sz w:val="28"/>
        </w:rPr>
      </w:pPr>
    </w:p>
    <w:p w14:paraId="40010000">
      <w:pPr>
        <w:widowControl w:val="1"/>
        <w:ind/>
        <w:rPr>
          <w:sz w:val="28"/>
        </w:rPr>
      </w:pPr>
    </w:p>
    <w:p w14:paraId="41010000">
      <w:pPr>
        <w:widowControl w:val="1"/>
        <w:ind/>
        <w:rPr>
          <w:sz w:val="28"/>
        </w:rPr>
      </w:pPr>
    </w:p>
    <w:p w14:paraId="42010000">
      <w:pPr>
        <w:widowControl w:val="1"/>
        <w:ind/>
      </w:pPr>
      <w:r>
        <w:t>Исп. Ковалевский Олег Витальевич</w:t>
      </w:r>
    </w:p>
    <w:p w14:paraId="43010000">
      <w:pPr>
        <w:widowControl w:val="1"/>
        <w:ind/>
      </w:pPr>
      <w:r>
        <w:t>8(38446)21-170</w:t>
      </w:r>
    </w:p>
    <w:p w14:paraId="44010000">
      <w:pPr>
        <w:widowControl w:val="1"/>
        <w:tabs>
          <w:tab w:leader="none" w:pos="1418" w:val="left"/>
        </w:tabs>
        <w:ind w:firstLine="567" w:left="0"/>
        <w:jc w:val="right"/>
        <w:rPr>
          <w:sz w:val="24"/>
        </w:rPr>
      </w:pPr>
      <w:r>
        <w:rPr>
          <w:sz w:val="24"/>
        </w:rPr>
        <w:t>Приложение №</w:t>
      </w:r>
      <w:r>
        <w:rPr>
          <w:sz w:val="24"/>
        </w:rPr>
        <w:t xml:space="preserve"> </w:t>
      </w:r>
      <w:r>
        <w:rPr>
          <w:sz w:val="24"/>
        </w:rPr>
        <w:t>1</w:t>
      </w:r>
    </w:p>
    <w:p w14:paraId="45010000">
      <w:pPr>
        <w:widowControl w:val="1"/>
        <w:tabs>
          <w:tab w:leader="none" w:pos="1418" w:val="left"/>
        </w:tabs>
        <w:ind w:firstLine="567" w:left="0"/>
        <w:jc w:val="right"/>
        <w:rPr>
          <w:sz w:val="24"/>
        </w:rPr>
      </w:pPr>
      <w:r>
        <w:rPr>
          <w:sz w:val="24"/>
        </w:rPr>
        <w:t>к постановлению администрации</w:t>
      </w:r>
    </w:p>
    <w:p w14:paraId="46010000">
      <w:pPr>
        <w:widowControl w:val="1"/>
        <w:tabs>
          <w:tab w:leader="none" w:pos="1418" w:val="left"/>
        </w:tabs>
        <w:ind w:firstLine="567" w:left="0"/>
        <w:jc w:val="right"/>
        <w:rPr>
          <w:sz w:val="24"/>
        </w:rPr>
      </w:pPr>
      <w:r>
        <w:rPr>
          <w:sz w:val="24"/>
        </w:rPr>
        <w:t>Крапивинского муниципального округа</w:t>
      </w:r>
    </w:p>
    <w:p w14:paraId="47010000">
      <w:pPr>
        <w:widowControl w:val="1"/>
        <w:tabs>
          <w:tab w:leader="none" w:pos="1418" w:val="left"/>
        </w:tabs>
        <w:ind w:firstLine="567" w:left="0"/>
        <w:jc w:val="right"/>
        <w:rPr>
          <w:sz w:val="24"/>
        </w:rPr>
      </w:pPr>
      <w:r>
        <w:rPr>
          <w:sz w:val="24"/>
        </w:rPr>
        <w:t xml:space="preserve">                                                                           </w:t>
      </w:r>
      <w:r>
        <w:rPr>
          <w:sz w:val="24"/>
        </w:rPr>
        <w:t xml:space="preserve">              </w:t>
      </w:r>
      <w:r>
        <w:rPr>
          <w:sz w:val="24"/>
        </w:rPr>
        <w:t>от ____________</w:t>
      </w:r>
      <w:r>
        <w:rPr>
          <w:sz w:val="24"/>
        </w:rPr>
        <w:t>№ _______</w:t>
      </w:r>
    </w:p>
    <w:p w14:paraId="48010000">
      <w:pPr>
        <w:widowControl w:val="1"/>
        <w:ind/>
        <w:jc w:val="both"/>
        <w:rPr>
          <w:sz w:val="28"/>
        </w:rPr>
      </w:pPr>
    </w:p>
    <w:p w14:paraId="49010000">
      <w:pPr>
        <w:widowControl w:val="1"/>
        <w:ind/>
        <w:jc w:val="both"/>
        <w:rPr>
          <w:sz w:val="28"/>
        </w:rPr>
      </w:pPr>
    </w:p>
    <w:p w14:paraId="4A010000">
      <w:pPr>
        <w:widowControl w:val="1"/>
        <w:ind/>
        <w:jc w:val="center"/>
        <w:rPr>
          <w:b w:val="1"/>
          <w:sz w:val="28"/>
        </w:rPr>
      </w:pPr>
      <w:r>
        <w:rPr>
          <w:b w:val="1"/>
          <w:sz w:val="28"/>
        </w:rPr>
        <w:t>Программа профилактики рисков причинения вреда (ущерба) охраняемым законом ценностям при осуществлении муниципального лесного контроля на территории муниципального округа на 2025 год</w:t>
      </w:r>
    </w:p>
    <w:p w14:paraId="4B010000">
      <w:pPr>
        <w:widowControl w:val="1"/>
        <w:ind/>
        <w:jc w:val="both"/>
        <w:rPr>
          <w:sz w:val="28"/>
        </w:rPr>
      </w:pPr>
    </w:p>
    <w:p w14:paraId="4C010000">
      <w:pPr>
        <w:widowControl w:val="1"/>
        <w:ind/>
        <w:jc w:val="center"/>
        <w:rPr>
          <w:b w:val="1"/>
          <w:sz w:val="28"/>
        </w:rPr>
      </w:pPr>
      <w:r>
        <w:rPr>
          <w:b w:val="1"/>
          <w:sz w:val="28"/>
        </w:rPr>
        <w:t>I. Общие положения.</w:t>
      </w:r>
    </w:p>
    <w:p w14:paraId="4D010000">
      <w:pPr>
        <w:widowControl w:val="1"/>
        <w:ind/>
        <w:jc w:val="both"/>
        <w:rPr>
          <w:sz w:val="28"/>
        </w:rPr>
      </w:pPr>
      <w:r>
        <w:rPr>
          <w:sz w:val="28"/>
        </w:rPr>
        <w:t xml:space="preserve"> </w:t>
      </w:r>
      <w:r>
        <w:rPr>
          <w:sz w:val="28"/>
        </w:rPr>
        <w:tab/>
      </w:r>
    </w:p>
    <w:p w14:paraId="4E010000">
      <w:pPr>
        <w:widowControl w:val="1"/>
        <w:ind w:firstLine="709" w:left="0"/>
        <w:jc w:val="both"/>
        <w:rPr>
          <w:sz w:val="28"/>
        </w:rPr>
      </w:pPr>
      <w:r>
        <w:rPr>
          <w:sz w:val="28"/>
        </w:rPr>
        <w:t xml:space="preserve"> 1. Настоящая программа разработана в соответствии с Лесным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w:t>
      </w:r>
      <w:r>
        <w:rPr>
          <w:sz w:val="28"/>
        </w:rPr>
        <w:t xml:space="preserve"> Правительства РФ от 25.06.2021 </w:t>
      </w:r>
      <w:r>
        <w:rPr>
          <w:sz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лесного контроля в границах Крапивинского муниципального округа.</w:t>
      </w:r>
    </w:p>
    <w:p w14:paraId="4F010000">
      <w:pPr>
        <w:widowControl w:val="1"/>
        <w:ind/>
        <w:jc w:val="both"/>
        <w:rPr>
          <w:sz w:val="28"/>
        </w:rPr>
      </w:pPr>
      <w:r>
        <w:rPr>
          <w:sz w:val="28"/>
        </w:rPr>
        <w:tab/>
      </w:r>
      <w:r>
        <w:rPr>
          <w:sz w:val="28"/>
        </w:rPr>
        <w:t xml:space="preserve">2. Реализация профилактических мероприятий осуществляется отделом сельского хозяйства, экологии и лесоустройства администрации Крапивинского муниципального округа (далее – контрольный орган) в рамках осуществления муниципального лесного контроля. </w:t>
      </w:r>
    </w:p>
    <w:p w14:paraId="50010000">
      <w:pPr>
        <w:widowControl w:val="1"/>
        <w:ind/>
        <w:jc w:val="both"/>
        <w:rPr>
          <w:sz w:val="28"/>
        </w:rPr>
      </w:pPr>
      <w:r>
        <w:rPr>
          <w:sz w:val="28"/>
        </w:rPr>
        <w:t>От имени контрольного органа профилактические мероприятия осуществляют следующие должностные лица и инспекторы:</w:t>
      </w:r>
    </w:p>
    <w:p w14:paraId="51010000">
      <w:pPr>
        <w:widowControl w:val="1"/>
        <w:ind w:firstLine="426" w:left="0"/>
        <w:jc w:val="both"/>
        <w:rPr>
          <w:sz w:val="28"/>
        </w:rPr>
      </w:pPr>
      <w:r>
        <w:rPr>
          <w:sz w:val="28"/>
        </w:rPr>
        <w:t>1) начальник отдела сельского хозяйства, экологии и лесоустройства администрации Крапивинского муниципального округа (далее – руководитель контрольного органа);</w:t>
      </w:r>
    </w:p>
    <w:p w14:paraId="52010000">
      <w:pPr>
        <w:widowControl w:val="1"/>
        <w:ind w:firstLine="426" w:left="0"/>
        <w:jc w:val="both"/>
        <w:rPr>
          <w:sz w:val="28"/>
        </w:rPr>
      </w:pPr>
      <w:r>
        <w:rPr>
          <w:sz w:val="28"/>
        </w:rPr>
        <w:t>2) заместитель начальника отдела сельского хозяйства, экологии и лесоустройства администрации Крапивинского муниципального округа (далее – должностное лицо контрольного органа);</w:t>
      </w:r>
    </w:p>
    <w:p w14:paraId="53010000">
      <w:pPr>
        <w:widowControl w:val="1"/>
        <w:ind/>
        <w:jc w:val="both"/>
        <w:rPr>
          <w:sz w:val="28"/>
        </w:rPr>
      </w:pPr>
      <w:r>
        <w:rPr>
          <w:sz w:val="28"/>
        </w:rPr>
        <w:tab/>
      </w:r>
      <w:r>
        <w:rPr>
          <w:sz w:val="28"/>
        </w:rPr>
        <w:t>3. Профилактические мероприятия проводятся с учетом индикаторов риска, установленных Положением об осуществлении муниципального лесного контроля на территории муниципального округа.</w:t>
      </w:r>
    </w:p>
    <w:p w14:paraId="54010000">
      <w:pPr>
        <w:widowControl w:val="1"/>
        <w:ind w:firstLine="720" w:left="0"/>
        <w:jc w:val="both"/>
        <w:rPr>
          <w:sz w:val="28"/>
        </w:rPr>
      </w:pPr>
      <w:r>
        <w:rPr>
          <w:sz w:val="28"/>
        </w:rPr>
        <w:t>4. Контрольный орган может проводить профилактические мероприятия, не предусмотренные настоящей программой профилактики.</w:t>
      </w:r>
    </w:p>
    <w:p w14:paraId="55010000">
      <w:pPr>
        <w:widowControl w:val="1"/>
        <w:ind w:firstLine="720" w:left="0"/>
        <w:jc w:val="both"/>
        <w:rPr>
          <w:sz w:val="28"/>
        </w:rPr>
      </w:pPr>
      <w:r>
        <w:rPr>
          <w:sz w:val="28"/>
        </w:rPr>
        <w:t>5. Программа профилактики действует в течение одного календарного года.</w:t>
      </w:r>
    </w:p>
    <w:p w14:paraId="56010000">
      <w:pPr>
        <w:widowControl w:val="1"/>
        <w:ind/>
        <w:jc w:val="both"/>
        <w:rPr>
          <w:sz w:val="28"/>
        </w:rPr>
      </w:pPr>
      <w:r>
        <w:rPr>
          <w:sz w:val="28"/>
        </w:rPr>
        <w:t xml:space="preserve"> </w:t>
      </w:r>
    </w:p>
    <w:p w14:paraId="57010000">
      <w:pPr>
        <w:widowControl w:val="1"/>
        <w:ind/>
        <w:jc w:val="center"/>
        <w:rPr>
          <w:b w:val="1"/>
          <w:sz w:val="28"/>
        </w:rPr>
      </w:pPr>
      <w:r>
        <w:rPr>
          <w:b w:val="1"/>
          <w:sz w:val="28"/>
        </w:rPr>
        <w:t>II. Анализ текущего состояния осуществления муниципального лесного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8010000">
      <w:pPr>
        <w:widowControl w:val="1"/>
        <w:ind/>
        <w:jc w:val="both"/>
        <w:rPr>
          <w:sz w:val="28"/>
        </w:rPr>
      </w:pPr>
      <w:r>
        <w:rPr>
          <w:sz w:val="28"/>
        </w:rPr>
        <w:t xml:space="preserve"> </w:t>
      </w:r>
      <w:r>
        <w:rPr>
          <w:sz w:val="28"/>
        </w:rPr>
        <w:tab/>
      </w:r>
      <w:r>
        <w:rPr>
          <w:sz w:val="28"/>
        </w:rPr>
        <w:t xml:space="preserve">1. Предметом муниципального лесного контроля является соблюдение контролируемыми лицами в отношении лесных участков, находящихся в </w:t>
      </w:r>
      <w:r>
        <w:rPr>
          <w:sz w:val="28"/>
        </w:rPr>
        <w:t xml:space="preserve">муниципальной собственности Крапивинского муниципального округа, обязательных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субъекта РФ в области использования, охраны, защиты, воспроизводства лесов и лесоразведения, в том числе в области семеноводства в отношении семян лесных растений, исполнение решений, принимаемых по результатам контрольных мероприятий.  </w:t>
      </w:r>
    </w:p>
    <w:p w14:paraId="59010000">
      <w:pPr>
        <w:widowControl w:val="1"/>
        <w:ind/>
        <w:jc w:val="both"/>
        <w:rPr>
          <w:sz w:val="28"/>
        </w:rPr>
      </w:pPr>
      <w:r>
        <w:rPr>
          <w:sz w:val="28"/>
        </w:rPr>
        <w:t xml:space="preserve"> </w:t>
      </w:r>
      <w:r>
        <w:rPr>
          <w:sz w:val="28"/>
        </w:rPr>
        <w:tab/>
      </w:r>
      <w:r>
        <w:rPr>
          <w:sz w:val="28"/>
        </w:rPr>
        <w:t>Объектами муниципального лесного контроля (далее - объекты контроля) являются лесные участки, находящиеся в муниципальной собственности, которыми граждане и организации владеют и (или) пользуются, к которым предъявляются обязательные требования.</w:t>
      </w:r>
    </w:p>
    <w:p w14:paraId="5A010000">
      <w:pPr>
        <w:widowControl w:val="1"/>
        <w:ind/>
        <w:jc w:val="both"/>
        <w:rPr>
          <w:sz w:val="28"/>
        </w:rPr>
      </w:pPr>
      <w:r>
        <w:rPr>
          <w:sz w:val="28"/>
        </w:rPr>
        <w:t xml:space="preserve"> </w:t>
      </w:r>
      <w:r>
        <w:rPr>
          <w:sz w:val="28"/>
        </w:rPr>
        <w:tab/>
      </w:r>
      <w:r>
        <w:rPr>
          <w:sz w:val="28"/>
        </w:rPr>
        <w:t>2. Описание текущего развития профилактической деятельности контрольного органа:</w:t>
      </w:r>
      <w:r>
        <w:rPr>
          <w:sz w:val="28"/>
        </w:rPr>
        <w:tab/>
      </w:r>
    </w:p>
    <w:p w14:paraId="5B010000">
      <w:pPr>
        <w:widowControl w:val="1"/>
        <w:ind/>
        <w:jc w:val="both"/>
        <w:rPr>
          <w:sz w:val="28"/>
        </w:rPr>
      </w:pPr>
      <w:r>
        <w:rPr>
          <w:sz w:val="28"/>
        </w:rPr>
        <w:t xml:space="preserve"> </w:t>
      </w:r>
      <w:r>
        <w:rPr>
          <w:sz w:val="28"/>
        </w:rPr>
        <w:tab/>
      </w:r>
      <w:r>
        <w:rPr>
          <w:sz w:val="28"/>
        </w:rPr>
        <w:t xml:space="preserve">1) на официальном сайте администрации муниципального округа в информационной телекоммуникационной сети «Интернет» (далее – сайт) в разделе «Муниципальный контроль» размещен актуальный перечень нормативно – правовых актов, требования которых обязательны к исполнению при использовании земель и земельных участков;  </w:t>
      </w:r>
    </w:p>
    <w:p w14:paraId="5C010000">
      <w:pPr>
        <w:widowControl w:val="1"/>
        <w:ind/>
        <w:jc w:val="both"/>
        <w:rPr>
          <w:sz w:val="28"/>
        </w:rPr>
      </w:pPr>
      <w:r>
        <w:rPr>
          <w:sz w:val="28"/>
        </w:rPr>
        <w:tab/>
      </w:r>
      <w:r>
        <w:rPr>
          <w:sz w:val="28"/>
        </w:rPr>
        <w:t>2) в ходе рассмотрения обращений по вопросам, связанным с лесными отношениями,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14:paraId="5D010000">
      <w:pPr>
        <w:widowControl w:val="1"/>
        <w:ind/>
        <w:jc w:val="both"/>
        <w:rPr>
          <w:sz w:val="28"/>
        </w:rPr>
      </w:pPr>
      <w:r>
        <w:rPr>
          <w:sz w:val="28"/>
        </w:rPr>
        <w:t xml:space="preserve"> </w:t>
      </w:r>
      <w:r>
        <w:rPr>
          <w:sz w:val="28"/>
        </w:rPr>
        <w:tab/>
      </w:r>
      <w:r>
        <w:rPr>
          <w:sz w:val="28"/>
        </w:rPr>
        <w:t>3) при наличии у контрольного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контролируемыми лицами,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охраняемым законом ценностям либо создало угрозу указанных последствий, контрольный орган объявляет контролируемому лицу предостережение о недопустимости нарушения обязательных требований, требований, установленных муниципальными правовыми актами, и предлагает принять меры по обеспечению соблюдения обязательных требований, требований, установленных муниципальными правовыми актами, и уведомить контрольный орган об этом в установленный в таком предостережении срок.</w:t>
      </w:r>
    </w:p>
    <w:p w14:paraId="5E010000">
      <w:pPr>
        <w:widowControl w:val="1"/>
        <w:ind/>
        <w:jc w:val="both"/>
        <w:rPr>
          <w:sz w:val="28"/>
        </w:rPr>
      </w:pPr>
      <w:r>
        <w:rPr>
          <w:sz w:val="28"/>
        </w:rPr>
        <w:t xml:space="preserve"> </w:t>
      </w:r>
      <w:r>
        <w:rPr>
          <w:sz w:val="28"/>
        </w:rPr>
        <w:tab/>
      </w:r>
      <w:r>
        <w:rPr>
          <w:sz w:val="28"/>
        </w:rPr>
        <w:t>3. Программа профилактики направлена на предупреждение нарушений обязательных требований в сфере использования лесов, находящихся в населенных пунктах.</w:t>
      </w:r>
    </w:p>
    <w:p w14:paraId="5F010000">
      <w:pPr>
        <w:widowControl w:val="1"/>
        <w:ind/>
        <w:jc w:val="both"/>
        <w:rPr>
          <w:sz w:val="28"/>
        </w:rPr>
      </w:pPr>
    </w:p>
    <w:p w14:paraId="60010000">
      <w:pPr>
        <w:widowControl w:val="1"/>
        <w:ind/>
        <w:jc w:val="center"/>
        <w:rPr>
          <w:b w:val="1"/>
          <w:sz w:val="28"/>
        </w:rPr>
      </w:pPr>
      <w:r>
        <w:rPr>
          <w:b w:val="1"/>
          <w:sz w:val="28"/>
        </w:rPr>
        <w:t>III. Цели и задачи реализации программы профилактики.</w:t>
      </w:r>
    </w:p>
    <w:p w14:paraId="61010000">
      <w:pPr>
        <w:widowControl w:val="1"/>
        <w:ind/>
        <w:jc w:val="center"/>
        <w:rPr>
          <w:b w:val="1"/>
          <w:sz w:val="28"/>
        </w:rPr>
      </w:pPr>
    </w:p>
    <w:p w14:paraId="62010000">
      <w:pPr>
        <w:widowControl w:val="1"/>
        <w:ind w:firstLine="567" w:left="0"/>
        <w:jc w:val="both"/>
        <w:rPr>
          <w:sz w:val="28"/>
        </w:rPr>
      </w:pPr>
      <w:r>
        <w:rPr>
          <w:sz w:val="28"/>
        </w:rPr>
        <w:t>1. Профилактика рисков причинения вреда (ущерба) охраняемым законом ценностям направлена на достижение следующих основных целей:</w:t>
      </w:r>
    </w:p>
    <w:p w14:paraId="63010000">
      <w:pPr>
        <w:widowControl w:val="1"/>
        <w:ind w:firstLine="567" w:left="0"/>
        <w:jc w:val="both"/>
        <w:rPr>
          <w:sz w:val="28"/>
        </w:rPr>
      </w:pPr>
      <w:r>
        <w:rPr>
          <w:sz w:val="28"/>
        </w:rPr>
        <w:t>1) стимулирование добросовестного соблюдения обязательных требований всеми контролируемыми лицами;</w:t>
      </w:r>
    </w:p>
    <w:p w14:paraId="64010000">
      <w:pPr>
        <w:widowControl w:val="1"/>
        <w:ind w:firstLine="567" w:left="0"/>
        <w:jc w:val="both"/>
        <w:rPr>
          <w:sz w:val="28"/>
        </w:rPr>
      </w:pPr>
      <w:r>
        <w:rPr>
          <w:sz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5010000">
      <w:pPr>
        <w:widowControl w:val="1"/>
        <w:ind w:firstLine="567" w:left="0"/>
        <w:jc w:val="both"/>
        <w:rPr>
          <w:sz w:val="28"/>
        </w:rPr>
      </w:pPr>
      <w:r>
        <w:rPr>
          <w:sz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6010000">
      <w:pPr>
        <w:widowControl w:val="1"/>
        <w:ind w:firstLine="567" w:left="0"/>
        <w:jc w:val="both"/>
        <w:rPr>
          <w:sz w:val="28"/>
        </w:rPr>
      </w:pPr>
      <w:r>
        <w:rPr>
          <w:sz w:val="28"/>
        </w:rPr>
        <w:t>2. Для достижения указанных целей необходимо выполнение следующих задач:</w:t>
      </w:r>
    </w:p>
    <w:p w14:paraId="67010000">
      <w:pPr>
        <w:widowControl w:val="1"/>
        <w:ind w:firstLine="567" w:left="0"/>
        <w:jc w:val="both"/>
        <w:rPr>
          <w:sz w:val="28"/>
        </w:rPr>
      </w:pPr>
      <w:r>
        <w:rPr>
          <w:sz w:val="28"/>
        </w:rPr>
        <w:t>1) 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14:paraId="68010000">
      <w:pPr>
        <w:widowControl w:val="1"/>
        <w:ind w:firstLine="567" w:left="0"/>
        <w:jc w:val="both"/>
        <w:rPr>
          <w:sz w:val="28"/>
        </w:rPr>
      </w:pPr>
      <w:r>
        <w:rPr>
          <w:sz w:val="28"/>
        </w:rPr>
        <w:t>2) выявление причин, порождающих нарушения, и условий, способствующих их совершению или облегчающих их совершение;</w:t>
      </w:r>
    </w:p>
    <w:p w14:paraId="69010000">
      <w:pPr>
        <w:widowControl w:val="1"/>
        <w:ind w:firstLine="567" w:left="0"/>
        <w:jc w:val="both"/>
        <w:rPr>
          <w:sz w:val="28"/>
        </w:rPr>
      </w:pPr>
      <w:r>
        <w:rPr>
          <w:sz w:val="28"/>
        </w:rPr>
        <w:t>3) повышение уровня правовой грамотности и развитие правосознания контролируемых лиц;</w:t>
      </w:r>
    </w:p>
    <w:p w14:paraId="6A010000">
      <w:pPr>
        <w:widowControl w:val="1"/>
        <w:ind w:firstLine="567" w:left="0"/>
        <w:jc w:val="both"/>
        <w:rPr>
          <w:sz w:val="28"/>
        </w:rPr>
      </w:pPr>
      <w:r>
        <w:rPr>
          <w:sz w:val="28"/>
        </w:rPr>
        <w:t>4) совершенствование механизмов эффективного взаимодействия контрольного органа с контролируемыми лицами по вопросам профилактики нарушений.</w:t>
      </w:r>
    </w:p>
    <w:p w14:paraId="6B010000">
      <w:pPr>
        <w:widowControl w:val="1"/>
        <w:ind w:firstLine="567" w:left="0"/>
        <w:jc w:val="both"/>
        <w:rPr>
          <w:sz w:val="28"/>
        </w:rPr>
      </w:pPr>
    </w:p>
    <w:p w14:paraId="6C010000">
      <w:pPr>
        <w:widowControl w:val="1"/>
        <w:ind/>
        <w:jc w:val="center"/>
        <w:rPr>
          <w:b w:val="1"/>
          <w:sz w:val="28"/>
        </w:rPr>
      </w:pPr>
      <w:r>
        <w:rPr>
          <w:b w:val="1"/>
          <w:sz w:val="28"/>
        </w:rPr>
        <w:t>IV. Перечень профилактических мероприятий, сроки (периодичность) их проведения</w:t>
      </w:r>
    </w:p>
    <w:p w14:paraId="6D010000">
      <w:pPr>
        <w:widowControl w:val="1"/>
        <w:ind/>
        <w:jc w:val="both"/>
        <w:rPr>
          <w:sz w:val="28"/>
        </w:rPr>
      </w:pPr>
    </w:p>
    <w:p w14:paraId="6E010000">
      <w:pPr>
        <w:widowControl w:val="1"/>
        <w:ind w:firstLine="567" w:left="0"/>
        <w:jc w:val="both"/>
        <w:rPr>
          <w:sz w:val="28"/>
        </w:rPr>
      </w:pPr>
      <w:r>
        <w:rPr>
          <w:sz w:val="28"/>
        </w:rPr>
        <w:t>Контрольный орган проводит следующие профилактические мероприятия:</w:t>
      </w:r>
    </w:p>
    <w:p w14:paraId="6F010000">
      <w:pPr>
        <w:widowControl w:val="1"/>
        <w:ind w:firstLine="709" w:left="0"/>
        <w:jc w:val="both"/>
        <w:rPr>
          <w:sz w:val="28"/>
        </w:rPr>
      </w:pPr>
      <w:r>
        <w:rPr>
          <w:sz w:val="28"/>
        </w:rPr>
        <w:t xml:space="preserve">            </w:t>
      </w:r>
    </w:p>
    <w:tbl>
      <w:tblPr>
        <w:tblStyle w:val="Style_2"/>
        <w:tblW w:type="auto" w:w="0"/>
        <w:tblInd w:type="dxa" w:w="-431"/>
        <w:tblLayout w:type="fixed"/>
        <w:tblCellMar>
          <w:top w:type="dxa" w:w="102"/>
          <w:left w:type="dxa" w:w="62"/>
          <w:bottom w:type="dxa" w:w="102"/>
          <w:right w:type="dxa" w:w="62"/>
        </w:tblCellMar>
      </w:tblPr>
      <w:tblGrid>
        <w:gridCol w:w="1134"/>
        <w:gridCol w:w="2200"/>
        <w:gridCol w:w="1985"/>
        <w:gridCol w:w="4536"/>
      </w:tblGrid>
      <w:tr>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widowControl w:val="1"/>
              <w:ind/>
              <w:jc w:val="center"/>
              <w:rPr>
                <w:color w:val="000000"/>
                <w:sz w:val="24"/>
              </w:rPr>
            </w:pPr>
            <w:r>
              <w:rPr>
                <w:color w:val="000000"/>
                <w:sz w:val="24"/>
              </w:rPr>
              <w:t xml:space="preserve">№ п/п </w:t>
            </w:r>
          </w:p>
        </w:tc>
        <w:tc>
          <w:tcPr>
            <w:tcW w:type="dxa" w:w="22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widowControl w:val="1"/>
              <w:ind w:firstLine="80" w:left="0"/>
              <w:jc w:val="center"/>
              <w:rPr>
                <w:color w:val="000000"/>
                <w:sz w:val="24"/>
              </w:rPr>
            </w:pPr>
            <w:r>
              <w:rPr>
                <w:color w:val="000000"/>
                <w:sz w:val="24"/>
              </w:rPr>
              <w:t xml:space="preserve">Наименование мероприятия </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widowControl w:val="1"/>
              <w:ind w:firstLine="148" w:left="0"/>
              <w:jc w:val="center"/>
              <w:rPr>
                <w:color w:val="000000"/>
                <w:sz w:val="24"/>
              </w:rPr>
            </w:pPr>
            <w:r>
              <w:rPr>
                <w:color w:val="000000"/>
                <w:sz w:val="24"/>
              </w:rPr>
              <w:t xml:space="preserve">Срок исполнения </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widowControl w:val="1"/>
              <w:ind w:firstLine="6" w:left="0"/>
              <w:jc w:val="center"/>
              <w:rPr>
                <w:color w:val="000000"/>
                <w:sz w:val="24"/>
              </w:rPr>
            </w:pPr>
            <w:r>
              <w:rPr>
                <w:color w:val="000000"/>
                <w:sz w:val="24"/>
              </w:rPr>
              <w:t>Структурное подразделение, ответственное за реализацию</w:t>
            </w:r>
          </w:p>
        </w:tc>
      </w:tr>
      <w:tr>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10000">
            <w:pPr>
              <w:widowControl w:val="1"/>
              <w:ind/>
              <w:jc w:val="center"/>
              <w:rPr>
                <w:color w:val="000000"/>
                <w:sz w:val="24"/>
              </w:rPr>
            </w:pPr>
            <w:r>
              <w:rPr>
                <w:color w:val="000000"/>
                <w:sz w:val="24"/>
              </w:rPr>
              <w:t xml:space="preserve">1. </w:t>
            </w:r>
          </w:p>
        </w:tc>
        <w:tc>
          <w:tcPr>
            <w:tcW w:type="dxa" w:w="22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10000">
            <w:pPr>
              <w:widowControl w:val="1"/>
              <w:ind w:firstLine="80" w:left="0"/>
              <w:jc w:val="center"/>
              <w:rPr>
                <w:color w:val="000000"/>
                <w:sz w:val="24"/>
              </w:rPr>
            </w:pPr>
            <w:r>
              <w:rPr>
                <w:color w:val="000000"/>
                <w:sz w:val="24"/>
              </w:rPr>
              <w:t>Информирование</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10000">
            <w:pPr>
              <w:widowControl w:val="1"/>
              <w:ind w:firstLine="148" w:left="0"/>
              <w:jc w:val="center"/>
              <w:rPr>
                <w:color w:val="000000"/>
                <w:sz w:val="24"/>
              </w:rPr>
            </w:pPr>
            <w:r>
              <w:rPr>
                <w:color w:val="000000"/>
                <w:sz w:val="24"/>
              </w:rPr>
              <w:t xml:space="preserve">Постоянно </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10000">
            <w:pPr>
              <w:widowControl w:val="1"/>
              <w:ind w:firstLine="6" w:left="0"/>
              <w:jc w:val="center"/>
              <w:rPr>
                <w:color w:val="000000"/>
                <w:sz w:val="24"/>
              </w:rPr>
            </w:pPr>
            <w:r>
              <w:rPr>
                <w:color w:val="000000"/>
                <w:sz w:val="24"/>
              </w:rPr>
              <w:t>Отдел сельского хозяйства, экологии и лесоустройства администрации Крапивинского муниципального округа</w:t>
            </w:r>
          </w:p>
        </w:tc>
      </w:tr>
      <w:tr>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10000">
            <w:pPr>
              <w:widowControl w:val="1"/>
              <w:ind/>
              <w:jc w:val="center"/>
              <w:rPr>
                <w:color w:val="000000"/>
                <w:sz w:val="24"/>
              </w:rPr>
            </w:pPr>
            <w:r>
              <w:rPr>
                <w:color w:val="000000"/>
                <w:sz w:val="24"/>
              </w:rPr>
              <w:t>2.</w:t>
            </w:r>
          </w:p>
        </w:tc>
        <w:tc>
          <w:tcPr>
            <w:tcW w:type="dxa" w:w="22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10000">
            <w:pPr>
              <w:widowControl w:val="1"/>
              <w:ind w:firstLine="80" w:left="0"/>
              <w:jc w:val="center"/>
              <w:rPr>
                <w:color w:val="000000"/>
                <w:sz w:val="24"/>
              </w:rPr>
            </w:pPr>
            <w:r>
              <w:rPr>
                <w:color w:val="000000"/>
                <w:sz w:val="24"/>
              </w:rPr>
              <w:t>Обобщение правоприменительной практики</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10000">
            <w:pPr>
              <w:widowControl w:val="1"/>
              <w:ind w:firstLine="148" w:left="0"/>
              <w:jc w:val="center"/>
              <w:rPr>
                <w:color w:val="000000"/>
                <w:sz w:val="24"/>
              </w:rPr>
            </w:pPr>
            <w:r>
              <w:rPr>
                <w:color w:val="000000"/>
                <w:sz w:val="24"/>
              </w:rPr>
              <w:t>До 1 июля 2025 года</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10000">
            <w:pPr>
              <w:widowControl w:val="1"/>
              <w:ind w:firstLine="6" w:left="0"/>
              <w:jc w:val="center"/>
              <w:rPr>
                <w:color w:val="000000"/>
                <w:sz w:val="24"/>
              </w:rPr>
            </w:pPr>
            <w:r>
              <w:rPr>
                <w:color w:val="000000"/>
                <w:sz w:val="24"/>
              </w:rPr>
              <w:t>Отдел сельского хозяйства, экологии и лесоустройства администрации Крапивинского муниципального округа</w:t>
            </w:r>
          </w:p>
        </w:tc>
      </w:tr>
      <w:tr>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10000">
            <w:pPr>
              <w:widowControl w:val="1"/>
              <w:ind/>
              <w:jc w:val="center"/>
              <w:rPr>
                <w:color w:val="000000"/>
                <w:sz w:val="24"/>
              </w:rPr>
            </w:pPr>
            <w:r>
              <w:rPr>
                <w:color w:val="000000"/>
                <w:sz w:val="24"/>
              </w:rPr>
              <w:t>3.</w:t>
            </w:r>
          </w:p>
        </w:tc>
        <w:tc>
          <w:tcPr>
            <w:tcW w:type="dxa" w:w="22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10000">
            <w:pPr>
              <w:widowControl w:val="1"/>
              <w:ind w:firstLine="80" w:left="0"/>
              <w:jc w:val="center"/>
              <w:rPr>
                <w:color w:val="000000"/>
                <w:sz w:val="24"/>
              </w:rPr>
            </w:pPr>
            <w:r>
              <w:rPr>
                <w:color w:val="000000"/>
                <w:sz w:val="24"/>
              </w:rPr>
              <w:t>Объявление предостережения</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10000">
            <w:pPr>
              <w:widowControl w:val="1"/>
              <w:ind w:firstLine="148" w:left="0"/>
              <w:jc w:val="center"/>
              <w:rPr>
                <w:color w:val="000000"/>
                <w:sz w:val="24"/>
              </w:rPr>
            </w:pPr>
            <w:r>
              <w:rPr>
                <w:color w:val="000000"/>
                <w:sz w:val="24"/>
              </w:rPr>
              <w:t>Постоянно, при наличии оснований</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10000">
            <w:pPr>
              <w:widowControl w:val="1"/>
              <w:ind w:firstLine="6" w:left="0"/>
              <w:jc w:val="center"/>
              <w:rPr>
                <w:color w:val="000000"/>
                <w:sz w:val="24"/>
              </w:rPr>
            </w:pPr>
            <w:r>
              <w:rPr>
                <w:color w:val="000000"/>
                <w:sz w:val="24"/>
              </w:rPr>
              <w:t>Отдел сельского хозяйства, экологии и лесоустройства администрации Крапивинского муниципального округа</w:t>
            </w:r>
          </w:p>
        </w:tc>
      </w:tr>
      <w:tr>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10000">
            <w:pPr>
              <w:widowControl w:val="1"/>
              <w:ind/>
              <w:jc w:val="center"/>
              <w:rPr>
                <w:color w:val="000000"/>
                <w:sz w:val="24"/>
              </w:rPr>
            </w:pPr>
            <w:r>
              <w:rPr>
                <w:color w:val="000000"/>
                <w:sz w:val="24"/>
              </w:rPr>
              <w:t>4.</w:t>
            </w:r>
          </w:p>
        </w:tc>
        <w:tc>
          <w:tcPr>
            <w:tcW w:type="dxa" w:w="22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10000">
            <w:pPr>
              <w:widowControl w:val="1"/>
              <w:ind w:firstLine="80" w:left="0"/>
              <w:jc w:val="center"/>
              <w:rPr>
                <w:color w:val="000000"/>
                <w:sz w:val="24"/>
              </w:rPr>
            </w:pPr>
            <w:r>
              <w:rPr>
                <w:color w:val="000000"/>
                <w:sz w:val="24"/>
              </w:rPr>
              <w:t>Консультирование</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10000">
            <w:pPr>
              <w:widowControl w:val="1"/>
              <w:ind w:firstLine="148" w:left="0"/>
              <w:jc w:val="center"/>
              <w:rPr>
                <w:color w:val="000000"/>
                <w:sz w:val="24"/>
              </w:rPr>
            </w:pPr>
            <w:r>
              <w:rPr>
                <w:color w:val="000000"/>
                <w:sz w:val="24"/>
              </w:rPr>
              <w:t>В случае обращения контролируемых лиц</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10000">
            <w:pPr>
              <w:widowControl w:val="1"/>
              <w:ind w:firstLine="6" w:left="0"/>
              <w:jc w:val="center"/>
              <w:rPr>
                <w:color w:val="000000"/>
                <w:sz w:val="24"/>
              </w:rPr>
            </w:pPr>
            <w:r>
              <w:rPr>
                <w:color w:val="000000"/>
                <w:sz w:val="24"/>
              </w:rPr>
              <w:t>Отдел сельского хозяйства, экологии и лесоустройства администрации Крапивинского муниципального округа</w:t>
            </w:r>
          </w:p>
        </w:tc>
      </w:tr>
      <w:tr>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10000">
            <w:pPr>
              <w:widowControl w:val="1"/>
              <w:ind/>
              <w:jc w:val="center"/>
              <w:rPr>
                <w:color w:val="000000"/>
                <w:sz w:val="24"/>
              </w:rPr>
            </w:pPr>
            <w:r>
              <w:rPr>
                <w:color w:val="000000"/>
                <w:sz w:val="24"/>
              </w:rPr>
              <w:t xml:space="preserve">5. </w:t>
            </w:r>
          </w:p>
        </w:tc>
        <w:tc>
          <w:tcPr>
            <w:tcW w:type="dxa" w:w="22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10000">
            <w:pPr>
              <w:widowControl w:val="1"/>
              <w:ind w:firstLine="80" w:left="0"/>
              <w:jc w:val="center"/>
              <w:rPr>
                <w:color w:val="000000"/>
                <w:sz w:val="24"/>
              </w:rPr>
            </w:pPr>
            <w:r>
              <w:rPr>
                <w:color w:val="000000"/>
                <w:sz w:val="24"/>
              </w:rPr>
              <w:t>Профилактический визит</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10000">
            <w:pPr>
              <w:widowControl w:val="1"/>
              <w:ind w:firstLine="148" w:left="0"/>
              <w:jc w:val="center"/>
              <w:rPr>
                <w:color w:val="000000"/>
                <w:sz w:val="24"/>
              </w:rPr>
            </w:pPr>
            <w:r>
              <w:rPr>
                <w:color w:val="000000"/>
                <w:sz w:val="24"/>
              </w:rPr>
              <w:t>I</w:t>
            </w:r>
            <w:r>
              <w:rPr>
                <w:color w:val="000000"/>
                <w:sz w:val="24"/>
              </w:rPr>
              <w:t xml:space="preserve">, </w:t>
            </w:r>
            <w:r>
              <w:rPr>
                <w:color w:val="000000"/>
                <w:sz w:val="24"/>
              </w:rPr>
              <w:t>IV</w:t>
            </w:r>
            <w:r>
              <w:rPr>
                <w:color w:val="000000"/>
                <w:sz w:val="24"/>
              </w:rPr>
              <w:t xml:space="preserve"> квартал  2025 года</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10000">
            <w:pPr>
              <w:widowControl w:val="1"/>
              <w:ind w:firstLine="6" w:left="0"/>
              <w:jc w:val="center"/>
              <w:rPr>
                <w:color w:val="000000"/>
                <w:sz w:val="24"/>
              </w:rPr>
            </w:pPr>
            <w:r>
              <w:rPr>
                <w:color w:val="000000"/>
                <w:sz w:val="24"/>
              </w:rPr>
              <w:t>Отдел сельского хозяйства, экологии и лесоустройства администрации Крапивинского муниципального округа</w:t>
            </w:r>
          </w:p>
        </w:tc>
      </w:tr>
    </w:tbl>
    <w:p w14:paraId="88010000">
      <w:pPr>
        <w:widowControl w:val="1"/>
        <w:ind w:firstLine="709" w:left="0"/>
        <w:jc w:val="center"/>
        <w:rPr>
          <w:b w:val="1"/>
          <w:sz w:val="28"/>
        </w:rPr>
      </w:pPr>
    </w:p>
    <w:p w14:paraId="89010000">
      <w:pPr>
        <w:widowControl w:val="1"/>
        <w:ind w:firstLine="709" w:left="0"/>
        <w:jc w:val="both"/>
        <w:rPr>
          <w:sz w:val="28"/>
        </w:rPr>
      </w:pPr>
      <w:r>
        <w:rPr>
          <w:sz w:val="28"/>
        </w:rPr>
        <w:t>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муниципального лесного контроля, сведений об изменениях, внесенных в нормативные правовые акты, регулирующие осуществление муниципального лесного контроля,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лесного контроля,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требований,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отдел сельского хозяйства, экологии и лесоустройства администрации Крапивинского муниципального округа.</w:t>
      </w:r>
    </w:p>
    <w:p w14:paraId="8A010000">
      <w:pPr>
        <w:widowControl w:val="1"/>
        <w:ind w:firstLine="709" w:left="0"/>
        <w:jc w:val="both"/>
        <w:rPr>
          <w:sz w:val="28"/>
        </w:rPr>
      </w:pPr>
      <w:r>
        <w:rPr>
          <w:sz w:val="28"/>
        </w:rPr>
        <w:t>1.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8B010000">
      <w:pPr>
        <w:widowControl w:val="1"/>
        <w:ind w:firstLine="709" w:left="0"/>
        <w:jc w:val="both"/>
        <w:rPr>
          <w:sz w:val="28"/>
        </w:rPr>
      </w:pPr>
      <w:r>
        <w:rPr>
          <w:sz w:val="28"/>
        </w:rPr>
        <w:t>2. 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лесного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14:paraId="8C010000">
      <w:pPr>
        <w:widowControl w:val="1"/>
        <w:ind w:firstLine="709" w:left="0"/>
        <w:jc w:val="both"/>
        <w:rPr>
          <w:sz w:val="28"/>
        </w:rPr>
      </w:pPr>
      <w:r>
        <w:rPr>
          <w:sz w:val="28"/>
        </w:rPr>
        <w:t xml:space="preserve">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14:paraId="8D010000">
      <w:pPr>
        <w:widowControl w:val="1"/>
        <w:ind w:firstLine="709" w:left="0"/>
        <w:jc w:val="both"/>
        <w:rPr>
          <w:sz w:val="28"/>
        </w:rPr>
      </w:pPr>
      <w:r>
        <w:rPr>
          <w:sz w:val="28"/>
        </w:rPr>
        <w:tab/>
      </w:r>
      <w:r>
        <w:rPr>
          <w:sz w:val="28"/>
        </w:rPr>
        <w:t xml:space="preserve">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w:t>
      </w:r>
      <w:r>
        <w:rPr>
          <w:sz w:val="28"/>
        </w:rPr>
        <w:t>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14:paraId="8E010000">
      <w:pPr>
        <w:widowControl w:val="1"/>
        <w:ind w:firstLine="709" w:left="0"/>
        <w:jc w:val="both"/>
        <w:rPr>
          <w:sz w:val="28"/>
        </w:rPr>
      </w:pPr>
      <w:r>
        <w:rPr>
          <w:sz w:val="28"/>
        </w:rPr>
        <w:t>4. Консультирование осуществляется должностным лицом контрольного органа, инспектором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Положением о муниципальном лесном контроле, утвержденным решением Совета народных депутатов Крапивинского муниципального округа,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14:paraId="8F010000">
      <w:pPr>
        <w:widowControl w:val="1"/>
        <w:ind w:firstLine="709" w:left="0"/>
        <w:jc w:val="both"/>
        <w:rPr>
          <w:sz w:val="28"/>
        </w:rPr>
      </w:pPr>
      <w:r>
        <w:rPr>
          <w:sz w:val="28"/>
        </w:rPr>
        <w:t>1) порядок осуществления муниципального лесного контроля;</w:t>
      </w:r>
    </w:p>
    <w:p w14:paraId="90010000">
      <w:pPr>
        <w:widowControl w:val="1"/>
        <w:ind w:firstLine="709" w:left="0"/>
        <w:jc w:val="both"/>
        <w:rPr>
          <w:sz w:val="28"/>
        </w:rPr>
      </w:pPr>
      <w:r>
        <w:rPr>
          <w:sz w:val="28"/>
        </w:rPr>
        <w:t>2) индикаторы риска при осуществлении муниципального лесного контроля;</w:t>
      </w:r>
    </w:p>
    <w:p w14:paraId="91010000">
      <w:pPr>
        <w:widowControl w:val="1"/>
        <w:ind w:firstLine="709" w:left="0"/>
        <w:jc w:val="both"/>
        <w:rPr>
          <w:sz w:val="28"/>
        </w:rPr>
      </w:pPr>
      <w:r>
        <w:rPr>
          <w:sz w:val="28"/>
        </w:rPr>
        <w:t>3) порядок проведения контрольных мероприятий;</w:t>
      </w:r>
    </w:p>
    <w:p w14:paraId="92010000">
      <w:pPr>
        <w:widowControl w:val="1"/>
        <w:ind w:firstLine="709" w:left="0"/>
        <w:jc w:val="both"/>
        <w:rPr>
          <w:sz w:val="28"/>
        </w:rPr>
      </w:pPr>
      <w:r>
        <w:rPr>
          <w:sz w:val="28"/>
        </w:rPr>
        <w:t>4) порядок проведения профилактических мероприятий;</w:t>
      </w:r>
    </w:p>
    <w:p w14:paraId="93010000">
      <w:pPr>
        <w:widowControl w:val="1"/>
        <w:ind w:firstLine="709" w:left="0"/>
        <w:jc w:val="both"/>
        <w:rPr>
          <w:sz w:val="28"/>
        </w:rPr>
      </w:pPr>
      <w:r>
        <w:rPr>
          <w:sz w:val="28"/>
        </w:rPr>
        <w:t xml:space="preserve">5) порядок обжалования решений контрольного органа. </w:t>
      </w:r>
    </w:p>
    <w:p w14:paraId="94010000">
      <w:pPr>
        <w:ind w:firstLine="709" w:left="0"/>
        <w:jc w:val="both"/>
        <w:rPr>
          <w:sz w:val="28"/>
        </w:rPr>
      </w:pPr>
      <w:r>
        <w:rPr>
          <w:sz w:val="28"/>
        </w:rPr>
        <w:t>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95010000">
      <w:pPr>
        <w:ind w:firstLine="709" w:left="0"/>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14:paraId="96010000">
      <w:pPr>
        <w:ind w:firstLine="709" w:left="0"/>
        <w:jc w:val="both"/>
        <w:rPr>
          <w:sz w:val="28"/>
        </w:rPr>
      </w:pPr>
      <w:r>
        <w:rPr>
          <w:sz w:val="28"/>
        </w:rPr>
        <w:t>2) за время консультирования предоставить ответ на поставленные вопросы невозможно;</w:t>
      </w:r>
    </w:p>
    <w:p w14:paraId="97010000">
      <w:pPr>
        <w:ind w:firstLine="709" w:left="0"/>
        <w:jc w:val="both"/>
        <w:rPr>
          <w:sz w:val="28"/>
        </w:rPr>
      </w:pPr>
      <w:r>
        <w:rPr>
          <w:sz w:val="28"/>
        </w:rPr>
        <w:t>3) ответ на поставленные вопросы требует дополнительного запроса сведений.</w:t>
      </w:r>
    </w:p>
    <w:p w14:paraId="98010000">
      <w:pPr>
        <w:ind w:firstLine="709" w:left="0"/>
        <w:jc w:val="both"/>
        <w:rPr>
          <w:sz w:val="28"/>
        </w:rPr>
      </w:pPr>
      <w:r>
        <w:rPr>
          <w:sz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99010000">
      <w:pPr>
        <w:ind w:firstLine="709" w:left="0"/>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9A010000">
      <w:pPr>
        <w:ind w:firstLine="709" w:left="0"/>
        <w:jc w:val="both"/>
        <w:rPr>
          <w:sz w:val="28"/>
        </w:rPr>
      </w:pPr>
      <w:r>
        <w:rPr>
          <w:sz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14:paraId="9B010000">
      <w:pPr>
        <w:ind w:firstLine="709" w:left="0"/>
        <w:jc w:val="both"/>
        <w:rPr>
          <w:sz w:val="28"/>
        </w:rPr>
      </w:pPr>
      <w:r>
        <w:rPr>
          <w:sz w:val="28"/>
        </w:rPr>
        <w:t>Должностными лицами, уполномоченными осуществлять муниципальный лесной контроль, ведется журнал учета консультирований.</w:t>
      </w:r>
    </w:p>
    <w:p w14:paraId="9C010000">
      <w:pPr>
        <w:ind w:firstLine="709" w:left="0"/>
        <w:jc w:val="both"/>
        <w:rPr>
          <w:sz w:val="28"/>
        </w:rPr>
      </w:pPr>
      <w:r>
        <w:rPr>
          <w:sz w:val="28"/>
        </w:rPr>
        <w:t xml:space="preserve">В случае поступления пяти и более однотипных обращений контролируемых </w:t>
      </w:r>
      <w:r>
        <w:rPr>
          <w:sz w:val="28"/>
        </w:rPr>
        <w:t>лиц и их представителей консультирование осуществляется посредством размещения на официальном сайте Администрации письменного разъяснения.</w:t>
      </w:r>
    </w:p>
    <w:p w14:paraId="9D010000">
      <w:pPr>
        <w:ind w:firstLine="709" w:left="0"/>
        <w:jc w:val="both"/>
        <w:rPr>
          <w:sz w:val="28"/>
        </w:rPr>
      </w:pPr>
      <w:r>
        <w:rPr>
          <w:sz w:val="28"/>
        </w:rPr>
        <w:t>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9E010000">
      <w:pPr>
        <w:ind w:firstLine="709" w:left="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14:paraId="9F010000">
      <w:pPr>
        <w:ind w:firstLine="709" w:left="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A0010000">
      <w:pPr>
        <w:ind w:firstLine="709" w:left="0"/>
        <w:jc w:val="both"/>
        <w:rPr>
          <w:sz w:val="28"/>
        </w:rPr>
      </w:pPr>
      <w:r>
        <w:rPr>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A1010000">
      <w:pPr>
        <w:ind w:firstLine="709" w:left="0"/>
        <w:jc w:val="both"/>
        <w:rPr>
          <w:sz w:val="28"/>
        </w:rPr>
      </w:pPr>
      <w:r>
        <w:rPr>
          <w:sz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A2010000">
      <w:pPr>
        <w:widowControl w:val="1"/>
        <w:ind/>
        <w:rPr>
          <w:sz w:val="28"/>
        </w:rPr>
      </w:pPr>
    </w:p>
    <w:p w14:paraId="A3010000">
      <w:pPr>
        <w:widowControl w:val="1"/>
        <w:ind/>
        <w:rPr>
          <w:sz w:val="28"/>
        </w:rPr>
      </w:pPr>
    </w:p>
    <w:p w14:paraId="A4010000">
      <w:pPr>
        <w:ind w:firstLine="709" w:left="0"/>
        <w:jc w:val="both"/>
        <w:rPr>
          <w:sz w:val="28"/>
        </w:rPr>
      </w:pPr>
      <w:r>
        <w:rPr>
          <w:sz w:val="28"/>
        </w:rPr>
        <w:t>.</w:t>
      </w:r>
    </w:p>
    <w:p w14:paraId="A5010000">
      <w:pPr>
        <w:widowControl w:val="1"/>
        <w:ind/>
        <w:rPr>
          <w:sz w:val="28"/>
        </w:rPr>
      </w:pPr>
    </w:p>
    <w:p w14:paraId="A6010000">
      <w:pPr>
        <w:widowControl w:val="1"/>
        <w:ind/>
        <w:rPr>
          <w:sz w:val="28"/>
        </w:rPr>
      </w:pPr>
    </w:p>
    <w:p w14:paraId="A7010000">
      <w:pPr>
        <w:widowControl w:val="1"/>
        <w:ind/>
        <w:rPr>
          <w:sz w:val="28"/>
        </w:rPr>
      </w:pPr>
    </w:p>
    <w:p w14:paraId="A8010000">
      <w:pPr>
        <w:widowControl w:val="1"/>
        <w:ind/>
        <w:rPr>
          <w:color w:val="FF0000"/>
          <w:sz w:val="28"/>
        </w:rPr>
      </w:pPr>
    </w:p>
    <w:p w14:paraId="A9010000">
      <w:pPr>
        <w:widowControl w:val="1"/>
        <w:ind/>
        <w:rPr>
          <w:color w:val="FF0000"/>
          <w:sz w:val="28"/>
        </w:rPr>
      </w:pPr>
    </w:p>
    <w:p w14:paraId="AA010000">
      <w:pPr>
        <w:widowControl w:val="1"/>
        <w:ind/>
        <w:rPr>
          <w:color w:val="FF0000"/>
          <w:sz w:val="28"/>
        </w:rPr>
      </w:pPr>
    </w:p>
    <w:p w14:paraId="AB010000">
      <w:pPr>
        <w:widowControl w:val="1"/>
        <w:ind/>
        <w:rPr>
          <w:color w:val="FF0000"/>
          <w:sz w:val="28"/>
        </w:rPr>
      </w:pPr>
    </w:p>
    <w:p w14:paraId="AC010000">
      <w:pPr>
        <w:widowControl w:val="1"/>
        <w:ind/>
        <w:rPr>
          <w:color w:val="FF0000"/>
          <w:sz w:val="28"/>
        </w:rPr>
      </w:pPr>
    </w:p>
    <w:p w14:paraId="AD010000">
      <w:pPr>
        <w:widowControl w:val="1"/>
        <w:ind/>
        <w:rPr>
          <w:color w:val="FF0000"/>
          <w:sz w:val="28"/>
        </w:rPr>
      </w:pPr>
    </w:p>
    <w:p w14:paraId="AE010000">
      <w:pPr>
        <w:widowControl w:val="1"/>
        <w:ind/>
        <w:rPr>
          <w:color w:val="FF0000"/>
          <w:sz w:val="28"/>
        </w:rPr>
      </w:pPr>
    </w:p>
    <w:p w14:paraId="AF010000">
      <w:pPr>
        <w:widowControl w:val="1"/>
        <w:ind/>
        <w:rPr>
          <w:color w:val="FF0000"/>
          <w:sz w:val="28"/>
        </w:rPr>
      </w:pPr>
    </w:p>
    <w:p w14:paraId="B0010000">
      <w:pPr>
        <w:widowControl w:val="1"/>
        <w:ind/>
        <w:rPr>
          <w:color w:val="FF0000"/>
          <w:sz w:val="28"/>
        </w:rPr>
      </w:pPr>
    </w:p>
    <w:p w14:paraId="B1010000">
      <w:pPr>
        <w:widowControl w:val="1"/>
        <w:ind/>
        <w:rPr>
          <w:color w:val="FF0000"/>
          <w:sz w:val="28"/>
        </w:rPr>
      </w:pPr>
    </w:p>
    <w:p w14:paraId="B2010000">
      <w:pPr>
        <w:widowControl w:val="1"/>
        <w:ind/>
        <w:rPr>
          <w:color w:val="FF0000"/>
          <w:sz w:val="28"/>
        </w:rPr>
      </w:pPr>
    </w:p>
    <w:p w14:paraId="B3010000">
      <w:pPr>
        <w:widowControl w:val="1"/>
        <w:ind/>
        <w:rPr>
          <w:color w:val="FF0000"/>
          <w:sz w:val="28"/>
        </w:rPr>
      </w:pPr>
    </w:p>
    <w:p w14:paraId="B4010000">
      <w:pPr>
        <w:widowControl w:val="1"/>
        <w:ind/>
        <w:rPr>
          <w:color w:val="FF0000"/>
          <w:sz w:val="28"/>
        </w:rPr>
      </w:pPr>
    </w:p>
    <w:p w14:paraId="B5010000">
      <w:pPr>
        <w:widowControl w:val="1"/>
        <w:ind/>
        <w:rPr>
          <w:color w:val="FF0000"/>
          <w:sz w:val="28"/>
        </w:rPr>
      </w:pPr>
    </w:p>
    <w:p w14:paraId="B6010000">
      <w:pPr>
        <w:widowControl w:val="1"/>
        <w:ind/>
        <w:rPr>
          <w:color w:val="FF0000"/>
          <w:sz w:val="28"/>
        </w:rPr>
      </w:pPr>
    </w:p>
    <w:p w14:paraId="B7010000">
      <w:pPr>
        <w:widowControl w:val="1"/>
        <w:ind/>
        <w:rPr>
          <w:color w:val="FF0000"/>
          <w:sz w:val="28"/>
        </w:rPr>
      </w:pPr>
    </w:p>
    <w:p w14:paraId="B8010000">
      <w:pPr>
        <w:widowControl w:val="1"/>
        <w:ind/>
        <w:rPr>
          <w:color w:val="FF0000"/>
          <w:sz w:val="28"/>
        </w:rPr>
      </w:pPr>
    </w:p>
    <w:p w14:paraId="B9010000">
      <w:pPr>
        <w:widowControl w:val="1"/>
        <w:ind/>
        <w:rPr>
          <w:color w:val="FF0000"/>
          <w:sz w:val="28"/>
        </w:rPr>
      </w:pPr>
    </w:p>
    <w:p w14:paraId="BA010000">
      <w:pPr>
        <w:widowControl w:val="1"/>
        <w:ind/>
        <w:rPr>
          <w:color w:val="FF0000"/>
          <w:sz w:val="28"/>
        </w:rPr>
      </w:pPr>
    </w:p>
    <w:p w14:paraId="BB010000">
      <w:pPr>
        <w:widowControl w:val="1"/>
        <w:ind/>
        <w:jc w:val="right"/>
        <w:rPr>
          <w:sz w:val="24"/>
        </w:rPr>
      </w:pPr>
      <w:r>
        <w:rPr>
          <w:sz w:val="24"/>
        </w:rPr>
        <w:t>Приложение № 3</w:t>
      </w:r>
      <w:r>
        <w:rPr>
          <w:sz w:val="24"/>
        </w:rPr>
        <w:t xml:space="preserve"> </w:t>
      </w:r>
    </w:p>
    <w:p w14:paraId="BC010000">
      <w:pPr>
        <w:widowControl w:val="1"/>
        <w:ind w:firstLine="0" w:left="5387"/>
        <w:jc w:val="right"/>
        <w:rPr>
          <w:sz w:val="24"/>
        </w:rPr>
      </w:pPr>
      <w:r>
        <w:rPr>
          <w:sz w:val="24"/>
        </w:rPr>
        <w:t>к постановлению администрации</w:t>
      </w:r>
    </w:p>
    <w:p w14:paraId="BD010000">
      <w:pPr>
        <w:widowControl w:val="1"/>
        <w:ind w:firstLine="0" w:left="5387"/>
        <w:jc w:val="right"/>
        <w:rPr>
          <w:sz w:val="24"/>
        </w:rPr>
      </w:pPr>
      <w:r>
        <w:rPr>
          <w:sz w:val="24"/>
        </w:rPr>
        <w:t>Крапивинского муниципального округа</w:t>
      </w:r>
    </w:p>
    <w:p w14:paraId="BE010000">
      <w:pPr>
        <w:widowControl w:val="1"/>
        <w:ind/>
        <w:jc w:val="right"/>
        <w:rPr>
          <w:sz w:val="24"/>
        </w:rPr>
      </w:pPr>
      <w:r>
        <w:rPr>
          <w:sz w:val="24"/>
        </w:rPr>
        <w:t xml:space="preserve">от </w:t>
      </w:r>
      <w:r>
        <w:rPr>
          <w:sz w:val="24"/>
        </w:rPr>
        <w:t>04.10.2024 № 1291</w:t>
      </w:r>
    </w:p>
    <w:p w14:paraId="BF010000">
      <w:pPr>
        <w:widowControl w:val="1"/>
        <w:ind/>
        <w:jc w:val="right"/>
        <w:rPr>
          <w:b w:val="1"/>
          <w:sz w:val="28"/>
        </w:rPr>
      </w:pPr>
    </w:p>
    <w:p w14:paraId="C0010000">
      <w:pPr>
        <w:ind/>
        <w:jc w:val="right"/>
        <w:rPr>
          <w:sz w:val="28"/>
        </w:rPr>
      </w:pPr>
      <w:r>
        <w:rPr>
          <w:sz w:val="28"/>
        </w:rPr>
        <w:t>Проект</w:t>
      </w:r>
    </w:p>
    <w:p w14:paraId="C1010000">
      <w:pPr>
        <w:widowControl w:val="1"/>
        <w:ind/>
        <w:jc w:val="center"/>
        <w:rPr>
          <w:sz w:val="18"/>
        </w:rPr>
      </w:pPr>
    </w:p>
    <w:p w14:paraId="C2010000">
      <w:pPr>
        <w:widowControl w:val="1"/>
        <w:ind/>
        <w:jc w:val="center"/>
        <w:rPr>
          <w:sz w:val="18"/>
        </w:rPr>
      </w:pPr>
    </w:p>
    <w:p w14:paraId="C3010000">
      <w:pPr>
        <w:ind/>
        <w:jc w:val="center"/>
        <w:rPr>
          <w:rFonts w:ascii="Arial" w:hAnsi="Arial"/>
          <w:sz w:val="28"/>
        </w:rPr>
      </w:pPr>
      <w:r>
        <w:rPr>
          <w:rFonts w:ascii="Arial" w:hAnsi="Arial"/>
          <w:sz w:val="28"/>
        </w:rPr>
        <w:drawing>
          <wp:inline>
            <wp:extent cx="428625" cy="723900"/>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428625" cy="723900"/>
                    </a:xfrm>
                    <a:prstGeom prst="rect"/>
                  </pic:spPr>
                </pic:pic>
              </a:graphicData>
            </a:graphic>
          </wp:inline>
        </w:drawing>
      </w:r>
    </w:p>
    <w:p w14:paraId="C4010000">
      <w:pPr>
        <w:ind w:right="424"/>
        <w:jc w:val="center"/>
        <w:rPr>
          <w:b w:val="1"/>
          <w:sz w:val="28"/>
        </w:rPr>
      </w:pPr>
      <w:r>
        <w:rPr>
          <w:b w:val="1"/>
          <w:sz w:val="28"/>
        </w:rPr>
        <w:t>РОССИЙСКАЯ ФЕДЕРАЦИЯ</w:t>
      </w:r>
    </w:p>
    <w:p w14:paraId="C5010000">
      <w:pPr>
        <w:ind w:right="424"/>
        <w:jc w:val="center"/>
        <w:rPr>
          <w:b w:val="1"/>
          <w:sz w:val="28"/>
        </w:rPr>
      </w:pPr>
      <w:r>
        <w:rPr>
          <w:b w:val="1"/>
          <w:sz w:val="28"/>
        </w:rPr>
        <w:t>КЕМЕРОВСКАЯ ОБЛАСТЬ-КУЗБАСС</w:t>
      </w:r>
    </w:p>
    <w:p w14:paraId="C6010000">
      <w:pPr>
        <w:ind w:right="424"/>
        <w:jc w:val="center"/>
        <w:rPr>
          <w:b w:val="1"/>
          <w:sz w:val="28"/>
        </w:rPr>
      </w:pPr>
      <w:r>
        <w:rPr>
          <w:b w:val="1"/>
          <w:sz w:val="28"/>
        </w:rPr>
        <w:t>КРАПИВИНСКИЙ МУНИЦИПАЛЬНЫЙ ОКРУГ</w:t>
      </w:r>
    </w:p>
    <w:p w14:paraId="C7010000">
      <w:pPr>
        <w:ind w:right="424"/>
        <w:jc w:val="center"/>
        <w:rPr>
          <w:b w:val="1"/>
          <w:sz w:val="28"/>
        </w:rPr>
      </w:pPr>
      <w:r>
        <w:rPr>
          <w:b w:val="1"/>
          <w:sz w:val="28"/>
        </w:rPr>
        <w:t>АДМИНИСТРАЦИЯ</w:t>
      </w:r>
    </w:p>
    <w:p w14:paraId="C8010000">
      <w:pPr>
        <w:ind w:right="424"/>
        <w:jc w:val="center"/>
        <w:rPr>
          <w:b w:val="1"/>
          <w:sz w:val="28"/>
        </w:rPr>
      </w:pPr>
      <w:r>
        <w:rPr>
          <w:b w:val="1"/>
          <w:sz w:val="28"/>
        </w:rPr>
        <w:t xml:space="preserve"> КРАПИВИНСКОГО МУНИЦИПАЛЬНОГО ОКРУГА</w:t>
      </w:r>
    </w:p>
    <w:p w14:paraId="C9010000">
      <w:pPr>
        <w:ind w:right="424"/>
        <w:jc w:val="center"/>
        <w:rPr>
          <w:b w:val="1"/>
          <w:sz w:val="28"/>
        </w:rPr>
      </w:pPr>
    </w:p>
    <w:p w14:paraId="CA010000">
      <w:pPr>
        <w:ind/>
        <w:jc w:val="center"/>
        <w:rPr>
          <w:sz w:val="28"/>
        </w:rPr>
      </w:pPr>
      <w:r>
        <w:rPr>
          <w:spacing w:val="60"/>
          <w:sz w:val="28"/>
        </w:rPr>
        <w:t>ПОСТАНОВЛЕНИЕ</w:t>
      </w:r>
    </w:p>
    <w:p w14:paraId="CB010000">
      <w:pPr>
        <w:ind/>
        <w:jc w:val="center"/>
        <w:rPr>
          <w:b w:val="1"/>
          <w:sz w:val="28"/>
        </w:rPr>
      </w:pPr>
    </w:p>
    <w:p w14:paraId="CC010000">
      <w:pPr>
        <w:ind/>
        <w:jc w:val="center"/>
        <w:rPr>
          <w:b w:val="1"/>
          <w:sz w:val="28"/>
        </w:rPr>
      </w:pPr>
      <w:r>
        <w:rPr>
          <w:b w:val="1"/>
          <w:sz w:val="28"/>
        </w:rPr>
        <w:t>от ___________ № ______</w:t>
      </w:r>
    </w:p>
    <w:p w14:paraId="CD010000">
      <w:pPr>
        <w:ind/>
        <w:jc w:val="center"/>
        <w:rPr>
          <w:b w:val="1"/>
          <w:sz w:val="24"/>
        </w:rPr>
      </w:pPr>
      <w:r>
        <w:rPr>
          <w:b w:val="1"/>
          <w:sz w:val="24"/>
        </w:rPr>
        <w:t>пгт. Крапивинский</w:t>
      </w:r>
    </w:p>
    <w:p w14:paraId="CE010000">
      <w:pPr>
        <w:widowControl w:val="1"/>
        <w:spacing w:before="120"/>
        <w:ind/>
        <w:jc w:val="center"/>
        <w:rPr>
          <w:sz w:val="16"/>
        </w:rPr>
      </w:pPr>
    </w:p>
    <w:p w14:paraId="CF010000">
      <w:pPr>
        <w:spacing w:before="120"/>
        <w:ind/>
        <w:jc w:val="center"/>
        <w:rPr>
          <w:sz w:val="16"/>
        </w:rPr>
      </w:pPr>
    </w:p>
    <w:p w14:paraId="D0010000">
      <w:pPr>
        <w:spacing w:before="120"/>
        <w:ind/>
        <w:jc w:val="center"/>
        <w:rPr>
          <w:sz w:val="16"/>
        </w:rPr>
      </w:pPr>
    </w:p>
    <w:p w14:paraId="D1010000">
      <w:pPr>
        <w:ind/>
        <w:jc w:val="center"/>
        <w:rPr>
          <w:b w:val="1"/>
          <w:sz w:val="28"/>
        </w:rPr>
      </w:pPr>
      <w:r>
        <w:rPr>
          <w:b w:val="1"/>
          <w:sz w:val="28"/>
        </w:rPr>
        <w:t xml:space="preserve">Об утверждении Программы профилактики рисков причинения вреда (ущерба) охраняемым законом ценностям по муниципальному контролю </w:t>
      </w:r>
      <w:r>
        <w:rPr>
          <w:rStyle w:val="Style_5_ch"/>
          <w:b w:val="1"/>
          <w:i w:val="0"/>
          <w:sz w:val="28"/>
        </w:rPr>
        <w:t>в области охраны и использования особо охраняемых природных территорий местного</w:t>
      </w:r>
      <w:r>
        <w:rPr>
          <w:rStyle w:val="Style_5_ch"/>
          <w:b w:val="1"/>
          <w:i w:val="0"/>
          <w:sz w:val="28"/>
        </w:rPr>
        <w:t xml:space="preserve"> значения</w:t>
      </w:r>
      <w:r>
        <w:rPr>
          <w:b w:val="1"/>
          <w:sz w:val="28"/>
        </w:rPr>
        <w:t xml:space="preserve"> на 2025 год</w:t>
      </w:r>
    </w:p>
    <w:p w14:paraId="D2010000">
      <w:pPr>
        <w:ind/>
        <w:jc w:val="center"/>
        <w:rPr>
          <w:sz w:val="16"/>
        </w:rPr>
      </w:pPr>
    </w:p>
    <w:p w14:paraId="D3010000">
      <w:pPr>
        <w:ind/>
        <w:jc w:val="center"/>
        <w:rPr>
          <w:sz w:val="16"/>
        </w:rPr>
      </w:pPr>
    </w:p>
    <w:p w14:paraId="D4010000">
      <w:pPr>
        <w:ind/>
        <w:jc w:val="center"/>
        <w:rPr>
          <w:sz w:val="16"/>
        </w:rPr>
      </w:pPr>
    </w:p>
    <w:p w14:paraId="D5010000">
      <w:pPr>
        <w:ind w:firstLine="709" w:left="0"/>
        <w:jc w:val="both"/>
        <w:rPr>
          <w:sz w:val="28"/>
        </w:rPr>
      </w:pPr>
      <w:r>
        <w:rPr>
          <w:sz w:val="28"/>
        </w:rPr>
        <w:t>В целях реализации Федерального закона от 31 июля 2021 № 248-ФЗ «О государственном контроле (надзоре) и муниципальном контроле в Российской Федерации», руководствуясь 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 администрация Крапивинского муниципального округа</w:t>
      </w:r>
    </w:p>
    <w:p w14:paraId="D6010000">
      <w:pPr>
        <w:ind w:firstLine="709" w:left="0"/>
        <w:jc w:val="both"/>
        <w:rPr>
          <w:sz w:val="28"/>
        </w:rPr>
      </w:pPr>
      <w:r>
        <w:rPr>
          <w:sz w:val="28"/>
        </w:rPr>
        <w:t>ПОСТАНОВЛЯЕТ:</w:t>
      </w:r>
    </w:p>
    <w:p w14:paraId="D7010000">
      <w:pPr>
        <w:ind w:firstLine="709" w:left="0"/>
        <w:jc w:val="both"/>
        <w:rPr>
          <w:sz w:val="28"/>
        </w:rPr>
      </w:pPr>
    </w:p>
    <w:p w14:paraId="D8010000">
      <w:pPr>
        <w:tabs>
          <w:tab w:leader="none" w:pos="9355" w:val="left"/>
        </w:tabs>
        <w:ind w:firstLine="709" w:left="0"/>
        <w:jc w:val="both"/>
        <w:rPr>
          <w:sz w:val="28"/>
        </w:rPr>
      </w:pPr>
      <w:r>
        <w:rPr>
          <w:sz w:val="28"/>
        </w:rPr>
        <w:t xml:space="preserve">1.Утвердить Программу профилактики рисков причинения вреда (ущерба) охраняемым законом ценностям по муниципальному контролю </w:t>
      </w:r>
      <w:r>
        <w:rPr>
          <w:rStyle w:val="Style_5_ch"/>
          <w:i w:val="0"/>
          <w:sz w:val="28"/>
        </w:rPr>
        <w:t>в области охраны и использования особо охраняемых природных территорий местного значения</w:t>
      </w:r>
      <w:r>
        <w:rPr>
          <w:sz w:val="28"/>
        </w:rPr>
        <w:t xml:space="preserve"> на 2025 год, согласно приложению №</w:t>
      </w:r>
      <w:r>
        <w:rPr>
          <w:sz w:val="28"/>
        </w:rPr>
        <w:t xml:space="preserve"> </w:t>
      </w:r>
      <w:r>
        <w:rPr>
          <w:sz w:val="28"/>
        </w:rPr>
        <w:t>1 к настоящему постановлению.</w:t>
      </w:r>
    </w:p>
    <w:p w14:paraId="D9010000">
      <w:pPr>
        <w:ind/>
        <w:jc w:val="both"/>
        <w:rPr>
          <w:sz w:val="28"/>
        </w:rPr>
      </w:pPr>
      <w:r>
        <w:rPr>
          <w:sz w:val="28"/>
        </w:rPr>
        <w:t>2. Постановление администрации Крапивинского муниципального округа от 21.12.2023 № 1943 «</w:t>
      </w:r>
      <w:r>
        <w:rPr>
          <w:sz w:val="28"/>
        </w:rPr>
        <w:t xml:space="preserve">Об утверждении Программы профилактики рисков причинения вреда (ущерба) охраняемым законом ценностям по муниципальному контролю </w:t>
      </w:r>
      <w:r>
        <w:rPr>
          <w:rStyle w:val="Style_5_ch"/>
          <w:i w:val="0"/>
          <w:sz w:val="28"/>
        </w:rPr>
        <w:t xml:space="preserve">в области охраны и использования особо охраняемых природных </w:t>
      </w:r>
      <w:r>
        <w:rPr>
          <w:rStyle w:val="Style_5_ch"/>
          <w:i w:val="0"/>
          <w:sz w:val="28"/>
        </w:rPr>
        <w:t>территорий местного значения</w:t>
      </w:r>
      <w:r>
        <w:rPr>
          <w:sz w:val="28"/>
        </w:rPr>
        <w:t xml:space="preserve"> на 2025 год</w:t>
      </w:r>
      <w:r>
        <w:rPr>
          <w:sz w:val="28"/>
        </w:rPr>
        <w:t>» признать утратившим силу.</w:t>
      </w:r>
    </w:p>
    <w:p w14:paraId="DA010000">
      <w:pPr>
        <w:tabs>
          <w:tab w:leader="none" w:pos="9355" w:val="left"/>
        </w:tabs>
        <w:ind w:firstLine="709" w:left="0"/>
        <w:jc w:val="both"/>
        <w:rPr>
          <w:sz w:val="28"/>
        </w:rPr>
      </w:pPr>
      <w:r>
        <w:rPr>
          <w:sz w:val="28"/>
        </w:rPr>
        <w:t>3. Организационному отделу администрации Крапивинского муниципального округа (Салтымакова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14:paraId="DB010000">
      <w:pPr>
        <w:tabs>
          <w:tab w:leader="none" w:pos="9355" w:val="left"/>
        </w:tabs>
        <w:ind w:firstLine="709" w:left="0"/>
        <w:jc w:val="both"/>
        <w:rPr>
          <w:sz w:val="28"/>
        </w:rPr>
      </w:pPr>
      <w:r>
        <w:rPr>
          <w:sz w:val="28"/>
        </w:rPr>
        <w:t>4. Настоящее постановление вступает в силу после его официального обнародования, но не ранее 01.01.2025, и распространяет свое действие на правоотношения, возникшие с 01.01.2025 по 31.12.2025.</w:t>
      </w:r>
    </w:p>
    <w:p w14:paraId="DC010000">
      <w:pPr>
        <w:tabs>
          <w:tab w:leader="none" w:pos="9355" w:val="left"/>
        </w:tabs>
        <w:ind w:firstLine="709" w:left="0"/>
        <w:jc w:val="both"/>
        <w:rPr>
          <w:sz w:val="28"/>
        </w:rPr>
      </w:pPr>
      <w:r>
        <w:rPr>
          <w:sz w:val="28"/>
        </w:rPr>
        <w:t>5.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w:t>
      </w:r>
      <w:r>
        <w:rPr>
          <w:sz w:val="28"/>
        </w:rPr>
        <w:t>ивинского муниципального округа (</w:t>
      </w:r>
      <w:r>
        <w:rPr>
          <w:sz w:val="28"/>
        </w:rPr>
        <w:t>по сельскому хозяйству, экологии и лесоустройству</w:t>
      </w:r>
      <w:r>
        <w:rPr>
          <w:sz w:val="28"/>
        </w:rPr>
        <w:t>) Реванченко А.А.</w:t>
      </w:r>
    </w:p>
    <w:p w14:paraId="DD010000">
      <w:pPr>
        <w:tabs>
          <w:tab w:leader="none" w:pos="9355" w:val="left"/>
        </w:tabs>
        <w:ind w:firstLine="709" w:left="0"/>
        <w:jc w:val="both"/>
        <w:rPr>
          <w:sz w:val="28"/>
          <w:highlight w:val="white"/>
        </w:rPr>
      </w:pPr>
    </w:p>
    <w:p w14:paraId="DE010000">
      <w:pPr>
        <w:tabs>
          <w:tab w:leader="none" w:pos="9355" w:val="left"/>
        </w:tabs>
        <w:ind/>
        <w:jc w:val="both"/>
        <w:rPr>
          <w:sz w:val="28"/>
          <w:highlight w:val="white"/>
        </w:rPr>
      </w:pPr>
    </w:p>
    <w:p w14:paraId="DF010000">
      <w:pPr>
        <w:ind/>
        <w:jc w:val="both"/>
        <w:rPr>
          <w:sz w:val="28"/>
        </w:rPr>
      </w:pPr>
      <w:r>
        <w:rPr>
          <w:sz w:val="28"/>
        </w:rPr>
        <w:t xml:space="preserve">                   </w:t>
      </w:r>
    </w:p>
    <w:p w14:paraId="E0010000">
      <w:pPr>
        <w:ind/>
        <w:jc w:val="both"/>
        <w:rPr>
          <w:sz w:val="28"/>
        </w:rPr>
      </w:pPr>
      <w:r>
        <w:rPr>
          <w:sz w:val="28"/>
        </w:rPr>
        <w:t xml:space="preserve">                           Глава </w:t>
      </w:r>
    </w:p>
    <w:p w14:paraId="E1010000">
      <w:pPr>
        <w:ind/>
        <w:jc w:val="both"/>
        <w:rPr>
          <w:sz w:val="28"/>
        </w:rPr>
      </w:pPr>
      <w:r>
        <w:rPr>
          <w:sz w:val="28"/>
        </w:rPr>
        <w:t>Крапивинского муниципального округа                                  Т.И. Климина</w:t>
      </w:r>
    </w:p>
    <w:p w14:paraId="E2010000">
      <w:pPr>
        <w:ind/>
        <w:jc w:val="both"/>
        <w:rPr>
          <w:sz w:val="18"/>
        </w:rPr>
      </w:pPr>
    </w:p>
    <w:p w14:paraId="E3010000">
      <w:pPr>
        <w:rPr>
          <w:sz w:val="18"/>
        </w:rPr>
      </w:pPr>
    </w:p>
    <w:p w14:paraId="E4010000">
      <w:pPr>
        <w:rPr>
          <w:sz w:val="18"/>
        </w:rPr>
      </w:pPr>
    </w:p>
    <w:p w14:paraId="E5010000">
      <w:pPr>
        <w:rPr>
          <w:sz w:val="18"/>
        </w:rPr>
      </w:pPr>
    </w:p>
    <w:p w14:paraId="E6010000">
      <w:pPr>
        <w:rPr>
          <w:sz w:val="18"/>
        </w:rPr>
      </w:pPr>
    </w:p>
    <w:p w14:paraId="E7010000">
      <w:pPr>
        <w:rPr>
          <w:sz w:val="18"/>
        </w:rPr>
      </w:pPr>
    </w:p>
    <w:p w14:paraId="E8010000">
      <w:pPr>
        <w:rPr>
          <w:sz w:val="18"/>
        </w:rPr>
      </w:pPr>
    </w:p>
    <w:p w14:paraId="E9010000">
      <w:pPr>
        <w:rPr>
          <w:sz w:val="18"/>
        </w:rPr>
      </w:pPr>
    </w:p>
    <w:p w14:paraId="EA010000">
      <w:pPr>
        <w:rPr>
          <w:sz w:val="18"/>
        </w:rPr>
      </w:pPr>
    </w:p>
    <w:p w14:paraId="EB010000">
      <w:pPr>
        <w:rPr>
          <w:sz w:val="18"/>
        </w:rPr>
      </w:pPr>
    </w:p>
    <w:p w14:paraId="EC010000">
      <w:pPr>
        <w:rPr>
          <w:sz w:val="18"/>
        </w:rPr>
      </w:pPr>
    </w:p>
    <w:p w14:paraId="ED010000">
      <w:pPr>
        <w:rPr>
          <w:sz w:val="18"/>
        </w:rPr>
      </w:pPr>
    </w:p>
    <w:p w14:paraId="EE010000">
      <w:pPr>
        <w:rPr>
          <w:sz w:val="18"/>
        </w:rPr>
      </w:pPr>
    </w:p>
    <w:p w14:paraId="EF010000">
      <w:pPr>
        <w:rPr>
          <w:sz w:val="18"/>
        </w:rPr>
      </w:pPr>
    </w:p>
    <w:p w14:paraId="F0010000">
      <w:pPr>
        <w:rPr>
          <w:sz w:val="18"/>
        </w:rPr>
      </w:pPr>
    </w:p>
    <w:p w14:paraId="F1010000">
      <w:pPr>
        <w:rPr>
          <w:sz w:val="18"/>
        </w:rPr>
      </w:pPr>
    </w:p>
    <w:p w14:paraId="F2010000">
      <w:pPr>
        <w:rPr>
          <w:sz w:val="18"/>
        </w:rPr>
      </w:pPr>
    </w:p>
    <w:p w14:paraId="F3010000">
      <w:pPr>
        <w:rPr>
          <w:sz w:val="18"/>
        </w:rPr>
      </w:pPr>
    </w:p>
    <w:p w14:paraId="F4010000">
      <w:pPr>
        <w:rPr>
          <w:sz w:val="18"/>
        </w:rPr>
      </w:pPr>
    </w:p>
    <w:p w14:paraId="F5010000">
      <w:pPr>
        <w:rPr>
          <w:sz w:val="18"/>
        </w:rPr>
      </w:pPr>
    </w:p>
    <w:p w14:paraId="F6010000">
      <w:pPr>
        <w:rPr>
          <w:sz w:val="18"/>
        </w:rPr>
      </w:pPr>
    </w:p>
    <w:p w14:paraId="F7010000">
      <w:pPr>
        <w:rPr>
          <w:sz w:val="18"/>
        </w:rPr>
      </w:pPr>
    </w:p>
    <w:p w14:paraId="F8010000">
      <w:pPr>
        <w:rPr>
          <w:sz w:val="18"/>
        </w:rPr>
      </w:pPr>
    </w:p>
    <w:p w14:paraId="F9010000">
      <w:pPr>
        <w:rPr>
          <w:sz w:val="18"/>
        </w:rPr>
      </w:pPr>
    </w:p>
    <w:p w14:paraId="FA010000">
      <w:pPr>
        <w:rPr>
          <w:sz w:val="28"/>
        </w:rPr>
      </w:pPr>
    </w:p>
    <w:p w14:paraId="FB010000">
      <w:pPr>
        <w:rPr>
          <w:sz w:val="28"/>
        </w:rPr>
      </w:pPr>
    </w:p>
    <w:p w14:paraId="FC010000">
      <w:pPr>
        <w:rPr>
          <w:sz w:val="28"/>
        </w:rPr>
      </w:pPr>
    </w:p>
    <w:p w14:paraId="FD010000">
      <w:pPr>
        <w:rPr>
          <w:sz w:val="28"/>
        </w:rPr>
      </w:pPr>
    </w:p>
    <w:p w14:paraId="FE010000">
      <w:pPr>
        <w:rPr>
          <w:sz w:val="28"/>
        </w:rPr>
      </w:pPr>
    </w:p>
    <w:p w14:paraId="FF010000">
      <w:pPr>
        <w:rPr>
          <w:sz w:val="28"/>
        </w:rPr>
      </w:pPr>
    </w:p>
    <w:p w14:paraId="00020000">
      <w:r>
        <w:t>Исп. Ковалевский Олег Витальевич</w:t>
      </w:r>
    </w:p>
    <w:p w14:paraId="01020000">
      <w:r>
        <w:t>8(38446)21-170</w:t>
      </w:r>
    </w:p>
    <w:p w14:paraId="02020000">
      <w:pPr>
        <w:tabs>
          <w:tab w:leader="none" w:pos="1418" w:val="left"/>
        </w:tabs>
        <w:ind w:firstLine="567" w:left="0"/>
        <w:jc w:val="right"/>
        <w:rPr>
          <w:sz w:val="24"/>
        </w:rPr>
      </w:pPr>
      <w:r>
        <w:rPr>
          <w:sz w:val="24"/>
        </w:rPr>
        <w:t>Приложение №</w:t>
      </w:r>
      <w:r>
        <w:rPr>
          <w:sz w:val="24"/>
        </w:rPr>
        <w:t xml:space="preserve"> </w:t>
      </w:r>
      <w:r>
        <w:rPr>
          <w:sz w:val="24"/>
        </w:rPr>
        <w:t>1</w:t>
      </w:r>
    </w:p>
    <w:p w14:paraId="03020000">
      <w:pPr>
        <w:tabs>
          <w:tab w:leader="none" w:pos="1418" w:val="left"/>
        </w:tabs>
        <w:ind w:firstLine="567" w:left="0"/>
        <w:jc w:val="right"/>
        <w:rPr>
          <w:sz w:val="24"/>
        </w:rPr>
      </w:pPr>
      <w:r>
        <w:rPr>
          <w:sz w:val="24"/>
        </w:rPr>
        <w:t>к постановлению администрации</w:t>
      </w:r>
    </w:p>
    <w:p w14:paraId="04020000">
      <w:pPr>
        <w:tabs>
          <w:tab w:leader="none" w:pos="1418" w:val="left"/>
        </w:tabs>
        <w:ind w:firstLine="567" w:left="0"/>
        <w:jc w:val="right"/>
        <w:rPr>
          <w:sz w:val="24"/>
        </w:rPr>
      </w:pPr>
      <w:r>
        <w:rPr>
          <w:sz w:val="24"/>
        </w:rPr>
        <w:t>Крапивинского муниципального округа</w:t>
      </w:r>
    </w:p>
    <w:p w14:paraId="05020000">
      <w:pPr>
        <w:tabs>
          <w:tab w:leader="none" w:pos="1418" w:val="left"/>
        </w:tabs>
        <w:ind w:firstLine="567" w:left="0"/>
        <w:jc w:val="right"/>
        <w:rPr>
          <w:sz w:val="24"/>
        </w:rPr>
      </w:pPr>
      <w:r>
        <w:rPr>
          <w:sz w:val="24"/>
        </w:rPr>
        <w:t xml:space="preserve">                                                                                         </w:t>
      </w:r>
      <w:r>
        <w:rPr>
          <w:sz w:val="24"/>
        </w:rPr>
        <w:t xml:space="preserve">от ____________ </w:t>
      </w:r>
      <w:r>
        <w:rPr>
          <w:sz w:val="24"/>
        </w:rPr>
        <w:t>№ _______</w:t>
      </w:r>
    </w:p>
    <w:p w14:paraId="06020000">
      <w:pPr>
        <w:ind/>
        <w:jc w:val="both"/>
        <w:rPr>
          <w:rStyle w:val="Style_5_ch"/>
          <w:i w:val="0"/>
          <w:sz w:val="28"/>
        </w:rPr>
      </w:pPr>
    </w:p>
    <w:p w14:paraId="07020000">
      <w:pPr>
        <w:ind/>
        <w:jc w:val="both"/>
        <w:rPr>
          <w:rStyle w:val="Style_5_ch"/>
          <w:i w:val="0"/>
          <w:sz w:val="28"/>
        </w:rPr>
      </w:pPr>
    </w:p>
    <w:p w14:paraId="08020000">
      <w:pPr>
        <w:ind/>
        <w:jc w:val="center"/>
        <w:rPr>
          <w:rStyle w:val="Style_5_ch"/>
          <w:b w:val="1"/>
          <w:i w:val="0"/>
          <w:sz w:val="28"/>
        </w:rPr>
      </w:pPr>
      <w:r>
        <w:rPr>
          <w:rStyle w:val="Style_5_ch"/>
          <w:b w:val="1"/>
          <w:i w:val="0"/>
          <w:sz w:val="28"/>
        </w:rPr>
        <w:t xml:space="preserve">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округа </w:t>
      </w:r>
    </w:p>
    <w:p w14:paraId="09020000">
      <w:pPr>
        <w:ind/>
        <w:jc w:val="center"/>
        <w:rPr>
          <w:rStyle w:val="Style_5_ch"/>
          <w:b w:val="1"/>
          <w:i w:val="0"/>
          <w:sz w:val="28"/>
        </w:rPr>
      </w:pPr>
      <w:r>
        <w:rPr>
          <w:rStyle w:val="Style_5_ch"/>
          <w:b w:val="1"/>
          <w:i w:val="0"/>
          <w:sz w:val="28"/>
        </w:rPr>
        <w:t>на 2025 год</w:t>
      </w:r>
    </w:p>
    <w:p w14:paraId="0A020000">
      <w:pPr>
        <w:ind/>
        <w:jc w:val="both"/>
        <w:rPr>
          <w:rStyle w:val="Style_5_ch"/>
          <w:i w:val="0"/>
          <w:sz w:val="28"/>
        </w:rPr>
      </w:pPr>
    </w:p>
    <w:p w14:paraId="0B020000">
      <w:pPr>
        <w:ind/>
        <w:jc w:val="center"/>
        <w:rPr>
          <w:rStyle w:val="Style_5_ch"/>
          <w:b w:val="1"/>
          <w:i w:val="0"/>
          <w:sz w:val="28"/>
        </w:rPr>
      </w:pPr>
      <w:r>
        <w:rPr>
          <w:rStyle w:val="Style_5_ch"/>
          <w:b w:val="1"/>
          <w:i w:val="0"/>
          <w:sz w:val="28"/>
        </w:rPr>
        <w:t>I. Общие положения.</w:t>
      </w:r>
    </w:p>
    <w:p w14:paraId="0C020000">
      <w:pPr>
        <w:ind/>
        <w:jc w:val="both"/>
        <w:rPr>
          <w:rStyle w:val="Style_5_ch"/>
          <w:i w:val="0"/>
          <w:sz w:val="28"/>
        </w:rPr>
      </w:pPr>
      <w:r>
        <w:rPr>
          <w:rStyle w:val="Style_5_ch"/>
          <w:i w:val="0"/>
          <w:sz w:val="28"/>
        </w:rPr>
        <w:t xml:space="preserve"> </w:t>
      </w:r>
      <w:r>
        <w:rPr>
          <w:rStyle w:val="Style_5_ch"/>
          <w:i w:val="0"/>
          <w:sz w:val="28"/>
        </w:rPr>
        <w:tab/>
      </w:r>
    </w:p>
    <w:p w14:paraId="0D020000">
      <w:pPr>
        <w:ind w:firstLine="709" w:left="0"/>
        <w:jc w:val="both"/>
        <w:rPr>
          <w:sz w:val="28"/>
        </w:rPr>
      </w:pPr>
      <w:r>
        <w:rPr>
          <w:rStyle w:val="Style_5_ch"/>
          <w:i w:val="0"/>
          <w:sz w:val="28"/>
        </w:rPr>
        <w:t xml:space="preserve"> 1. Настоящая программа разработана в соответствии с Федеральным закон от 14.03.1995 № 33 «Об особо охраняемых природных территориях»,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Pr>
          <w:rStyle w:val="Style_5_ch"/>
          <w:i w:val="0"/>
          <w:sz w:val="28"/>
        </w:rPr>
        <w:t xml:space="preserve">контроля в области охраны и использования особо охраняемых природных территорий местного значения </w:t>
      </w:r>
      <w:r>
        <w:rPr>
          <w:sz w:val="28"/>
        </w:rPr>
        <w:t>в границах Крапивинского муниципального округа.</w:t>
      </w:r>
    </w:p>
    <w:p w14:paraId="0E020000">
      <w:pPr>
        <w:ind/>
        <w:jc w:val="both"/>
        <w:rPr>
          <w:rStyle w:val="Style_5_ch"/>
          <w:i w:val="0"/>
          <w:sz w:val="28"/>
        </w:rPr>
      </w:pPr>
      <w:r>
        <w:rPr>
          <w:rStyle w:val="Style_5_ch"/>
          <w:i w:val="0"/>
          <w:sz w:val="28"/>
        </w:rPr>
        <w:tab/>
      </w:r>
      <w:r>
        <w:rPr>
          <w:rStyle w:val="Style_5_ch"/>
          <w:i w:val="0"/>
          <w:sz w:val="28"/>
        </w:rPr>
        <w:t xml:space="preserve">2. Реализация профилактических мероприятий осуществляется отделом экологии и лесного контроля администрации Крапивинского муниципального округа (далее – контрольный орган) в рамках осуществления муниципального контроля в области охраны и использования особо охраняемых природных территорий местного значения. </w:t>
      </w:r>
    </w:p>
    <w:p w14:paraId="0F020000">
      <w:pPr>
        <w:ind w:firstLine="720" w:left="0"/>
        <w:jc w:val="both"/>
        <w:rPr>
          <w:rStyle w:val="Style_5_ch"/>
          <w:i w:val="0"/>
          <w:sz w:val="28"/>
        </w:rPr>
      </w:pPr>
      <w:r>
        <w:rPr>
          <w:rStyle w:val="Style_5_ch"/>
          <w:i w:val="0"/>
          <w:sz w:val="28"/>
        </w:rPr>
        <w:t>От имени контрольного органа профилактические мероприятия осуществляют следующие должностные лица и инспекторы:</w:t>
      </w:r>
    </w:p>
    <w:p w14:paraId="10020000">
      <w:pPr>
        <w:ind w:firstLine="720" w:left="0"/>
        <w:jc w:val="both"/>
        <w:rPr>
          <w:rStyle w:val="Style_5_ch"/>
          <w:i w:val="0"/>
          <w:sz w:val="28"/>
        </w:rPr>
      </w:pPr>
      <w:r>
        <w:rPr>
          <w:rStyle w:val="Style_5_ch"/>
          <w:i w:val="0"/>
          <w:sz w:val="28"/>
        </w:rPr>
        <w:t>1) начальник отдела сельского хозяйства, экологии и лесоустройства администрации Крапивинского муниципального округа (далее – руководитель контрольного органа);</w:t>
      </w:r>
    </w:p>
    <w:p w14:paraId="11020000">
      <w:pPr>
        <w:ind w:firstLine="720" w:left="0"/>
        <w:jc w:val="both"/>
        <w:rPr>
          <w:rStyle w:val="Style_5_ch"/>
          <w:i w:val="0"/>
          <w:sz w:val="28"/>
        </w:rPr>
      </w:pPr>
      <w:r>
        <w:rPr>
          <w:rStyle w:val="Style_5_ch"/>
          <w:i w:val="0"/>
          <w:sz w:val="28"/>
        </w:rPr>
        <w:t>2) заместитель начальника отдела сельского хозяйства, экологии и лесоустройства администрации Крапивинского муниципального округа (далее – должностное лицо контрольного органа);</w:t>
      </w:r>
    </w:p>
    <w:p w14:paraId="12020000">
      <w:pPr>
        <w:ind/>
        <w:jc w:val="both"/>
        <w:rPr>
          <w:rStyle w:val="Style_5_ch"/>
          <w:i w:val="0"/>
          <w:sz w:val="28"/>
        </w:rPr>
      </w:pPr>
      <w:r>
        <w:rPr>
          <w:rStyle w:val="Style_5_ch"/>
          <w:i w:val="0"/>
          <w:sz w:val="28"/>
        </w:rPr>
        <w:tab/>
      </w:r>
      <w:r>
        <w:rPr>
          <w:rStyle w:val="Style_5_ch"/>
          <w:i w:val="0"/>
          <w:sz w:val="28"/>
        </w:rPr>
        <w:t xml:space="preserve">3. Профилактические мероприятия проводятся с учетом индикаторов риска, установленных Положением об осуществлении </w:t>
      </w:r>
      <w:r>
        <w:rPr>
          <w:rStyle w:val="Style_5_ch"/>
          <w:i w:val="0"/>
          <w:sz w:val="28"/>
        </w:rPr>
        <w:t>муниципального контроля</w:t>
      </w:r>
      <w:r>
        <w:rPr>
          <w:rStyle w:val="Style_5_ch"/>
          <w:i w:val="0"/>
          <w:sz w:val="28"/>
        </w:rPr>
        <w:t xml:space="preserve"> в области охраны и использования особо охраняемых природных территорий местного значения в границах муниципального округа.</w:t>
      </w:r>
    </w:p>
    <w:p w14:paraId="13020000">
      <w:pPr>
        <w:ind w:firstLine="720" w:left="0"/>
        <w:jc w:val="both"/>
        <w:rPr>
          <w:rStyle w:val="Style_5_ch"/>
          <w:i w:val="0"/>
          <w:sz w:val="28"/>
        </w:rPr>
      </w:pPr>
      <w:r>
        <w:rPr>
          <w:rStyle w:val="Style_5_ch"/>
          <w:i w:val="0"/>
          <w:sz w:val="28"/>
        </w:rPr>
        <w:t>4. Контрольный орган может проводить профилактические мероприятия, не предусмотренные настоящей программой профилактики.</w:t>
      </w:r>
    </w:p>
    <w:p w14:paraId="14020000">
      <w:pPr>
        <w:ind w:firstLine="720" w:left="0"/>
        <w:jc w:val="both"/>
        <w:rPr>
          <w:rStyle w:val="Style_5_ch"/>
          <w:i w:val="0"/>
          <w:sz w:val="28"/>
        </w:rPr>
      </w:pPr>
      <w:r>
        <w:rPr>
          <w:rStyle w:val="Style_5_ch"/>
          <w:i w:val="0"/>
          <w:sz w:val="28"/>
        </w:rPr>
        <w:t>5. Программа профилактики действует в течение одного календарного года.</w:t>
      </w:r>
    </w:p>
    <w:p w14:paraId="15020000">
      <w:pPr>
        <w:ind/>
        <w:jc w:val="both"/>
        <w:rPr>
          <w:rStyle w:val="Style_5_ch"/>
          <w:i w:val="0"/>
          <w:sz w:val="28"/>
        </w:rPr>
      </w:pPr>
      <w:r>
        <w:rPr>
          <w:rStyle w:val="Style_5_ch"/>
          <w:i w:val="0"/>
          <w:sz w:val="28"/>
        </w:rPr>
        <w:t xml:space="preserve"> </w:t>
      </w:r>
    </w:p>
    <w:p w14:paraId="16020000">
      <w:pPr>
        <w:ind/>
        <w:jc w:val="center"/>
        <w:rPr>
          <w:rStyle w:val="Style_5_ch"/>
          <w:b w:val="1"/>
          <w:i w:val="0"/>
          <w:sz w:val="28"/>
        </w:rPr>
      </w:pPr>
      <w:r>
        <w:rPr>
          <w:rStyle w:val="Style_5_ch"/>
          <w:b w:val="1"/>
          <w:i w:val="0"/>
          <w:sz w:val="28"/>
        </w:rPr>
        <w:t>II. Анализ текущего состояния осуществления муниципального контроля в области охраны и использования особо охраняемых природных территорий местного значения,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17020000">
      <w:pPr>
        <w:ind/>
        <w:jc w:val="both"/>
        <w:rPr>
          <w:rStyle w:val="Style_5_ch"/>
          <w:i w:val="0"/>
          <w:sz w:val="28"/>
        </w:rPr>
      </w:pPr>
    </w:p>
    <w:p w14:paraId="18020000">
      <w:pPr>
        <w:pStyle w:val="Style_6"/>
        <w:ind w:firstLine="709" w:left="0"/>
        <w:jc w:val="both"/>
        <w:rPr>
          <w:rFonts w:ascii="Times New Roman" w:hAnsi="Times New Roman"/>
          <w:sz w:val="28"/>
        </w:rPr>
      </w:pPr>
      <w:r>
        <w:rPr>
          <w:rStyle w:val="Style_5_ch"/>
          <w:rFonts w:ascii="Times New Roman" w:hAnsi="Times New Roman"/>
          <w:i w:val="0"/>
          <w:sz w:val="28"/>
        </w:rPr>
        <w:t xml:space="preserve"> 1. Предметом муниципального контроля в области охраны и использования особо охраняемых природных территорий местного значения является </w:t>
      </w:r>
      <w:r>
        <w:rPr>
          <w:rFonts w:ascii="Times New Roman" w:hAnsi="Times New Roman"/>
          <w:sz w:val="28"/>
        </w:rPr>
        <w:t>соблюдение юридическими лицами, индивидуальными предпринимателями и гражданами на особо охраняемых природных территориях местного значения, расположенных на земельных участках, находящихся в муниципальной собственности Крапивинского муниципального округа</w:t>
      </w:r>
      <w:r>
        <w:rPr>
          <w:rFonts w:ascii="Times New Roman" w:hAnsi="Times New Roman"/>
          <w:color w:val="000000"/>
          <w:sz w:val="28"/>
        </w:rPr>
        <w:t>,</w:t>
      </w:r>
      <w:r>
        <w:rPr>
          <w:rFonts w:ascii="Times New Roman" w:hAnsi="Times New Roman"/>
          <w:sz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Кемеровской области - Кузбасса</w:t>
      </w:r>
      <w:r>
        <w:rPr>
          <w:rFonts w:ascii="Times New Roman" w:hAnsi="Times New Roman"/>
          <w:sz w:val="28"/>
        </w:rPr>
        <w:t xml:space="preserve"> </w:t>
      </w:r>
      <w:r>
        <w:rPr>
          <w:rFonts w:ascii="Times New Roman" w:hAnsi="Times New Roman"/>
          <w:sz w:val="28"/>
        </w:rPr>
        <w:t>в области охраны и использования особо охраняемых природных территорий, касающихся:</w:t>
      </w:r>
    </w:p>
    <w:p w14:paraId="19020000">
      <w:pPr>
        <w:pStyle w:val="Style_6"/>
        <w:ind w:firstLine="709" w:left="0"/>
        <w:jc w:val="both"/>
        <w:rPr>
          <w:rFonts w:ascii="Times New Roman" w:hAnsi="Times New Roman"/>
          <w:sz w:val="28"/>
        </w:rPr>
      </w:pPr>
      <w:r>
        <w:rPr>
          <w:rFonts w:ascii="Times New Roman" w:hAnsi="Times New Roman"/>
          <w:sz w:val="28"/>
        </w:rPr>
        <w:t>- режима особо охраняемой природной территории;</w:t>
      </w:r>
    </w:p>
    <w:p w14:paraId="1A020000">
      <w:pPr>
        <w:pStyle w:val="Style_6"/>
        <w:ind w:firstLine="709" w:left="0"/>
        <w:jc w:val="both"/>
        <w:rPr>
          <w:rFonts w:ascii="Times New Roman" w:hAnsi="Times New Roman"/>
          <w:sz w:val="28"/>
        </w:rPr>
      </w:pPr>
      <w:r>
        <w:rPr>
          <w:rFonts w:ascii="Times New Roman" w:hAnsi="Times New Roman"/>
          <w:sz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B020000">
      <w:pPr>
        <w:pStyle w:val="Style_6"/>
        <w:ind w:firstLine="709" w:left="0"/>
        <w:jc w:val="both"/>
        <w:rPr>
          <w:rFonts w:ascii="Times New Roman" w:hAnsi="Times New Roman"/>
          <w:sz w:val="28"/>
        </w:rPr>
      </w:pPr>
      <w:r>
        <w:rPr>
          <w:rFonts w:ascii="Times New Roman" w:hAnsi="Times New Roman"/>
          <w:sz w:val="28"/>
        </w:rPr>
        <w:t>- режима охранных зон особо охраняемых природных территорий.</w:t>
      </w:r>
    </w:p>
    <w:p w14:paraId="1C020000">
      <w:pPr>
        <w:ind/>
        <w:jc w:val="both"/>
        <w:rPr>
          <w:rStyle w:val="Style_5_ch"/>
          <w:i w:val="0"/>
          <w:sz w:val="28"/>
        </w:rPr>
      </w:pPr>
      <w:r>
        <w:rPr>
          <w:rStyle w:val="Style_5_ch"/>
          <w:i w:val="0"/>
          <w:sz w:val="28"/>
        </w:rPr>
        <w:tab/>
      </w:r>
      <w:r>
        <w:rPr>
          <w:rStyle w:val="Style_5_ch"/>
          <w:i w:val="0"/>
          <w:sz w:val="28"/>
        </w:rPr>
        <w:t>2. Описание текущего развития профилактической деятельности контрольного органа:</w:t>
      </w:r>
      <w:r>
        <w:rPr>
          <w:rStyle w:val="Style_5_ch"/>
          <w:i w:val="0"/>
          <w:sz w:val="28"/>
        </w:rPr>
        <w:tab/>
      </w:r>
    </w:p>
    <w:p w14:paraId="1D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 xml:space="preserve">1) на официальном сайте администрации муниципального округа в информационной телекоммуникационной сети «Интернет» (далее – сайт) в разделе «Муниципальный контроль» размещен актуальный перечень нормативно – правовых актов, требования которых обязательны к исполнению;  </w:t>
      </w:r>
    </w:p>
    <w:p w14:paraId="1E020000">
      <w:pPr>
        <w:ind/>
        <w:jc w:val="both"/>
        <w:rPr>
          <w:rStyle w:val="Style_5_ch"/>
          <w:i w:val="0"/>
          <w:sz w:val="28"/>
        </w:rPr>
      </w:pPr>
      <w:r>
        <w:rPr>
          <w:rStyle w:val="Style_5_ch"/>
          <w:i w:val="0"/>
          <w:sz w:val="28"/>
        </w:rPr>
        <w:tab/>
      </w:r>
      <w:r>
        <w:rPr>
          <w:rStyle w:val="Style_5_ch"/>
          <w:i w:val="0"/>
          <w:sz w:val="28"/>
        </w:rPr>
        <w:t>2) в ходе рассмотрения обращений по вопросам, связанным с охраной и использованием особо охраняемых природных территорий,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14:paraId="1F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 xml:space="preserve">3) при наличии у контрольного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контролируемыми лицами, либо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охраняемым законом ценностям либо создало угрозу указанных последствий, контрольный орган объявляет контролируемому лицу предостережение о недопустимости нарушения обязательных требований, требований, установленных муниципальными правовыми актами, и предлагает принять меры по обеспечению соблюдения обязательных требований, требований, установленных муниципальными правовыми актами, и уведомить контрольный орган об этом в установленный в </w:t>
      </w:r>
      <w:r>
        <w:rPr>
          <w:rStyle w:val="Style_5_ch"/>
          <w:i w:val="0"/>
          <w:sz w:val="28"/>
        </w:rPr>
        <w:t>таком предостережении срок.</w:t>
      </w:r>
    </w:p>
    <w:p w14:paraId="20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3. Программа профилактики направлена на предупреждение нарушений обязательных требований в сфере охраны и использования особо охраняемых природных территорий местного значения в границах Крапивинского муниципального округа.</w:t>
      </w:r>
    </w:p>
    <w:p w14:paraId="21020000">
      <w:pPr>
        <w:ind/>
        <w:jc w:val="both"/>
        <w:rPr>
          <w:rStyle w:val="Style_5_ch"/>
          <w:i w:val="0"/>
          <w:sz w:val="28"/>
        </w:rPr>
      </w:pPr>
    </w:p>
    <w:p w14:paraId="22020000">
      <w:pPr>
        <w:ind/>
        <w:jc w:val="center"/>
        <w:rPr>
          <w:rStyle w:val="Style_5_ch"/>
          <w:b w:val="1"/>
          <w:i w:val="0"/>
          <w:sz w:val="28"/>
        </w:rPr>
      </w:pPr>
      <w:r>
        <w:rPr>
          <w:rStyle w:val="Style_5_ch"/>
          <w:b w:val="1"/>
          <w:i w:val="0"/>
          <w:sz w:val="28"/>
        </w:rPr>
        <w:t>III. Цели и задачи реализации программы профилактики.</w:t>
      </w:r>
    </w:p>
    <w:p w14:paraId="23020000">
      <w:pPr>
        <w:ind/>
        <w:jc w:val="both"/>
        <w:rPr>
          <w:rStyle w:val="Style_5_ch"/>
          <w:i w:val="0"/>
          <w:sz w:val="28"/>
        </w:rPr>
      </w:pPr>
    </w:p>
    <w:p w14:paraId="24020000">
      <w:pPr>
        <w:ind w:firstLine="720" w:left="0"/>
        <w:jc w:val="both"/>
        <w:rPr>
          <w:rStyle w:val="Style_5_ch"/>
          <w:i w:val="0"/>
          <w:sz w:val="28"/>
        </w:rPr>
      </w:pPr>
      <w:r>
        <w:rPr>
          <w:rStyle w:val="Style_5_ch"/>
          <w:i w:val="0"/>
          <w:sz w:val="28"/>
        </w:rPr>
        <w:t>1. Профилактика рисков причинения вреда (ущерба) охраняемым законом ценностям направлена на достижение следующих основных целей:</w:t>
      </w:r>
    </w:p>
    <w:p w14:paraId="25020000">
      <w:pPr>
        <w:ind w:firstLine="720" w:left="0"/>
        <w:jc w:val="both"/>
        <w:rPr>
          <w:rStyle w:val="Style_5_ch"/>
          <w:i w:val="0"/>
          <w:sz w:val="28"/>
        </w:rPr>
      </w:pPr>
      <w:r>
        <w:rPr>
          <w:rStyle w:val="Style_5_ch"/>
          <w:i w:val="0"/>
          <w:sz w:val="28"/>
        </w:rPr>
        <w:t>1) стимулирование добросовестного соблюдения обязательных требований всеми контролируемыми лицами;</w:t>
      </w:r>
    </w:p>
    <w:p w14:paraId="26020000">
      <w:pPr>
        <w:ind w:firstLine="720" w:left="0"/>
        <w:jc w:val="both"/>
        <w:rPr>
          <w:rStyle w:val="Style_5_ch"/>
          <w:i w:val="0"/>
          <w:sz w:val="28"/>
        </w:rPr>
      </w:pPr>
      <w:r>
        <w:rPr>
          <w:rStyle w:val="Style_5_ch"/>
          <w:i w:val="0"/>
          <w:sz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7020000">
      <w:pPr>
        <w:ind w:firstLine="720" w:left="0"/>
        <w:jc w:val="both"/>
        <w:rPr>
          <w:rStyle w:val="Style_5_ch"/>
          <w:i w:val="0"/>
          <w:sz w:val="28"/>
        </w:rPr>
      </w:pPr>
      <w:r>
        <w:rPr>
          <w:rStyle w:val="Style_5_ch"/>
          <w:i w:val="0"/>
          <w:sz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28020000">
      <w:pPr>
        <w:ind w:firstLine="720" w:left="0"/>
        <w:jc w:val="both"/>
        <w:rPr>
          <w:rStyle w:val="Style_5_ch"/>
          <w:i w:val="0"/>
          <w:sz w:val="28"/>
        </w:rPr>
      </w:pPr>
      <w:r>
        <w:rPr>
          <w:rStyle w:val="Style_5_ch"/>
          <w:i w:val="0"/>
          <w:sz w:val="28"/>
        </w:rPr>
        <w:t>2. Для достижения указанных целей необходимо выполнение следующих задач:</w:t>
      </w:r>
    </w:p>
    <w:p w14:paraId="29020000">
      <w:pPr>
        <w:ind w:firstLine="720" w:left="0"/>
        <w:jc w:val="both"/>
        <w:rPr>
          <w:rStyle w:val="Style_5_ch"/>
          <w:i w:val="0"/>
          <w:sz w:val="28"/>
        </w:rPr>
      </w:pPr>
      <w:r>
        <w:rPr>
          <w:rStyle w:val="Style_5_ch"/>
          <w:i w:val="0"/>
          <w:sz w:val="28"/>
        </w:rPr>
        <w:t>1) 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14:paraId="2A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2) выявление причин, порождающих нарушения, и условий, способствующих их совершению или облегчающих их совершение;</w:t>
      </w:r>
    </w:p>
    <w:p w14:paraId="2B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3) повышение уровня правовой грамотности и развитие правосознания контролируемых лиц;</w:t>
      </w:r>
    </w:p>
    <w:p w14:paraId="2C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4) совершенствование механизмов эффективного взаимодействия контрольного органа с контролируемыми лицами по вопросам профилактики нарушений.</w:t>
      </w:r>
    </w:p>
    <w:p w14:paraId="2D020000">
      <w:pPr>
        <w:ind/>
        <w:jc w:val="both"/>
        <w:rPr>
          <w:rStyle w:val="Style_5_ch"/>
          <w:i w:val="0"/>
          <w:sz w:val="28"/>
        </w:rPr>
      </w:pPr>
    </w:p>
    <w:p w14:paraId="2E020000">
      <w:pPr>
        <w:ind/>
        <w:jc w:val="center"/>
        <w:rPr>
          <w:rStyle w:val="Style_5_ch"/>
          <w:b w:val="1"/>
          <w:i w:val="0"/>
          <w:sz w:val="28"/>
        </w:rPr>
      </w:pPr>
      <w:r>
        <w:rPr>
          <w:rStyle w:val="Style_5_ch"/>
          <w:b w:val="1"/>
          <w:i w:val="0"/>
          <w:sz w:val="28"/>
        </w:rPr>
        <w:t>IV. Перечень профилактических мероприятий, сроки (периодичность) их проведения</w:t>
      </w:r>
    </w:p>
    <w:p w14:paraId="2F020000">
      <w:pPr>
        <w:ind/>
        <w:jc w:val="both"/>
        <w:rPr>
          <w:rStyle w:val="Style_5_ch"/>
          <w:i w:val="0"/>
          <w:sz w:val="28"/>
        </w:rPr>
      </w:pPr>
    </w:p>
    <w:p w14:paraId="30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Контрольный орган проводит следующие профилактические мероприятия:</w:t>
      </w:r>
    </w:p>
    <w:p w14:paraId="31020000">
      <w:pPr>
        <w:ind/>
        <w:jc w:val="both"/>
        <w:rPr>
          <w:rStyle w:val="Style_5_ch"/>
          <w:i w:val="0"/>
          <w:sz w:val="28"/>
        </w:rPr>
      </w:pPr>
      <w:r>
        <w:rPr>
          <w:rStyle w:val="Style_5_ch"/>
          <w:i w:val="0"/>
          <w:sz w:val="28"/>
        </w:rPr>
        <w:t xml:space="preserve">            </w:t>
      </w:r>
    </w:p>
    <w:tbl>
      <w:tblPr>
        <w:tblStyle w:val="Style_2"/>
        <w:tblW w:type="auto" w:w="0"/>
        <w:tblInd w:type="dxa" w:w="62"/>
        <w:tblLayout w:type="fixed"/>
        <w:tblCellMar>
          <w:top w:type="dxa" w:w="102"/>
          <w:left w:type="dxa" w:w="62"/>
          <w:bottom w:type="dxa" w:w="102"/>
          <w:right w:type="dxa" w:w="62"/>
        </w:tblCellMar>
      </w:tblPr>
      <w:tblGrid>
        <w:gridCol w:w="568"/>
        <w:gridCol w:w="2551"/>
        <w:gridCol w:w="1985"/>
        <w:gridCol w:w="4536"/>
      </w:tblGrid>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ind/>
              <w:jc w:val="center"/>
              <w:rPr>
                <w:sz w:val="28"/>
              </w:rPr>
            </w:pPr>
            <w:r>
              <w:rPr>
                <w:sz w:val="28"/>
              </w:rPr>
              <w:t xml:space="preserve">№ п/п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ind/>
              <w:jc w:val="center"/>
              <w:rPr>
                <w:sz w:val="28"/>
              </w:rPr>
            </w:pPr>
            <w:r>
              <w:rPr>
                <w:sz w:val="28"/>
              </w:rPr>
              <w:t xml:space="preserve">Наименование мероприятия </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ind/>
              <w:jc w:val="center"/>
              <w:rPr>
                <w:sz w:val="28"/>
              </w:rPr>
            </w:pPr>
            <w:r>
              <w:rPr>
                <w:sz w:val="28"/>
              </w:rPr>
              <w:t xml:space="preserve">Срок исполнения </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ind/>
              <w:jc w:val="center"/>
              <w:rPr>
                <w:sz w:val="28"/>
              </w:rPr>
            </w:pPr>
            <w:r>
              <w:rPr>
                <w:sz w:val="28"/>
              </w:rPr>
              <w:t>Структурное подразделение, ответственное за реализацию</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20000">
            <w:pPr>
              <w:ind/>
              <w:jc w:val="center"/>
              <w:rPr>
                <w:sz w:val="28"/>
              </w:rPr>
            </w:pPr>
            <w:r>
              <w:rPr>
                <w:sz w:val="28"/>
              </w:rPr>
              <w:t xml:space="preserve">1.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20000">
            <w:pPr>
              <w:ind/>
              <w:jc w:val="center"/>
              <w:rPr>
                <w:sz w:val="28"/>
              </w:rPr>
            </w:pPr>
            <w:r>
              <w:rPr>
                <w:sz w:val="28"/>
              </w:rPr>
              <w:t>Информирование</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20000">
            <w:pPr>
              <w:ind/>
              <w:jc w:val="center"/>
              <w:rPr>
                <w:sz w:val="28"/>
              </w:rPr>
            </w:pPr>
            <w:r>
              <w:rPr>
                <w:sz w:val="28"/>
              </w:rPr>
              <w:t xml:space="preserve">Постоянно </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20000">
            <w:pPr>
              <w:ind/>
              <w:jc w:val="center"/>
              <w:rPr>
                <w:sz w:val="28"/>
              </w:rPr>
            </w:pPr>
            <w:r>
              <w:rPr>
                <w:sz w:val="28"/>
              </w:rPr>
              <w:t>Отдел сельского хозяйства, экологии и лесоустройства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20000">
            <w:pPr>
              <w:ind/>
              <w:jc w:val="center"/>
              <w:rPr>
                <w:sz w:val="28"/>
              </w:rPr>
            </w:pPr>
            <w:r>
              <w:rPr>
                <w:sz w:val="28"/>
              </w:rPr>
              <w:t>2.</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20000">
            <w:pPr>
              <w:ind/>
              <w:jc w:val="center"/>
              <w:rPr>
                <w:sz w:val="28"/>
              </w:rPr>
            </w:pPr>
            <w:r>
              <w:rPr>
                <w:sz w:val="28"/>
              </w:rPr>
              <w:t>Обобщение правоприменительной практики</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20000">
            <w:pPr>
              <w:ind/>
              <w:jc w:val="center"/>
              <w:rPr>
                <w:sz w:val="28"/>
              </w:rPr>
            </w:pPr>
            <w:r>
              <w:rPr>
                <w:sz w:val="28"/>
              </w:rPr>
              <w:t>До 1 июля 2025 года</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20000">
            <w:pPr>
              <w:ind/>
              <w:jc w:val="center"/>
              <w:rPr>
                <w:sz w:val="28"/>
              </w:rPr>
            </w:pPr>
            <w:r>
              <w:rPr>
                <w:sz w:val="28"/>
              </w:rPr>
              <w:t>Отдел сельского хозяйства, экологии и лесоустройства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20000">
            <w:pPr>
              <w:ind/>
              <w:jc w:val="center"/>
              <w:rPr>
                <w:sz w:val="28"/>
              </w:rPr>
            </w:pPr>
            <w:r>
              <w:rPr>
                <w:sz w:val="28"/>
              </w:rPr>
              <w:t>3.</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20000">
            <w:pPr>
              <w:ind/>
              <w:jc w:val="center"/>
              <w:rPr>
                <w:sz w:val="28"/>
              </w:rPr>
            </w:pPr>
            <w:r>
              <w:rPr>
                <w:sz w:val="28"/>
              </w:rPr>
              <w:t>Объявление предостережения</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20000">
            <w:pPr>
              <w:ind/>
              <w:jc w:val="center"/>
              <w:rPr>
                <w:sz w:val="28"/>
              </w:rPr>
            </w:pPr>
            <w:r>
              <w:rPr>
                <w:sz w:val="28"/>
              </w:rPr>
              <w:t>Постоянно, при наличии оснований</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20000">
            <w:pPr>
              <w:ind/>
              <w:jc w:val="center"/>
              <w:rPr>
                <w:sz w:val="28"/>
              </w:rPr>
            </w:pPr>
            <w:r>
              <w:rPr>
                <w:sz w:val="28"/>
              </w:rPr>
              <w:t>Отдел сельского хозяйства, экологии и лесоустройства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20000">
            <w:pPr>
              <w:ind/>
              <w:jc w:val="center"/>
              <w:rPr>
                <w:sz w:val="28"/>
              </w:rPr>
            </w:pPr>
            <w:r>
              <w:rPr>
                <w:sz w:val="28"/>
              </w:rPr>
              <w:t>4.</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20000">
            <w:pPr>
              <w:ind/>
              <w:jc w:val="center"/>
              <w:rPr>
                <w:sz w:val="28"/>
              </w:rPr>
            </w:pPr>
            <w:r>
              <w:rPr>
                <w:sz w:val="28"/>
              </w:rPr>
              <w:t>Консультирование</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20000">
            <w:pPr>
              <w:ind/>
              <w:jc w:val="center"/>
              <w:rPr>
                <w:sz w:val="28"/>
              </w:rPr>
            </w:pPr>
            <w:r>
              <w:rPr>
                <w:sz w:val="28"/>
              </w:rPr>
              <w:t>В случае обращения контролируемых лиц</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20000">
            <w:pPr>
              <w:ind/>
              <w:jc w:val="center"/>
              <w:rPr>
                <w:sz w:val="28"/>
              </w:rPr>
            </w:pPr>
            <w:r>
              <w:rPr>
                <w:sz w:val="28"/>
              </w:rPr>
              <w:t>Отдел сельского хозяйства, экологии и лесоустройства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20000">
            <w:pPr>
              <w:ind/>
              <w:jc w:val="center"/>
              <w:rPr>
                <w:sz w:val="28"/>
              </w:rPr>
            </w:pPr>
            <w:r>
              <w:rPr>
                <w:sz w:val="28"/>
              </w:rPr>
              <w:t xml:space="preserve">5.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20000">
            <w:pPr>
              <w:ind/>
              <w:jc w:val="center"/>
              <w:rPr>
                <w:sz w:val="28"/>
              </w:rPr>
            </w:pPr>
            <w:r>
              <w:rPr>
                <w:sz w:val="28"/>
              </w:rPr>
              <w:t>Профилактический визит</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20000">
            <w:pPr>
              <w:ind/>
              <w:jc w:val="center"/>
              <w:rPr>
                <w:sz w:val="28"/>
              </w:rPr>
            </w:pPr>
            <w:r>
              <w:rPr>
                <w:sz w:val="28"/>
              </w:rPr>
              <w:t>I</w:t>
            </w:r>
            <w:r>
              <w:rPr>
                <w:sz w:val="28"/>
              </w:rPr>
              <w:t xml:space="preserve">, </w:t>
            </w:r>
            <w:r>
              <w:rPr>
                <w:sz w:val="28"/>
              </w:rPr>
              <w:t>IV</w:t>
            </w:r>
            <w:r>
              <w:rPr>
                <w:sz w:val="28"/>
              </w:rPr>
              <w:t xml:space="preserve"> квартал  2025 года</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20000">
            <w:pPr>
              <w:ind/>
              <w:jc w:val="center"/>
              <w:rPr>
                <w:sz w:val="28"/>
              </w:rPr>
            </w:pPr>
            <w:r>
              <w:rPr>
                <w:sz w:val="28"/>
              </w:rPr>
              <w:t>Отдел сельского хозяйства, экологии и лесоустройства администрации Крапивинского муниципального округа</w:t>
            </w:r>
          </w:p>
        </w:tc>
      </w:tr>
    </w:tbl>
    <w:p w14:paraId="4A020000">
      <w:pPr>
        <w:ind/>
        <w:jc w:val="both"/>
        <w:rPr>
          <w:rStyle w:val="Style_5_ch"/>
          <w:i w:val="0"/>
          <w:sz w:val="28"/>
        </w:rPr>
      </w:pPr>
    </w:p>
    <w:p w14:paraId="4B020000">
      <w:pPr>
        <w:ind w:firstLine="720" w:left="0"/>
        <w:jc w:val="both"/>
        <w:rPr>
          <w:rStyle w:val="Style_5_ch"/>
          <w:i w:val="0"/>
          <w:sz w:val="28"/>
        </w:rPr>
      </w:pPr>
      <w:r>
        <w:rPr>
          <w:rStyle w:val="Style_5_ch"/>
          <w:i w:val="0"/>
          <w:sz w:val="28"/>
        </w:rPr>
        <w:t>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муниципального контроля в области охраны и использования особо охраняемых природных территорий местного значения в границах Крапивинского муниципального округа, сведений об изменениях, внесенных в нормативные правовые акты, регулирующие осуществление муниципального контроля в области охраны и использования особо охраняемых природных территорий местного значения,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требований,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отдел сельского хозяйства, экологии и лесоустройства администрации Крапивинского муниципального округа.</w:t>
      </w:r>
    </w:p>
    <w:p w14:paraId="4C020000">
      <w:pPr>
        <w:ind w:firstLine="709" w:left="0"/>
        <w:jc w:val="both"/>
        <w:rPr>
          <w:sz w:val="28"/>
        </w:rPr>
      </w:pPr>
      <w:r>
        <w:rPr>
          <w:rStyle w:val="Style_5_ch"/>
          <w:i w:val="0"/>
          <w:sz w:val="28"/>
        </w:rPr>
        <w:t xml:space="preserve"> </w:t>
      </w:r>
      <w:r>
        <w:rPr>
          <w:sz w:val="28"/>
        </w:rPr>
        <w:t>1.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D020000">
      <w:pPr>
        <w:ind w:firstLine="709" w:left="0"/>
        <w:jc w:val="both"/>
        <w:rPr>
          <w:sz w:val="28"/>
        </w:rPr>
      </w:pPr>
      <w:r>
        <w:rPr>
          <w:sz w:val="28"/>
        </w:rPr>
        <w:t xml:space="preserve">2. 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контроля в области охраны и использования особо охраняемых </w:t>
      </w:r>
      <w:r>
        <w:rPr>
          <w:sz w:val="28"/>
        </w:rPr>
        <w:t>природных территорий местного значения,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14:paraId="4E020000">
      <w:pPr>
        <w:ind w:firstLine="709" w:left="0"/>
        <w:jc w:val="both"/>
        <w:rPr>
          <w:sz w:val="28"/>
        </w:rPr>
      </w:pPr>
      <w:r>
        <w:rPr>
          <w:sz w:val="28"/>
        </w:rPr>
        <w:t xml:space="preserve">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14:paraId="4F020000">
      <w:pPr>
        <w:ind/>
        <w:jc w:val="both"/>
        <w:rPr>
          <w:rStyle w:val="Style_5_ch"/>
          <w:i w:val="0"/>
          <w:sz w:val="28"/>
        </w:rPr>
      </w:pPr>
      <w:r>
        <w:rPr>
          <w:rStyle w:val="Style_5_ch"/>
          <w:i w:val="0"/>
          <w:sz w:val="28"/>
        </w:rPr>
        <w:tab/>
      </w:r>
      <w:r>
        <w:rPr>
          <w:rStyle w:val="Style_5_ch"/>
          <w:i w:val="0"/>
          <w:sz w:val="28"/>
        </w:rPr>
        <w:t>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14:paraId="50020000">
      <w:pPr>
        <w:ind w:firstLine="720" w:left="0"/>
        <w:jc w:val="both"/>
        <w:rPr>
          <w:rStyle w:val="Style_5_ch"/>
          <w:i w:val="0"/>
          <w:sz w:val="28"/>
        </w:rPr>
      </w:pPr>
      <w:r>
        <w:rPr>
          <w:rStyle w:val="Style_5_ch"/>
          <w:i w:val="0"/>
          <w:sz w:val="28"/>
        </w:rPr>
        <w:t>4. Консультирование осуществляется должностным лицом контрольного органа, инспектором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Положением о муниципальном контроле в области охраны и использования особо охраняемых природных территорий местного значения, утвержденным решением Советом народных депутатов Крапивинского муниципального округа,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14:paraId="51020000">
      <w:pPr>
        <w:ind w:firstLine="720" w:left="0"/>
        <w:jc w:val="both"/>
        <w:rPr>
          <w:rStyle w:val="Style_5_ch"/>
          <w:i w:val="0"/>
          <w:sz w:val="28"/>
        </w:rPr>
      </w:pPr>
      <w:r>
        <w:rPr>
          <w:rStyle w:val="Style_5_ch"/>
          <w:i w:val="0"/>
          <w:sz w:val="28"/>
        </w:rPr>
        <w:t>1) порядок осуществления муниципального контроля в области охраны и использования особо охраняемых природных территорий местного значения;</w:t>
      </w:r>
    </w:p>
    <w:p w14:paraId="52020000">
      <w:pPr>
        <w:ind w:firstLine="720" w:left="0"/>
        <w:jc w:val="both"/>
        <w:rPr>
          <w:rStyle w:val="Style_5_ch"/>
          <w:i w:val="0"/>
          <w:sz w:val="28"/>
        </w:rPr>
      </w:pPr>
      <w:r>
        <w:rPr>
          <w:rStyle w:val="Style_5_ch"/>
          <w:i w:val="0"/>
          <w:sz w:val="28"/>
        </w:rPr>
        <w:t>2) индикаторы риска при осуществлении муниципального контроля в области охраны и использования особо охраняемых природных территорий местного значения;</w:t>
      </w:r>
    </w:p>
    <w:p w14:paraId="53020000">
      <w:pPr>
        <w:ind w:firstLine="720" w:left="0"/>
        <w:jc w:val="both"/>
        <w:rPr>
          <w:rStyle w:val="Style_5_ch"/>
          <w:i w:val="0"/>
          <w:sz w:val="28"/>
        </w:rPr>
      </w:pPr>
      <w:r>
        <w:rPr>
          <w:rStyle w:val="Style_5_ch"/>
          <w:i w:val="0"/>
          <w:sz w:val="28"/>
        </w:rPr>
        <w:t>3) порядок проведения контрольных мероприятий;</w:t>
      </w:r>
    </w:p>
    <w:p w14:paraId="54020000">
      <w:pPr>
        <w:ind w:firstLine="720" w:left="0"/>
        <w:jc w:val="both"/>
        <w:rPr>
          <w:rStyle w:val="Style_5_ch"/>
          <w:i w:val="0"/>
          <w:sz w:val="28"/>
        </w:rPr>
      </w:pPr>
      <w:r>
        <w:rPr>
          <w:rStyle w:val="Style_5_ch"/>
          <w:i w:val="0"/>
          <w:sz w:val="28"/>
        </w:rPr>
        <w:t>4) порядок проведения профилактических мероприятий;</w:t>
      </w:r>
    </w:p>
    <w:p w14:paraId="55020000">
      <w:pPr>
        <w:ind w:firstLine="720" w:left="0"/>
        <w:jc w:val="both"/>
        <w:rPr>
          <w:rStyle w:val="Style_5_ch"/>
          <w:i w:val="0"/>
          <w:sz w:val="28"/>
        </w:rPr>
      </w:pPr>
      <w:r>
        <w:rPr>
          <w:rStyle w:val="Style_5_ch"/>
          <w:i w:val="0"/>
          <w:sz w:val="28"/>
        </w:rPr>
        <w:t xml:space="preserve">5) порядок обжалования решений контрольного органа. </w:t>
      </w:r>
    </w:p>
    <w:p w14:paraId="56020000">
      <w:pPr>
        <w:ind w:firstLine="709" w:left="0"/>
        <w:jc w:val="both"/>
        <w:rPr>
          <w:sz w:val="28"/>
        </w:rPr>
      </w:pPr>
      <w:r>
        <w:rPr>
          <w:sz w:val="28"/>
        </w:rPr>
        <w:t xml:space="preserve">Консультирование в письменной форме осуществляется должностным </w:t>
      </w:r>
      <w:r>
        <w:rPr>
          <w:sz w:val="28"/>
        </w:rPr>
        <w:t>лицом, уполномоченным осуществлять муниципальный контроль в области охраны и использования особо охраняемых природных территорий местного значения, в следующих случаях:</w:t>
      </w:r>
    </w:p>
    <w:p w14:paraId="57020000">
      <w:pPr>
        <w:ind w:firstLine="709" w:left="0"/>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14:paraId="58020000">
      <w:pPr>
        <w:ind w:firstLine="709" w:left="0"/>
        <w:jc w:val="both"/>
        <w:rPr>
          <w:sz w:val="28"/>
        </w:rPr>
      </w:pPr>
      <w:r>
        <w:rPr>
          <w:sz w:val="28"/>
        </w:rPr>
        <w:t>2) за время консультирования предоставить ответ на поставленные вопросы невозможно;</w:t>
      </w:r>
    </w:p>
    <w:p w14:paraId="59020000">
      <w:pPr>
        <w:ind w:firstLine="709" w:left="0"/>
        <w:jc w:val="both"/>
        <w:rPr>
          <w:sz w:val="28"/>
        </w:rPr>
      </w:pPr>
      <w:r>
        <w:rPr>
          <w:sz w:val="28"/>
        </w:rPr>
        <w:t>3) ответ на поставленные вопросы требует дополнительного запроса сведений.</w:t>
      </w:r>
    </w:p>
    <w:p w14:paraId="5A020000">
      <w:pPr>
        <w:ind w:firstLine="709" w:left="0"/>
        <w:jc w:val="both"/>
        <w:rPr>
          <w:sz w:val="28"/>
        </w:rPr>
      </w:pPr>
      <w:r>
        <w:rPr>
          <w:sz w:val="28"/>
        </w:rPr>
        <w:t>При осуществлении консультирования должностное лицо, уполномоченное осуществлять муниципальный контроль в области охраны и использования особо охраняемых природных территорий местного значения, обязано соблюдать конфиденциальность информации, доступ к которой ограничен в соответствии с законодательством Российской Федерации.</w:t>
      </w:r>
    </w:p>
    <w:p w14:paraId="5B020000">
      <w:pPr>
        <w:ind w:firstLine="709" w:left="0"/>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области охраны и использования особо охраняемых природных территорий местного значения, иных участников контрольного мероприятия, а также результаты проведенных в рамках контрольного мероприятия экспертизы, испытаний.</w:t>
      </w:r>
    </w:p>
    <w:p w14:paraId="5C020000">
      <w:pPr>
        <w:ind w:firstLine="709" w:left="0"/>
        <w:jc w:val="both"/>
        <w:rPr>
          <w:sz w:val="28"/>
        </w:rPr>
      </w:pPr>
      <w:r>
        <w:rPr>
          <w:sz w:val="28"/>
        </w:rPr>
        <w:t>Информация, ставшая известной должностному лицу, уполномоченному осуществлять муниципальный контроль в области охраны и использования особо охраняемых природных территорий местного значения,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14:paraId="5D020000">
      <w:pPr>
        <w:ind w:firstLine="709" w:left="0"/>
        <w:jc w:val="both"/>
        <w:rPr>
          <w:sz w:val="28"/>
        </w:rPr>
      </w:pPr>
      <w:r>
        <w:rPr>
          <w:sz w:val="28"/>
        </w:rPr>
        <w:t>Должностными лицами, уполномоченными осуществлять муниципальный контроль в области охраны и использования особо охраняемых природных территорий местного значения, ведется журнал учета консультирований.</w:t>
      </w:r>
    </w:p>
    <w:p w14:paraId="5E020000">
      <w:pPr>
        <w:ind w:firstLine="709" w:left="0"/>
        <w:jc w:val="both"/>
        <w:rPr>
          <w:sz w:val="28"/>
        </w:rPr>
      </w:pPr>
      <w:r>
        <w:rPr>
          <w:sz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14:paraId="5F020000">
      <w:pPr>
        <w:ind w:firstLine="709" w:left="0"/>
        <w:jc w:val="both"/>
        <w:rPr>
          <w:sz w:val="28"/>
        </w:rPr>
      </w:pPr>
      <w:r>
        <w:rPr>
          <w:sz w:val="28"/>
        </w:rPr>
        <w:t>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0020000">
      <w:pPr>
        <w:ind w:firstLine="709" w:left="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14:paraId="61020000">
      <w:pPr>
        <w:ind w:firstLine="709" w:left="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2020000">
      <w:pPr>
        <w:ind w:firstLine="709" w:left="0"/>
        <w:jc w:val="both"/>
        <w:rPr>
          <w:sz w:val="28"/>
        </w:rPr>
      </w:pPr>
      <w:r>
        <w:rPr>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3020000">
      <w:pPr>
        <w:ind w:firstLine="709" w:left="0"/>
        <w:jc w:val="both"/>
        <w:rPr>
          <w:sz w:val="28"/>
        </w:rPr>
      </w:pPr>
      <w:r>
        <w:rPr>
          <w:sz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4020000">
      <w:pPr>
        <w:ind/>
        <w:jc w:val="both"/>
        <w:rPr>
          <w:rStyle w:val="Style_5_ch"/>
          <w:i w:val="0"/>
          <w:sz w:val="28"/>
        </w:rPr>
      </w:pPr>
    </w:p>
    <w:p w14:paraId="65020000">
      <w:pPr>
        <w:ind/>
        <w:jc w:val="center"/>
        <w:rPr>
          <w:rStyle w:val="Style_5_ch"/>
          <w:b w:val="1"/>
          <w:i w:val="0"/>
          <w:sz w:val="28"/>
        </w:rPr>
      </w:pPr>
      <w:r>
        <w:rPr>
          <w:rStyle w:val="Style_5_ch"/>
          <w:b w:val="1"/>
          <w:i w:val="0"/>
          <w:sz w:val="28"/>
        </w:rPr>
        <w:t>V. Показатели результативности и эффективности программы профилактики.</w:t>
      </w:r>
    </w:p>
    <w:p w14:paraId="66020000">
      <w:pPr>
        <w:ind/>
        <w:jc w:val="center"/>
        <w:rPr>
          <w:rStyle w:val="Style_5_ch"/>
          <w:b w:val="1"/>
          <w:i w:val="0"/>
          <w:sz w:val="28"/>
        </w:rPr>
      </w:pPr>
    </w:p>
    <w:p w14:paraId="67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1. Показателями результативности и эффективности программы профилактики является:</w:t>
      </w:r>
    </w:p>
    <w:p w14:paraId="68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1) информированность контролируемых лиц по вопросам соблюдения обязательных требований;</w:t>
      </w:r>
    </w:p>
    <w:p w14:paraId="69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2) понятность и доступность обязательных требований;</w:t>
      </w:r>
    </w:p>
    <w:p w14:paraId="6A020000">
      <w:pPr>
        <w:ind/>
        <w:jc w:val="both"/>
        <w:rPr>
          <w:rStyle w:val="Style_5_ch"/>
          <w:i w:val="0"/>
          <w:sz w:val="28"/>
        </w:rPr>
      </w:pPr>
      <w:r>
        <w:rPr>
          <w:rStyle w:val="Style_5_ch"/>
          <w:i w:val="0"/>
          <w:sz w:val="28"/>
        </w:rPr>
        <w:t xml:space="preserve"> </w:t>
      </w:r>
      <w:r>
        <w:rPr>
          <w:rStyle w:val="Style_5_ch"/>
          <w:i w:val="0"/>
          <w:sz w:val="28"/>
        </w:rPr>
        <w:tab/>
      </w:r>
      <w:r>
        <w:rPr>
          <w:rStyle w:val="Style_5_ch"/>
          <w:i w:val="0"/>
          <w:sz w:val="28"/>
        </w:rPr>
        <w:t xml:space="preserve">3) информированность контролируемых лиц о порядке осуществления муниципального контроля в области охраны и использования особо охраняемых природных территорий местного значения, об индикаторах риска при осуществлении муниципального контроля в области охраны и использования особо охраняемых природных территорий местного значения, о порядке проведения контрольных и профилактических мероприятий, о порядке обжалования решений контрольного органа. </w:t>
      </w:r>
    </w:p>
    <w:p w14:paraId="6B020000">
      <w:pPr>
        <w:ind/>
        <w:jc w:val="both"/>
        <w:rPr>
          <w:rStyle w:val="Style_5_ch"/>
          <w:i w:val="0"/>
          <w:sz w:val="28"/>
        </w:rPr>
      </w:pPr>
    </w:p>
    <w:tbl>
      <w:tblPr>
        <w:tblStyle w:val="Style_2"/>
        <w:tblW w:type="auto" w:w="0"/>
        <w:tblLayout w:type="fixed"/>
        <w:tblCellMar>
          <w:top w:type="dxa" w:w="102"/>
          <w:left w:type="dxa" w:w="62"/>
          <w:bottom w:type="dxa" w:w="102"/>
          <w:right w:type="dxa" w:w="62"/>
        </w:tblCellMar>
      </w:tblPr>
      <w:tblGrid>
        <w:gridCol w:w="629"/>
        <w:gridCol w:w="6737"/>
        <w:gridCol w:w="2052"/>
      </w:tblGrid>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20000">
            <w:pPr>
              <w:ind/>
              <w:jc w:val="center"/>
              <w:rPr>
                <w:sz w:val="28"/>
              </w:rPr>
            </w:pPr>
            <w:r>
              <w:rPr>
                <w:sz w:val="28"/>
              </w:rPr>
              <w:t>№ п/п</w:t>
            </w:r>
          </w:p>
        </w:tc>
        <w:tc>
          <w:tcPr>
            <w:tcW w:type="dxa" w:w="6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20000">
            <w:pPr>
              <w:ind/>
              <w:jc w:val="center"/>
              <w:rPr>
                <w:sz w:val="28"/>
              </w:rPr>
            </w:pPr>
            <w:r>
              <w:rPr>
                <w:sz w:val="28"/>
              </w:rPr>
              <w:t>Наименование показателя</w:t>
            </w:r>
          </w:p>
        </w:tc>
        <w:tc>
          <w:tcPr>
            <w:tcW w:type="dxa" w:w="20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20000">
            <w:pPr>
              <w:ind/>
              <w:jc w:val="center"/>
              <w:rPr>
                <w:sz w:val="28"/>
              </w:rPr>
            </w:pPr>
            <w:r>
              <w:rPr>
                <w:sz w:val="28"/>
              </w:rPr>
              <w:t>Величина</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ind/>
              <w:jc w:val="center"/>
              <w:rPr>
                <w:sz w:val="28"/>
              </w:rPr>
            </w:pPr>
            <w:r>
              <w:rPr>
                <w:sz w:val="28"/>
              </w:rPr>
              <w:t>1.</w:t>
            </w:r>
          </w:p>
        </w:tc>
        <w:tc>
          <w:tcPr>
            <w:tcW w:type="dxa" w:w="6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20000">
            <w:pPr>
              <w:ind/>
              <w:jc w:val="both"/>
              <w:rPr>
                <w:sz w:val="28"/>
              </w:rPr>
            </w:pPr>
            <w:r>
              <w:rPr>
                <w:sz w:val="28"/>
              </w:rPr>
              <w:t xml:space="preserve">Полнота информации, размещенной на официальном сайте контрольного органа в сети «Интернет» </w:t>
            </w:r>
          </w:p>
        </w:tc>
        <w:tc>
          <w:tcPr>
            <w:tcW w:type="dxa" w:w="20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20000">
            <w:pPr>
              <w:ind/>
              <w:jc w:val="center"/>
              <w:rPr>
                <w:color w:val="FF0000"/>
                <w:sz w:val="28"/>
              </w:rPr>
            </w:pPr>
            <w:r>
              <w:rPr>
                <w:sz w:val="28"/>
              </w:rPr>
              <w:t>100 %</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ind/>
              <w:jc w:val="center"/>
              <w:rPr>
                <w:sz w:val="28"/>
              </w:rPr>
            </w:pPr>
            <w:r>
              <w:rPr>
                <w:sz w:val="28"/>
              </w:rPr>
              <w:t>2.</w:t>
            </w:r>
          </w:p>
        </w:tc>
        <w:tc>
          <w:tcPr>
            <w:tcW w:type="dxa" w:w="6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ind/>
              <w:jc w:val="both"/>
              <w:rPr>
                <w:sz w:val="28"/>
              </w:rPr>
            </w:pPr>
            <w:r>
              <w:rPr>
                <w:sz w:val="28"/>
              </w:rPr>
              <w:t>Удовлетворенность контролируемых лиц и их представителей консультированием контрольного органа</w:t>
            </w:r>
          </w:p>
        </w:tc>
        <w:tc>
          <w:tcPr>
            <w:tcW w:type="dxa" w:w="20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ind/>
              <w:jc w:val="center"/>
              <w:rPr>
                <w:color w:val="FF0000"/>
                <w:sz w:val="28"/>
              </w:rPr>
            </w:pPr>
            <w:r>
              <w:rPr>
                <w:sz w:val="28"/>
              </w:rPr>
              <w:t>100 % от числа обратившихся</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ind/>
              <w:jc w:val="center"/>
              <w:rPr>
                <w:sz w:val="28"/>
              </w:rPr>
            </w:pPr>
            <w:r>
              <w:rPr>
                <w:sz w:val="28"/>
              </w:rPr>
              <w:t>3.</w:t>
            </w:r>
          </w:p>
        </w:tc>
        <w:tc>
          <w:tcPr>
            <w:tcW w:type="dxa" w:w="67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ind/>
              <w:jc w:val="both"/>
              <w:rPr>
                <w:sz w:val="28"/>
              </w:rPr>
            </w:pPr>
            <w:r>
              <w:rPr>
                <w:sz w:val="28"/>
              </w:rPr>
              <w:t>Количество проведенных профилактических мероприятий</w:t>
            </w:r>
          </w:p>
        </w:tc>
        <w:tc>
          <w:tcPr>
            <w:tcW w:type="dxa" w:w="20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ind/>
              <w:jc w:val="center"/>
              <w:rPr>
                <w:color w:val="FF0000"/>
                <w:sz w:val="28"/>
              </w:rPr>
            </w:pPr>
            <w:r>
              <w:rPr>
                <w:sz w:val="28"/>
              </w:rPr>
              <w:t>не менее 20 мероприятий, проведенных контрольным органом</w:t>
            </w:r>
          </w:p>
        </w:tc>
      </w:tr>
    </w:tbl>
    <w:p w14:paraId="78020000">
      <w:pPr>
        <w:ind/>
        <w:jc w:val="both"/>
        <w:rPr>
          <w:rStyle w:val="Style_5_ch"/>
          <w:i w:val="0"/>
          <w:sz w:val="28"/>
        </w:rPr>
      </w:pPr>
    </w:p>
    <w:p w14:paraId="79020000">
      <w:pPr>
        <w:rPr>
          <w:rStyle w:val="Style_5_ch"/>
          <w:i w:val="0"/>
          <w:sz w:val="28"/>
        </w:rPr>
      </w:pPr>
    </w:p>
    <w:p w14:paraId="7A020000">
      <w:pPr>
        <w:widowControl w:val="1"/>
        <w:ind/>
        <w:jc w:val="both"/>
        <w:rPr>
          <w:sz w:val="28"/>
        </w:rPr>
      </w:pPr>
    </w:p>
    <w:p w14:paraId="7B020000">
      <w:pPr>
        <w:widowControl w:val="1"/>
        <w:ind/>
        <w:jc w:val="center"/>
        <w:rPr>
          <w:b w:val="1"/>
          <w:color w:val="000000"/>
          <w:sz w:val="28"/>
        </w:rPr>
      </w:pPr>
    </w:p>
    <w:p w14:paraId="7C020000">
      <w:pPr>
        <w:widowControl w:val="1"/>
        <w:ind/>
        <w:jc w:val="center"/>
        <w:rPr>
          <w:b w:val="1"/>
          <w:color w:val="000000"/>
          <w:sz w:val="28"/>
        </w:rPr>
      </w:pPr>
    </w:p>
    <w:p w14:paraId="7D020000">
      <w:pPr>
        <w:widowControl w:val="1"/>
        <w:ind/>
        <w:jc w:val="center"/>
        <w:rPr>
          <w:b w:val="1"/>
          <w:color w:val="000000"/>
          <w:sz w:val="28"/>
        </w:rPr>
      </w:pPr>
    </w:p>
    <w:p w14:paraId="7E020000">
      <w:pPr>
        <w:widowControl w:val="1"/>
        <w:ind/>
        <w:jc w:val="center"/>
        <w:rPr>
          <w:b w:val="1"/>
          <w:color w:val="000000"/>
          <w:sz w:val="28"/>
        </w:rPr>
      </w:pPr>
    </w:p>
    <w:p w14:paraId="7F020000">
      <w:pPr>
        <w:widowControl w:val="1"/>
        <w:ind/>
        <w:rPr>
          <w:b w:val="1"/>
          <w:color w:val="000000"/>
          <w:sz w:val="28"/>
        </w:rPr>
      </w:pPr>
    </w:p>
    <w:p w14:paraId="80020000">
      <w:pPr>
        <w:widowControl w:val="1"/>
        <w:ind/>
        <w:rPr>
          <w:b w:val="1"/>
          <w:sz w:val="28"/>
        </w:rPr>
      </w:pPr>
    </w:p>
    <w:p w14:paraId="81020000">
      <w:pPr>
        <w:widowControl w:val="1"/>
        <w:ind/>
        <w:jc w:val="right"/>
        <w:rPr>
          <w:sz w:val="24"/>
        </w:rPr>
      </w:pPr>
      <w:r>
        <w:rPr>
          <w:sz w:val="24"/>
        </w:rPr>
        <w:t xml:space="preserve">Приложение № </w:t>
      </w:r>
      <w:r>
        <w:rPr>
          <w:sz w:val="24"/>
        </w:rPr>
        <w:t>4</w:t>
      </w:r>
      <w:r>
        <w:rPr>
          <w:sz w:val="24"/>
        </w:rPr>
        <w:t xml:space="preserve"> </w:t>
      </w:r>
    </w:p>
    <w:p w14:paraId="82020000">
      <w:pPr>
        <w:widowControl w:val="1"/>
        <w:ind w:firstLine="0" w:left="5387"/>
        <w:jc w:val="right"/>
        <w:rPr>
          <w:sz w:val="24"/>
        </w:rPr>
      </w:pPr>
      <w:r>
        <w:rPr>
          <w:sz w:val="24"/>
        </w:rPr>
        <w:t>к постановлению администрации</w:t>
      </w:r>
    </w:p>
    <w:p w14:paraId="83020000">
      <w:pPr>
        <w:widowControl w:val="1"/>
        <w:ind w:firstLine="0" w:left="5387"/>
        <w:jc w:val="right"/>
        <w:rPr>
          <w:sz w:val="24"/>
        </w:rPr>
      </w:pPr>
      <w:r>
        <w:rPr>
          <w:sz w:val="24"/>
        </w:rPr>
        <w:t>Крапивинского муниципального округа</w:t>
      </w:r>
    </w:p>
    <w:p w14:paraId="84020000">
      <w:pPr>
        <w:widowControl w:val="1"/>
        <w:ind/>
        <w:jc w:val="right"/>
        <w:rPr>
          <w:b w:val="1"/>
          <w:sz w:val="28"/>
        </w:rPr>
      </w:pPr>
      <w:r>
        <w:rPr>
          <w:sz w:val="24"/>
        </w:rPr>
        <w:t xml:space="preserve">от </w:t>
      </w:r>
      <w:r>
        <w:rPr>
          <w:sz w:val="24"/>
        </w:rPr>
        <w:t>04.10.2024 № 1291</w:t>
      </w:r>
    </w:p>
    <w:p w14:paraId="85020000">
      <w:pPr>
        <w:ind/>
        <w:jc w:val="right"/>
        <w:rPr>
          <w:sz w:val="28"/>
        </w:rPr>
      </w:pPr>
    </w:p>
    <w:p w14:paraId="86020000">
      <w:pPr>
        <w:ind/>
        <w:jc w:val="right"/>
        <w:rPr>
          <w:sz w:val="28"/>
        </w:rPr>
      </w:pPr>
      <w:r>
        <w:rPr>
          <w:sz w:val="28"/>
        </w:rPr>
        <w:t>Проект</w:t>
      </w:r>
    </w:p>
    <w:p w14:paraId="87020000">
      <w:pPr>
        <w:widowControl w:val="1"/>
        <w:ind/>
        <w:jc w:val="center"/>
        <w:rPr>
          <w:sz w:val="18"/>
        </w:rPr>
      </w:pPr>
    </w:p>
    <w:p w14:paraId="88020000">
      <w:pPr>
        <w:widowControl w:val="1"/>
        <w:ind/>
        <w:jc w:val="center"/>
        <w:rPr>
          <w:sz w:val="18"/>
        </w:rPr>
      </w:pPr>
    </w:p>
    <w:p w14:paraId="89020000">
      <w:pPr>
        <w:ind/>
        <w:jc w:val="center"/>
        <w:rPr>
          <w:rFonts w:ascii="Arial" w:hAnsi="Arial"/>
          <w:sz w:val="28"/>
        </w:rPr>
      </w:pPr>
      <w:r>
        <w:rPr>
          <w:rFonts w:ascii="Arial" w:hAnsi="Arial"/>
          <w:sz w:val="28"/>
        </w:rPr>
        <w:drawing>
          <wp:inline>
            <wp:extent cx="428625" cy="723900"/>
            <wp:effectExtent b="0" l="0" r="0" t="0"/>
            <wp:docPr hidden="false" id="8" name="Picture 8"/>
            <a:graphic>
              <a:graphicData uri="http://schemas.openxmlformats.org/drawingml/2006/picture">
                <pic:pic>
                  <pic:nvPicPr>
                    <pic:cNvPr hidden="false" id="7" name="Picture 7"/>
                    <pic:cNvPicPr preferRelativeResize="true"/>
                  </pic:nvPicPr>
                  <pic:blipFill>
                    <a:blip r:embed="rId4"/>
                    <a:srcRect b="0" l="0" r="0" t="0"/>
                    <a:stretch/>
                  </pic:blipFill>
                  <pic:spPr>
                    <a:xfrm flipH="false" flipV="false" rot="0">
                      <a:ext cx="428625" cy="723900"/>
                    </a:xfrm>
                    <a:prstGeom prst="rect"/>
                  </pic:spPr>
                </pic:pic>
              </a:graphicData>
            </a:graphic>
          </wp:inline>
        </w:drawing>
      </w:r>
    </w:p>
    <w:p w14:paraId="8A020000">
      <w:pPr>
        <w:ind w:right="424"/>
        <w:jc w:val="center"/>
        <w:rPr>
          <w:b w:val="1"/>
          <w:sz w:val="28"/>
        </w:rPr>
      </w:pPr>
      <w:r>
        <w:rPr>
          <w:b w:val="1"/>
          <w:sz w:val="28"/>
        </w:rPr>
        <w:t>РОССИЙСКАЯ ФЕДЕРАЦИЯ</w:t>
      </w:r>
    </w:p>
    <w:p w14:paraId="8B020000">
      <w:pPr>
        <w:ind w:right="424"/>
        <w:jc w:val="center"/>
        <w:rPr>
          <w:b w:val="1"/>
          <w:sz w:val="28"/>
        </w:rPr>
      </w:pPr>
      <w:r>
        <w:rPr>
          <w:b w:val="1"/>
          <w:sz w:val="28"/>
        </w:rPr>
        <w:t>КЕМЕРОВСКАЯ ОБЛАСТЬ-КУЗБАСС</w:t>
      </w:r>
    </w:p>
    <w:p w14:paraId="8C020000">
      <w:pPr>
        <w:ind w:right="424"/>
        <w:jc w:val="center"/>
        <w:rPr>
          <w:b w:val="1"/>
          <w:sz w:val="28"/>
        </w:rPr>
      </w:pPr>
      <w:r>
        <w:rPr>
          <w:b w:val="1"/>
          <w:sz w:val="28"/>
        </w:rPr>
        <w:t>КРАПИВИНСКИЙ МУНИЦИПАЛЬНЫЙ ОКРУГ</w:t>
      </w:r>
    </w:p>
    <w:p w14:paraId="8D020000">
      <w:pPr>
        <w:ind w:right="424"/>
        <w:jc w:val="center"/>
        <w:rPr>
          <w:b w:val="1"/>
          <w:sz w:val="28"/>
        </w:rPr>
      </w:pPr>
      <w:r>
        <w:rPr>
          <w:b w:val="1"/>
          <w:sz w:val="28"/>
        </w:rPr>
        <w:t>АДМИНИСТРАЦИЯ</w:t>
      </w:r>
    </w:p>
    <w:p w14:paraId="8E020000">
      <w:pPr>
        <w:ind w:right="424"/>
        <w:jc w:val="center"/>
        <w:rPr>
          <w:b w:val="1"/>
          <w:sz w:val="28"/>
        </w:rPr>
      </w:pPr>
      <w:r>
        <w:rPr>
          <w:b w:val="1"/>
          <w:sz w:val="28"/>
        </w:rPr>
        <w:t xml:space="preserve"> КРАПИВИНСКОГО МУНИЦИПАЛЬНОГО ОКРУГА</w:t>
      </w:r>
    </w:p>
    <w:p w14:paraId="8F020000">
      <w:pPr>
        <w:ind w:right="424"/>
        <w:jc w:val="center"/>
        <w:rPr>
          <w:b w:val="1"/>
          <w:sz w:val="28"/>
        </w:rPr>
      </w:pPr>
    </w:p>
    <w:p w14:paraId="90020000">
      <w:pPr>
        <w:ind/>
        <w:jc w:val="center"/>
        <w:rPr>
          <w:sz w:val="28"/>
        </w:rPr>
      </w:pPr>
      <w:r>
        <w:rPr>
          <w:spacing w:val="60"/>
          <w:sz w:val="28"/>
        </w:rPr>
        <w:t>ПОСТАНОВЛЕНИЕ</w:t>
      </w:r>
    </w:p>
    <w:p w14:paraId="91020000">
      <w:pPr>
        <w:ind/>
        <w:jc w:val="center"/>
        <w:rPr>
          <w:b w:val="1"/>
          <w:sz w:val="28"/>
        </w:rPr>
      </w:pPr>
    </w:p>
    <w:p w14:paraId="92020000">
      <w:pPr>
        <w:ind/>
        <w:jc w:val="center"/>
        <w:rPr>
          <w:b w:val="1"/>
          <w:sz w:val="28"/>
        </w:rPr>
      </w:pPr>
      <w:r>
        <w:rPr>
          <w:b w:val="1"/>
          <w:sz w:val="28"/>
        </w:rPr>
        <w:t>от ___________ № ______</w:t>
      </w:r>
    </w:p>
    <w:p w14:paraId="93020000">
      <w:pPr>
        <w:ind/>
        <w:jc w:val="center"/>
        <w:rPr>
          <w:b w:val="1"/>
          <w:sz w:val="24"/>
        </w:rPr>
      </w:pPr>
      <w:r>
        <w:rPr>
          <w:b w:val="1"/>
          <w:sz w:val="24"/>
        </w:rPr>
        <w:t>пгт. Крапивинский</w:t>
      </w:r>
    </w:p>
    <w:p w14:paraId="94020000">
      <w:pPr>
        <w:widowControl w:val="1"/>
        <w:spacing w:before="120"/>
        <w:ind/>
        <w:jc w:val="center"/>
        <w:rPr>
          <w:sz w:val="16"/>
        </w:rPr>
      </w:pPr>
    </w:p>
    <w:p w14:paraId="95020000">
      <w:pPr>
        <w:pStyle w:val="Style_7"/>
        <w:spacing w:after="540" w:line="264" w:lineRule="auto"/>
        <w:ind w:firstLine="0" w:left="0"/>
        <w:jc w:val="center"/>
        <w:rPr>
          <w:b w:val="1"/>
        </w:rPr>
      </w:pPr>
    </w:p>
    <w:p w14:paraId="96020000">
      <w:pPr>
        <w:pStyle w:val="Style_7"/>
        <w:spacing w:after="540" w:line="264" w:lineRule="auto"/>
        <w:ind w:firstLine="0" w:left="0"/>
        <w:jc w:val="center"/>
        <w:rPr>
          <w:sz w:val="28"/>
        </w:rPr>
      </w:pPr>
      <w:r>
        <w:rPr>
          <w:b w:val="1"/>
          <w:sz w:val="28"/>
        </w:rPr>
        <w:t>Об утверждении Программы профилактики рисков причинения вреда</w:t>
      </w:r>
      <w:r>
        <w:rPr>
          <w:b w:val="1"/>
          <w:sz w:val="28"/>
        </w:rPr>
        <w:br/>
      </w:r>
      <w:r>
        <w:rPr>
          <w:b w:val="1"/>
          <w:sz w:val="28"/>
        </w:rPr>
        <w:t>(ущерба) охраняемым законом ценностям по муниципальному контролю</w:t>
      </w:r>
      <w:r>
        <w:rPr>
          <w:b w:val="1"/>
          <w:sz w:val="28"/>
        </w:rPr>
        <w:br/>
      </w:r>
      <w:r>
        <w:rPr>
          <w:b w:val="1"/>
          <w:sz w:val="28"/>
        </w:rPr>
        <w:t>в сфере благоустройства на 2025 год</w:t>
      </w:r>
    </w:p>
    <w:p w14:paraId="97020000">
      <w:pPr>
        <w:pStyle w:val="Style_7"/>
        <w:ind w:firstLine="720" w:left="0"/>
        <w:jc w:val="both"/>
        <w:rPr>
          <w:sz w:val="28"/>
        </w:rPr>
      </w:pPr>
      <w:r>
        <w:rPr>
          <w:sz w:val="28"/>
        </w:rPr>
        <w:t>В целях реализации Федерального закона от 31 июля 2021 № 248-ФЗ «О государственном контроле (надзоре) и муниципальном контроле в Российской Федерации», руководствуясь 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 администрация Крапивинского муниципального округа</w:t>
      </w:r>
    </w:p>
    <w:p w14:paraId="98020000">
      <w:pPr>
        <w:pStyle w:val="Style_7"/>
        <w:spacing w:after="300"/>
        <w:ind w:firstLine="720" w:left="0"/>
        <w:jc w:val="both"/>
        <w:rPr>
          <w:sz w:val="28"/>
        </w:rPr>
      </w:pPr>
      <w:r>
        <w:rPr>
          <w:sz w:val="28"/>
        </w:rPr>
        <w:t>ПОСТАНОВЛЯЕТ:</w:t>
      </w:r>
    </w:p>
    <w:p w14:paraId="99020000">
      <w:pPr>
        <w:pStyle w:val="Style_7"/>
        <w:numPr>
          <w:ilvl w:val="0"/>
          <w:numId w:val="5"/>
        </w:numPr>
        <w:tabs>
          <w:tab w:leader="none" w:pos="1140" w:val="left"/>
        </w:tabs>
        <w:ind w:firstLine="720" w:left="0"/>
        <w:jc w:val="both"/>
        <w:rPr>
          <w:sz w:val="28"/>
        </w:rPr>
      </w:pPr>
      <w:bookmarkStart w:id="4" w:name="bookmark0"/>
      <w:bookmarkEnd w:id="4"/>
      <w:r>
        <w:rPr>
          <w:sz w:val="28"/>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2025 год, согласно приложению № 1 к настоящему постановлению.</w:t>
      </w:r>
    </w:p>
    <w:p w14:paraId="9A020000">
      <w:pPr>
        <w:pStyle w:val="Style_7"/>
        <w:numPr>
          <w:ilvl w:val="0"/>
          <w:numId w:val="5"/>
        </w:numPr>
        <w:tabs>
          <w:tab w:leader="none" w:pos="1140" w:val="left"/>
        </w:tabs>
        <w:ind w:firstLine="720" w:left="0"/>
        <w:jc w:val="both"/>
        <w:rPr>
          <w:sz w:val="28"/>
        </w:rPr>
      </w:pPr>
      <w:bookmarkStart w:id="5" w:name="bookmark1"/>
      <w:bookmarkEnd w:id="5"/>
      <w:r>
        <w:rPr>
          <w:sz w:val="28"/>
        </w:rPr>
        <w:t xml:space="preserve">Постановление администрации Крапивинского муниципального округа от 28.12.2023 № 2015 «Об утверждении Программы профилактики рисков причинения вреда (ущерба) охраняемым законом ценностям по муниципальному </w:t>
      </w:r>
      <w:r>
        <w:rPr>
          <w:sz w:val="28"/>
        </w:rPr>
        <w:t>контролю в сфере благоустройства на 2024 год» признать утратившим силу.</w:t>
      </w:r>
    </w:p>
    <w:p w14:paraId="9B020000">
      <w:pPr>
        <w:pStyle w:val="Style_7"/>
        <w:numPr>
          <w:ilvl w:val="0"/>
          <w:numId w:val="5"/>
        </w:numPr>
        <w:tabs>
          <w:tab w:leader="none" w:pos="1344" w:val="left"/>
        </w:tabs>
        <w:spacing w:line="264" w:lineRule="auto"/>
        <w:ind w:firstLine="709" w:left="0"/>
        <w:jc w:val="both"/>
        <w:rPr>
          <w:sz w:val="28"/>
        </w:rPr>
      </w:pPr>
      <w:bookmarkStart w:id="6" w:name="bookmark2"/>
      <w:bookmarkEnd w:id="6"/>
      <w:r>
        <w:rPr>
          <w:sz w:val="28"/>
        </w:rPr>
        <w:t>Организационному отделу администрации Крапивинского муниципального округа (Салтымакова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14:paraId="9C020000">
      <w:pPr>
        <w:pStyle w:val="Style_7"/>
        <w:numPr>
          <w:ilvl w:val="0"/>
          <w:numId w:val="5"/>
        </w:numPr>
        <w:tabs>
          <w:tab w:leader="none" w:pos="1061" w:val="left"/>
        </w:tabs>
        <w:spacing w:line="264" w:lineRule="auto"/>
        <w:ind w:firstLine="720" w:left="0"/>
        <w:jc w:val="both"/>
        <w:rPr>
          <w:sz w:val="28"/>
        </w:rPr>
      </w:pPr>
      <w:bookmarkStart w:id="7" w:name="bookmark3"/>
      <w:bookmarkEnd w:id="7"/>
      <w:r>
        <w:rPr>
          <w:sz w:val="28"/>
        </w:rPr>
        <w:t>Настоящее постановление вступает в силу после его официального обнародования, но не ранее 01.01.2025, и распространяет свое действие на правоотношения, возникшие с 01.01.2025 по 31.12.2025.</w:t>
      </w:r>
    </w:p>
    <w:p w14:paraId="9D020000">
      <w:pPr>
        <w:pStyle w:val="Style_7"/>
        <w:numPr>
          <w:ilvl w:val="0"/>
          <w:numId w:val="5"/>
        </w:numPr>
        <w:tabs>
          <w:tab w:leader="none" w:pos="1061" w:val="left"/>
        </w:tabs>
        <w:spacing w:after="820" w:line="264" w:lineRule="auto"/>
        <w:ind w:firstLine="720" w:left="0"/>
        <w:jc w:val="both"/>
        <w:rPr>
          <w:sz w:val="28"/>
        </w:rPr>
      </w:pPr>
      <w:bookmarkStart w:id="8" w:name="bookmark4"/>
      <w:bookmarkEnd w:id="8"/>
      <w:r>
        <w:rPr>
          <w:sz w:val="28"/>
        </w:rPr>
        <w:t>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Крапивинского муниципального округа (по внутренней политике и безо</w:t>
      </w:r>
      <w:r>
        <w:rPr>
          <w:sz w:val="28"/>
        </w:rPr>
        <w:t>пасности) Слонова Е.А.</w:t>
      </w:r>
    </w:p>
    <w:p w14:paraId="9E020000">
      <w:pPr>
        <w:ind/>
        <w:jc w:val="both"/>
        <w:rPr>
          <w:sz w:val="28"/>
        </w:rPr>
      </w:pPr>
      <w:r>
        <w:rPr>
          <w:sz w:val="28"/>
        </w:rPr>
        <w:t xml:space="preserve">                           Глава </w:t>
      </w:r>
    </w:p>
    <w:p w14:paraId="9F020000">
      <w:pPr>
        <w:ind/>
        <w:jc w:val="both"/>
        <w:rPr>
          <w:sz w:val="28"/>
        </w:rPr>
      </w:pPr>
      <w:r>
        <w:rPr>
          <w:sz w:val="28"/>
        </w:rPr>
        <w:t>Крапивинского муниципального округа                                  Т.И. Климина</w:t>
      </w:r>
    </w:p>
    <w:p w14:paraId="A0020000">
      <w:pPr>
        <w:ind/>
        <w:jc w:val="both"/>
      </w:pPr>
    </w:p>
    <w:p w14:paraId="A1020000">
      <w:pPr>
        <w:pStyle w:val="Style_8"/>
        <w:spacing w:after="320"/>
        <w:ind w:firstLine="0" w:left="0"/>
        <w:jc w:val="both"/>
      </w:pPr>
    </w:p>
    <w:p w14:paraId="A2020000">
      <w:pPr>
        <w:pStyle w:val="Style_8"/>
        <w:spacing w:after="320"/>
        <w:ind w:firstLine="0" w:left="0"/>
        <w:jc w:val="both"/>
      </w:pPr>
    </w:p>
    <w:p w14:paraId="A3020000">
      <w:pPr>
        <w:pStyle w:val="Style_8"/>
        <w:spacing w:after="320"/>
        <w:ind w:firstLine="0" w:left="0"/>
        <w:jc w:val="both"/>
      </w:pPr>
    </w:p>
    <w:p w14:paraId="A4020000">
      <w:pPr>
        <w:pStyle w:val="Style_8"/>
        <w:spacing w:after="320"/>
        <w:ind w:firstLine="0" w:left="0"/>
        <w:jc w:val="both"/>
      </w:pPr>
    </w:p>
    <w:p w14:paraId="A5020000">
      <w:pPr>
        <w:pStyle w:val="Style_8"/>
        <w:spacing w:after="320"/>
        <w:ind w:firstLine="0" w:left="0"/>
        <w:jc w:val="both"/>
      </w:pPr>
    </w:p>
    <w:p w14:paraId="A6020000">
      <w:pPr>
        <w:pStyle w:val="Style_8"/>
        <w:spacing w:after="320"/>
        <w:ind w:firstLine="0" w:left="0"/>
        <w:jc w:val="both"/>
      </w:pPr>
    </w:p>
    <w:p w14:paraId="A7020000">
      <w:pPr>
        <w:pStyle w:val="Style_8"/>
        <w:spacing w:after="320"/>
        <w:ind w:firstLine="0" w:left="0"/>
        <w:jc w:val="both"/>
      </w:pPr>
    </w:p>
    <w:p w14:paraId="A8020000">
      <w:pPr>
        <w:pStyle w:val="Style_8"/>
        <w:spacing w:after="320"/>
        <w:ind w:firstLine="0" w:left="0"/>
        <w:jc w:val="both"/>
      </w:pPr>
    </w:p>
    <w:p w14:paraId="A9020000">
      <w:pPr>
        <w:pStyle w:val="Style_8"/>
        <w:spacing w:after="320"/>
        <w:ind w:firstLine="0" w:left="0"/>
        <w:jc w:val="both"/>
      </w:pPr>
    </w:p>
    <w:p w14:paraId="AA020000">
      <w:pPr>
        <w:pStyle w:val="Style_8"/>
        <w:spacing w:after="320"/>
        <w:ind w:firstLine="0" w:left="0"/>
        <w:jc w:val="both"/>
      </w:pPr>
    </w:p>
    <w:p w14:paraId="AB020000">
      <w:pPr>
        <w:pStyle w:val="Style_8"/>
        <w:spacing w:after="320"/>
        <w:ind w:firstLine="0" w:left="0"/>
        <w:jc w:val="both"/>
      </w:pPr>
      <w:r>
        <w:t>Лазарева Надежда Юрьевна, 8(38446) 22030</w:t>
      </w:r>
    </w:p>
    <w:p w14:paraId="AC020000">
      <w:pPr>
        <w:pStyle w:val="Style_7"/>
        <w:spacing w:line="240" w:lineRule="auto"/>
        <w:ind w:firstLine="0" w:left="5260"/>
        <w:jc w:val="right"/>
        <w:rPr>
          <w:sz w:val="24"/>
        </w:rPr>
      </w:pPr>
    </w:p>
    <w:p w14:paraId="AD020000">
      <w:pPr>
        <w:pStyle w:val="Style_7"/>
        <w:spacing w:line="240" w:lineRule="auto"/>
        <w:ind w:firstLine="0" w:left="5260"/>
        <w:jc w:val="right"/>
        <w:rPr>
          <w:sz w:val="24"/>
        </w:rPr>
      </w:pPr>
    </w:p>
    <w:p w14:paraId="AE020000">
      <w:pPr>
        <w:pStyle w:val="Style_7"/>
        <w:spacing w:line="240" w:lineRule="auto"/>
        <w:ind w:firstLine="0" w:left="5260"/>
        <w:jc w:val="right"/>
        <w:rPr>
          <w:sz w:val="24"/>
        </w:rPr>
      </w:pPr>
    </w:p>
    <w:p w14:paraId="AF020000">
      <w:pPr>
        <w:pStyle w:val="Style_7"/>
        <w:spacing w:line="240" w:lineRule="auto"/>
        <w:ind w:firstLine="0" w:left="5260"/>
        <w:jc w:val="right"/>
        <w:rPr>
          <w:sz w:val="24"/>
        </w:rPr>
      </w:pPr>
      <w:r>
        <w:rPr>
          <w:sz w:val="24"/>
        </w:rPr>
        <w:t xml:space="preserve">Приложение № 1 </w:t>
      </w:r>
    </w:p>
    <w:p w14:paraId="B0020000">
      <w:pPr>
        <w:pStyle w:val="Style_7"/>
        <w:spacing w:line="240" w:lineRule="auto"/>
        <w:ind w:firstLine="0" w:left="5260"/>
        <w:jc w:val="right"/>
        <w:rPr>
          <w:sz w:val="24"/>
        </w:rPr>
      </w:pPr>
      <w:r>
        <w:rPr>
          <w:sz w:val="24"/>
        </w:rPr>
        <w:t xml:space="preserve">к постановлению администрации Крапивинского муниципального округа </w:t>
      </w:r>
    </w:p>
    <w:p w14:paraId="B1020000">
      <w:pPr>
        <w:pStyle w:val="Style_7"/>
        <w:spacing w:after="620" w:line="240" w:lineRule="auto"/>
        <w:ind w:firstLine="0" w:left="5260"/>
        <w:jc w:val="right"/>
        <w:rPr>
          <w:sz w:val="24"/>
        </w:rPr>
      </w:pPr>
      <w:r>
        <w:rPr>
          <w:sz w:val="24"/>
        </w:rPr>
        <w:t>от____________№___________</w:t>
      </w:r>
    </w:p>
    <w:p w14:paraId="B2020000">
      <w:pPr>
        <w:pStyle w:val="Style_7"/>
        <w:spacing w:line="276" w:lineRule="auto"/>
        <w:ind w:firstLine="0" w:left="0"/>
        <w:jc w:val="center"/>
        <w:rPr>
          <w:b w:val="1"/>
          <w:sz w:val="28"/>
        </w:rPr>
      </w:pPr>
      <w:r>
        <w:rPr>
          <w:b w:val="1"/>
          <w:sz w:val="28"/>
        </w:rPr>
        <w:t>Программа профилактики рисков причинения вреда (ущерба)</w:t>
      </w:r>
      <w:r>
        <w:rPr>
          <w:b w:val="1"/>
          <w:sz w:val="28"/>
        </w:rPr>
        <w:br/>
      </w:r>
      <w:r>
        <w:rPr>
          <w:b w:val="1"/>
          <w:sz w:val="28"/>
        </w:rPr>
        <w:t>охраняемым законом ценностям по муниципальному контролю в сфере</w:t>
      </w:r>
      <w:r>
        <w:rPr>
          <w:b w:val="1"/>
          <w:sz w:val="28"/>
        </w:rPr>
        <w:br/>
      </w:r>
      <w:r>
        <w:rPr>
          <w:b w:val="1"/>
          <w:sz w:val="28"/>
        </w:rPr>
        <w:t>благоустройства на 2025 год</w:t>
      </w:r>
    </w:p>
    <w:p w14:paraId="B3020000">
      <w:pPr>
        <w:pStyle w:val="Style_7"/>
        <w:spacing w:line="192" w:lineRule="auto"/>
        <w:ind w:firstLine="0" w:left="0"/>
        <w:jc w:val="center"/>
        <w:rPr>
          <w:b w:val="1"/>
          <w:sz w:val="28"/>
        </w:rPr>
      </w:pPr>
    </w:p>
    <w:p w14:paraId="B4020000">
      <w:pPr>
        <w:pStyle w:val="Style_7"/>
        <w:spacing w:line="192" w:lineRule="auto"/>
        <w:ind w:firstLine="0" w:left="0"/>
        <w:jc w:val="center"/>
        <w:rPr>
          <w:sz w:val="28"/>
        </w:rPr>
      </w:pPr>
    </w:p>
    <w:p w14:paraId="B5020000">
      <w:pPr>
        <w:pStyle w:val="Style_7"/>
        <w:spacing w:after="300" w:line="264" w:lineRule="auto"/>
        <w:ind w:firstLine="0" w:left="0"/>
        <w:jc w:val="center"/>
        <w:rPr>
          <w:sz w:val="28"/>
        </w:rPr>
      </w:pPr>
      <w:r>
        <w:rPr>
          <w:b w:val="1"/>
          <w:sz w:val="28"/>
        </w:rPr>
        <w:t>Раздел 1. Анализ текущего состояния осуществления вида</w:t>
      </w:r>
      <w:r>
        <w:rPr>
          <w:b w:val="1"/>
          <w:sz w:val="28"/>
        </w:rPr>
        <w:br/>
      </w:r>
      <w:r>
        <w:rPr>
          <w:b w:val="1"/>
          <w:sz w:val="28"/>
        </w:rPr>
        <w:t>контроля, описание текущего уровня развития профилактической</w:t>
      </w:r>
      <w:r>
        <w:rPr>
          <w:b w:val="1"/>
          <w:sz w:val="28"/>
        </w:rPr>
        <w:br/>
      </w:r>
      <w:r>
        <w:rPr>
          <w:b w:val="1"/>
          <w:sz w:val="28"/>
        </w:rPr>
        <w:t>деятельности контрольного (надзорного) органа, характеристика</w:t>
      </w:r>
      <w:r>
        <w:rPr>
          <w:b w:val="1"/>
          <w:sz w:val="28"/>
        </w:rPr>
        <w:br/>
      </w:r>
      <w:r>
        <w:rPr>
          <w:b w:val="1"/>
          <w:sz w:val="28"/>
        </w:rPr>
        <w:t>проблем, на решение которых направлена программа профилактики</w:t>
      </w:r>
    </w:p>
    <w:p w14:paraId="B6020000">
      <w:pPr>
        <w:pStyle w:val="Style_7"/>
        <w:ind w:firstLine="720" w:left="0"/>
        <w:jc w:val="both"/>
        <w:rPr>
          <w:sz w:val="28"/>
        </w:rPr>
      </w:pPr>
      <w:r>
        <w:rPr>
          <w:sz w:val="28"/>
        </w:rPr>
        <w:t>Настоящая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в границах Крапивинского муниципального округа.</w:t>
      </w:r>
    </w:p>
    <w:p w14:paraId="B7020000">
      <w:pPr>
        <w:pStyle w:val="Style_7"/>
        <w:ind w:firstLine="720" w:left="0"/>
        <w:jc w:val="both"/>
        <w:rPr>
          <w:sz w:val="28"/>
        </w:rPr>
      </w:pPr>
      <w:r>
        <w:rPr>
          <w:sz w:val="28"/>
        </w:rPr>
        <w:t>При осуществлении муниципального контроля в сфере благоустройства администрация Крапивинского муниципального округа (далее по тексту - администрация) осуществляет контроль за соблюдением 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 исполнение решений, принимаемых по результатам контрольных мероприятий.</w:t>
      </w:r>
    </w:p>
    <w:p w14:paraId="B8020000">
      <w:pPr>
        <w:pStyle w:val="Style_7"/>
        <w:ind w:firstLine="720" w:left="0"/>
        <w:jc w:val="both"/>
        <w:rPr>
          <w:sz w:val="28"/>
        </w:rPr>
      </w:pPr>
      <w:r>
        <w:rPr>
          <w:sz w:val="28"/>
        </w:rPr>
        <w:t>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w:t>
      </w:r>
    </w:p>
    <w:p w14:paraId="B9020000">
      <w:pPr>
        <w:pStyle w:val="Style_7"/>
        <w:ind w:firstLine="720" w:left="0"/>
        <w:jc w:val="both"/>
        <w:rPr>
          <w:sz w:val="28"/>
        </w:rPr>
      </w:pPr>
      <w:r>
        <w:rPr>
          <w:sz w:val="28"/>
        </w:rPr>
        <w:t xml:space="preserve">За предшествующий год в рамках муниципального контроля за соблюдением Правил плановые и внеплановые проверки, мероприятия по контролю без взаимодействия с субъектами контроля на территории Крапивинского </w:t>
      </w:r>
      <w:r>
        <w:rPr>
          <w:sz w:val="28"/>
        </w:rPr>
        <w:t>муниципального округа не производились.</w:t>
      </w:r>
    </w:p>
    <w:p w14:paraId="BA020000">
      <w:pPr>
        <w:pStyle w:val="Style_7"/>
        <w:ind w:firstLine="720" w:left="0"/>
        <w:jc w:val="both"/>
        <w:rPr>
          <w:sz w:val="28"/>
        </w:rPr>
      </w:pPr>
      <w:r>
        <w:rPr>
          <w:sz w:val="28"/>
        </w:rPr>
        <w:t>Эксперты и представители экспертных организаций к проведению проверок не привлекались.</w:t>
      </w:r>
    </w:p>
    <w:p w14:paraId="BB020000">
      <w:pPr>
        <w:pStyle w:val="Style_7"/>
        <w:ind w:firstLine="720" w:left="0"/>
        <w:jc w:val="both"/>
        <w:rPr>
          <w:sz w:val="28"/>
        </w:rPr>
      </w:pPr>
      <w:r>
        <w:rPr>
          <w:sz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14:paraId="BC020000">
      <w:pPr>
        <w:pStyle w:val="Style_7"/>
        <w:ind w:firstLine="720" w:left="0"/>
        <w:jc w:val="both"/>
        <w:rPr>
          <w:sz w:val="28"/>
        </w:rPr>
      </w:pPr>
      <w:r>
        <w:rPr>
          <w:sz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14:paraId="BD020000">
      <w:pPr>
        <w:pStyle w:val="Style_7"/>
        <w:ind w:firstLine="720" w:left="0"/>
        <w:jc w:val="both"/>
        <w:rPr>
          <w:sz w:val="28"/>
        </w:rPr>
      </w:pPr>
      <w:r>
        <w:rPr>
          <w:sz w:val="28"/>
        </w:rPr>
        <w:t>В целях профилактики нарушений обязательных требований, соблюдение которых проверяется в ходе осуществления муниципального контроля, администрацией в предшествующем году проведена следующая работа:</w:t>
      </w:r>
    </w:p>
    <w:p w14:paraId="BE020000">
      <w:pPr>
        <w:pStyle w:val="Style_7"/>
        <w:ind w:firstLine="720" w:left="0"/>
        <w:jc w:val="both"/>
        <w:rPr>
          <w:sz w:val="28"/>
        </w:rPr>
      </w:pPr>
      <w:r>
        <w:rPr>
          <w:sz w:val="28"/>
        </w:rPr>
        <w:t>- осуществлено информирование подконтрольных субъектов о необходимости соблюдения обязательных требований.</w:t>
      </w:r>
    </w:p>
    <w:p w14:paraId="BF020000">
      <w:pPr>
        <w:pStyle w:val="Style_7"/>
        <w:spacing w:after="320"/>
        <w:ind w:firstLine="720" w:left="0"/>
        <w:jc w:val="both"/>
        <w:rPr>
          <w:sz w:val="28"/>
        </w:rPr>
      </w:pPr>
      <w:r>
        <w:rPr>
          <w:sz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14:paraId="C0020000">
      <w:pPr>
        <w:pStyle w:val="Style_7"/>
        <w:spacing w:line="264" w:lineRule="auto"/>
        <w:ind w:firstLine="0" w:left="1460"/>
        <w:jc w:val="both"/>
        <w:rPr>
          <w:sz w:val="28"/>
        </w:rPr>
      </w:pPr>
      <w:r>
        <w:rPr>
          <w:b w:val="1"/>
          <w:sz w:val="28"/>
        </w:rPr>
        <w:t>Раздел 2. Цели и задачи реализации программы профилактики</w:t>
      </w:r>
    </w:p>
    <w:p w14:paraId="C1020000">
      <w:pPr>
        <w:pStyle w:val="Style_7"/>
        <w:numPr>
          <w:ilvl w:val="0"/>
          <w:numId w:val="6"/>
        </w:numPr>
        <w:tabs>
          <w:tab w:leader="none" w:pos="1361" w:val="left"/>
        </w:tabs>
        <w:spacing w:line="264" w:lineRule="auto"/>
        <w:ind w:firstLine="709" w:left="0"/>
        <w:jc w:val="both"/>
        <w:rPr>
          <w:sz w:val="28"/>
        </w:rPr>
      </w:pPr>
      <w:bookmarkStart w:id="9" w:name="bookmark5"/>
      <w:bookmarkEnd w:id="9"/>
      <w:r>
        <w:rPr>
          <w:sz w:val="28"/>
        </w:rPr>
        <w:t>Основными целями Программы профилактики являются:</w:t>
      </w:r>
    </w:p>
    <w:p w14:paraId="C2020000">
      <w:pPr>
        <w:pStyle w:val="Style_7"/>
        <w:numPr>
          <w:ilvl w:val="0"/>
          <w:numId w:val="7"/>
        </w:numPr>
        <w:tabs>
          <w:tab w:leader="none" w:pos="1859" w:val="left"/>
        </w:tabs>
        <w:spacing w:line="264" w:lineRule="auto"/>
        <w:ind w:firstLine="709" w:left="0"/>
        <w:jc w:val="both"/>
        <w:rPr>
          <w:sz w:val="28"/>
        </w:rPr>
      </w:pPr>
      <w:bookmarkStart w:id="10" w:name="bookmark6"/>
      <w:bookmarkEnd w:id="10"/>
      <w:r>
        <w:rPr>
          <w:sz w:val="28"/>
        </w:rPr>
        <w:t>Стимулирование добросовестного соблюдения обязательных требований всеми контролируемыми лицами.</w:t>
      </w:r>
    </w:p>
    <w:p w14:paraId="C3020000">
      <w:pPr>
        <w:pStyle w:val="Style_7"/>
        <w:numPr>
          <w:ilvl w:val="0"/>
          <w:numId w:val="7"/>
        </w:numPr>
        <w:tabs>
          <w:tab w:leader="none" w:pos="1859" w:val="left"/>
        </w:tabs>
        <w:spacing w:line="264" w:lineRule="auto"/>
        <w:ind w:firstLine="709" w:left="0"/>
        <w:jc w:val="both"/>
        <w:rPr>
          <w:sz w:val="28"/>
        </w:rPr>
      </w:pPr>
      <w:bookmarkStart w:id="11" w:name="bookmark7"/>
      <w:bookmarkEnd w:id="11"/>
      <w:r>
        <w:rPr>
          <w:sz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C4020000">
      <w:pPr>
        <w:pStyle w:val="Style_7"/>
        <w:numPr>
          <w:ilvl w:val="0"/>
          <w:numId w:val="7"/>
        </w:numPr>
        <w:tabs>
          <w:tab w:leader="none" w:pos="1859" w:val="left"/>
        </w:tabs>
        <w:spacing w:line="264" w:lineRule="auto"/>
        <w:ind w:firstLine="709" w:left="0"/>
        <w:jc w:val="both"/>
        <w:rPr>
          <w:sz w:val="28"/>
        </w:rPr>
      </w:pPr>
      <w:bookmarkStart w:id="12" w:name="bookmark8"/>
      <w:bookmarkEnd w:id="12"/>
      <w:r>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C5020000">
      <w:pPr>
        <w:pStyle w:val="Style_7"/>
        <w:numPr>
          <w:ilvl w:val="0"/>
          <w:numId w:val="6"/>
        </w:numPr>
        <w:tabs>
          <w:tab w:leader="none" w:pos="1859" w:val="left"/>
          <w:tab w:leader="none" w:pos="3598" w:val="left"/>
        </w:tabs>
        <w:spacing w:line="264" w:lineRule="auto"/>
        <w:ind w:firstLine="709" w:left="0"/>
        <w:jc w:val="both"/>
        <w:rPr>
          <w:sz w:val="28"/>
        </w:rPr>
      </w:pPr>
      <w:bookmarkStart w:id="13" w:name="bookmark9"/>
      <w:bookmarkEnd w:id="13"/>
      <w:r>
        <w:rPr>
          <w:sz w:val="28"/>
        </w:rPr>
        <w:t>Проведение</w:t>
      </w:r>
      <w:r>
        <w:rPr>
          <w:sz w:val="28"/>
        </w:rPr>
        <w:tab/>
      </w:r>
      <w:r>
        <w:rPr>
          <w:sz w:val="28"/>
        </w:rPr>
        <w:t>профилактических мероприятий программы</w:t>
      </w:r>
    </w:p>
    <w:p w14:paraId="C6020000">
      <w:pPr>
        <w:pStyle w:val="Style_7"/>
        <w:spacing w:line="264" w:lineRule="auto"/>
        <w:ind w:firstLine="709" w:left="0"/>
        <w:jc w:val="both"/>
        <w:rPr>
          <w:sz w:val="28"/>
        </w:rPr>
      </w:pPr>
      <w:r>
        <w:rPr>
          <w:sz w:val="28"/>
        </w:rPr>
        <w:t>профилактики направлено на решение следующих задач:</w:t>
      </w:r>
    </w:p>
    <w:p w14:paraId="C7020000">
      <w:pPr>
        <w:pStyle w:val="Style_7"/>
        <w:numPr>
          <w:ilvl w:val="0"/>
          <w:numId w:val="8"/>
        </w:numPr>
        <w:tabs>
          <w:tab w:leader="none" w:pos="1859" w:val="left"/>
          <w:tab w:leader="none" w:pos="3598" w:val="left"/>
        </w:tabs>
        <w:spacing w:line="264" w:lineRule="auto"/>
        <w:ind w:firstLine="709" w:left="0"/>
        <w:jc w:val="both"/>
        <w:rPr>
          <w:sz w:val="28"/>
        </w:rPr>
      </w:pPr>
      <w:bookmarkStart w:id="14" w:name="bookmark10"/>
      <w:bookmarkEnd w:id="14"/>
      <w:r>
        <w:rPr>
          <w:sz w:val="28"/>
        </w:rPr>
        <w:t>Укрепление</w:t>
      </w:r>
      <w:r>
        <w:rPr>
          <w:sz w:val="28"/>
        </w:rPr>
        <w:tab/>
      </w:r>
      <w:r>
        <w:rPr>
          <w:sz w:val="28"/>
        </w:rPr>
        <w:t>системы профилактики нарушений рисков</w:t>
      </w:r>
    </w:p>
    <w:p w14:paraId="C8020000">
      <w:pPr>
        <w:pStyle w:val="Style_7"/>
        <w:spacing w:line="264" w:lineRule="auto"/>
        <w:ind w:firstLine="709" w:left="0"/>
        <w:jc w:val="both"/>
        <w:rPr>
          <w:sz w:val="28"/>
        </w:rPr>
      </w:pPr>
      <w:r>
        <w:rPr>
          <w:sz w:val="28"/>
        </w:rPr>
        <w:t>причинения вреда (ущерба) охраняемым законом ценностям.</w:t>
      </w:r>
    </w:p>
    <w:p w14:paraId="C9020000">
      <w:pPr>
        <w:pStyle w:val="Style_7"/>
        <w:numPr>
          <w:ilvl w:val="0"/>
          <w:numId w:val="8"/>
        </w:numPr>
        <w:tabs>
          <w:tab w:leader="none" w:pos="1859" w:val="left"/>
        </w:tabs>
        <w:spacing w:line="264" w:lineRule="auto"/>
        <w:ind w:firstLine="709" w:left="0"/>
        <w:jc w:val="both"/>
        <w:rPr>
          <w:sz w:val="28"/>
        </w:rPr>
      </w:pPr>
      <w:bookmarkStart w:id="15" w:name="bookmark11"/>
      <w:bookmarkEnd w:id="15"/>
      <w:r>
        <w:rPr>
          <w:sz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CA020000">
      <w:pPr>
        <w:pStyle w:val="Style_7"/>
        <w:numPr>
          <w:ilvl w:val="0"/>
          <w:numId w:val="8"/>
        </w:numPr>
        <w:tabs>
          <w:tab w:leader="none" w:pos="1859" w:val="left"/>
        </w:tabs>
        <w:spacing w:line="264" w:lineRule="auto"/>
        <w:ind w:firstLine="709" w:left="0"/>
        <w:jc w:val="both"/>
        <w:rPr>
          <w:sz w:val="28"/>
        </w:rPr>
      </w:pPr>
      <w:bookmarkStart w:id="16" w:name="bookmark12"/>
      <w:bookmarkEnd w:id="16"/>
      <w:r>
        <w:rPr>
          <w:sz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CB020000">
      <w:pPr>
        <w:pStyle w:val="Style_7"/>
        <w:numPr>
          <w:ilvl w:val="0"/>
          <w:numId w:val="8"/>
        </w:numPr>
        <w:tabs>
          <w:tab w:leader="none" w:pos="1859" w:val="left"/>
        </w:tabs>
        <w:spacing w:after="160" w:line="264" w:lineRule="auto"/>
        <w:ind w:firstLine="709" w:left="0"/>
        <w:jc w:val="both"/>
        <w:rPr>
          <w:sz w:val="28"/>
        </w:rPr>
      </w:pPr>
      <w:bookmarkStart w:id="17" w:name="bookmark13"/>
      <w:bookmarkEnd w:id="17"/>
      <w:r>
        <w:rPr>
          <w:sz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CC020000">
      <w:pPr>
        <w:pStyle w:val="Style_7"/>
        <w:numPr>
          <w:ilvl w:val="0"/>
          <w:numId w:val="8"/>
        </w:numPr>
        <w:tabs>
          <w:tab w:leader="none" w:pos="1826" w:val="left"/>
        </w:tabs>
        <w:spacing w:after="320"/>
        <w:ind w:firstLine="709" w:left="0"/>
        <w:jc w:val="both"/>
        <w:rPr>
          <w:sz w:val="28"/>
        </w:rPr>
      </w:pPr>
      <w:bookmarkStart w:id="18" w:name="bookmark14"/>
      <w:bookmarkEnd w:id="18"/>
      <w:r>
        <w:rPr>
          <w:sz w:val="28"/>
        </w:rPr>
        <w:t xml:space="preserve">Оценка состояния подконтрольной среды и установление </w:t>
      </w:r>
      <w:r>
        <w:rPr>
          <w:sz w:val="28"/>
        </w:rPr>
        <w:t>зависимости видов и интенсивности профилактических мероприятий от присвоенных контролируемым лицам уровней риска.</w:t>
      </w:r>
    </w:p>
    <w:p w14:paraId="CD020000">
      <w:pPr>
        <w:pStyle w:val="Style_7"/>
        <w:spacing w:after="320"/>
        <w:ind w:firstLine="0" w:left="0"/>
        <w:jc w:val="center"/>
        <w:rPr>
          <w:sz w:val="28"/>
        </w:rPr>
      </w:pPr>
      <w:r>
        <w:rPr>
          <w:b w:val="1"/>
          <w:sz w:val="28"/>
        </w:rPr>
        <w:t>Раздел 3. Перечень профилактических мероприятий, сроки</w:t>
      </w:r>
      <w:r>
        <w:rPr>
          <w:b w:val="1"/>
          <w:sz w:val="28"/>
        </w:rPr>
        <w:br/>
      </w:r>
      <w:r>
        <w:rPr>
          <w:b w:val="1"/>
          <w:sz w:val="28"/>
        </w:rPr>
        <w:t>(периодичность) их проведения</w:t>
      </w:r>
    </w:p>
    <w:p w14:paraId="CE020000">
      <w:pPr>
        <w:pStyle w:val="Style_7"/>
        <w:spacing w:after="320" w:line="240" w:lineRule="auto"/>
        <w:ind w:firstLine="740" w:left="400"/>
        <w:jc w:val="both"/>
        <w:rPr>
          <w:sz w:val="28"/>
        </w:rPr>
      </w:pPr>
      <w:r>
        <w:rPr>
          <w:sz w:val="28"/>
        </w:rPr>
        <w:t>Контрольный орган проводит следующие профилактические мероприятия:</w:t>
      </w:r>
    </w:p>
    <w:tbl>
      <w:tblPr>
        <w:tblStyle w:val="Style_2"/>
        <w:tblW w:type="auto" w:w="0"/>
        <w:jc w:val="center"/>
        <w:tblLayout w:type="fixed"/>
        <w:tblCellMar>
          <w:left w:type="dxa" w:w="10"/>
          <w:right w:type="dxa" w:w="10"/>
        </w:tblCellMar>
      </w:tblPr>
      <w:tblGrid>
        <w:gridCol w:w="709"/>
        <w:gridCol w:w="2552"/>
        <w:gridCol w:w="2224"/>
        <w:gridCol w:w="4541"/>
      </w:tblGrid>
      <w:tr>
        <w:trPr>
          <w:trHeight w:hRule="exact" w:val="792"/>
        </w:trPr>
        <w:tc>
          <w:tcPr>
            <w:tcW w:type="dxa" w:w="709"/>
            <w:tcBorders>
              <w:top w:color="000000" w:sz="4" w:val="single"/>
              <w:left w:color="000000" w:sz="4" w:val="single"/>
              <w:bottom w:sz="4" w:val="nil"/>
              <w:right w:sz="4" w:val="nil"/>
            </w:tcBorders>
            <w:shd w:fill="FFFFFF" w:val="clear"/>
            <w:tcMar>
              <w:left w:type="dxa" w:w="10"/>
              <w:right w:type="dxa" w:w="10"/>
            </w:tcMar>
            <w:vAlign w:val="center"/>
          </w:tcPr>
          <w:p w14:paraId="CF020000">
            <w:pPr>
              <w:pStyle w:val="Style_9"/>
              <w:spacing w:line="240" w:lineRule="auto"/>
              <w:ind w:firstLine="0" w:left="0"/>
              <w:jc w:val="center"/>
              <w:rPr>
                <w:sz w:val="28"/>
              </w:rPr>
            </w:pPr>
            <w:r>
              <w:rPr>
                <w:sz w:val="28"/>
              </w:rPr>
              <w:t>№ п/п</w:t>
            </w:r>
          </w:p>
        </w:tc>
        <w:tc>
          <w:tcPr>
            <w:tcW w:type="dxa" w:w="2552"/>
            <w:tcBorders>
              <w:top w:color="000000" w:sz="4" w:val="single"/>
              <w:left w:color="000000" w:sz="4" w:val="single"/>
              <w:bottom w:sz="4" w:val="nil"/>
              <w:right w:sz="4" w:val="nil"/>
            </w:tcBorders>
            <w:shd w:fill="FFFFFF" w:val="clear"/>
            <w:tcMar>
              <w:left w:type="dxa" w:w="10"/>
              <w:right w:type="dxa" w:w="10"/>
            </w:tcMar>
            <w:vAlign w:val="center"/>
          </w:tcPr>
          <w:p w14:paraId="D0020000">
            <w:pPr>
              <w:pStyle w:val="Style_9"/>
              <w:spacing w:line="240" w:lineRule="auto"/>
              <w:ind w:firstLine="0" w:left="0"/>
              <w:jc w:val="center"/>
              <w:rPr>
                <w:sz w:val="28"/>
              </w:rPr>
            </w:pPr>
            <w:r>
              <w:rPr>
                <w:sz w:val="28"/>
              </w:rPr>
              <w:t>Наименование мероприятия</w:t>
            </w:r>
          </w:p>
        </w:tc>
        <w:tc>
          <w:tcPr>
            <w:tcW w:type="dxa" w:w="2224"/>
            <w:tcBorders>
              <w:top w:color="000000" w:sz="4" w:val="single"/>
              <w:left w:color="000000" w:sz="4" w:val="single"/>
              <w:bottom w:sz="4" w:val="nil"/>
              <w:right w:sz="4" w:val="nil"/>
            </w:tcBorders>
            <w:shd w:fill="FFFFFF" w:val="clear"/>
            <w:tcMar>
              <w:left w:type="dxa" w:w="10"/>
              <w:right w:type="dxa" w:w="10"/>
            </w:tcMar>
          </w:tcPr>
          <w:p w14:paraId="D1020000">
            <w:pPr>
              <w:pStyle w:val="Style_9"/>
              <w:spacing w:before="100" w:line="240" w:lineRule="auto"/>
              <w:ind w:firstLine="0" w:left="0"/>
              <w:jc w:val="both"/>
              <w:rPr>
                <w:sz w:val="28"/>
              </w:rPr>
            </w:pPr>
            <w:r>
              <w:rPr>
                <w:sz w:val="28"/>
              </w:rPr>
              <w:t>Срок исполнения</w:t>
            </w:r>
          </w:p>
        </w:tc>
        <w:tc>
          <w:tcPr>
            <w:tcW w:type="dxa" w:w="4541"/>
            <w:tcBorders>
              <w:top w:color="000000" w:sz="4" w:val="single"/>
              <w:left w:color="000000" w:sz="4" w:val="single"/>
              <w:bottom w:sz="4" w:val="nil"/>
              <w:right w:color="000000" w:sz="4" w:val="single"/>
            </w:tcBorders>
            <w:shd w:fill="FFFFFF" w:val="clear"/>
            <w:tcMar>
              <w:left w:type="dxa" w:w="10"/>
              <w:right w:type="dxa" w:w="10"/>
            </w:tcMar>
            <w:vAlign w:val="center"/>
          </w:tcPr>
          <w:p w14:paraId="D2020000">
            <w:pPr>
              <w:pStyle w:val="Style_9"/>
              <w:spacing w:line="240" w:lineRule="auto"/>
              <w:ind w:firstLine="0" w:left="0"/>
              <w:jc w:val="center"/>
              <w:rPr>
                <w:sz w:val="28"/>
              </w:rPr>
            </w:pPr>
            <w:r>
              <w:rPr>
                <w:sz w:val="28"/>
              </w:rPr>
              <w:t>Структурное подразделение, ответственное за реализацию</w:t>
            </w:r>
          </w:p>
        </w:tc>
      </w:tr>
      <w:tr>
        <w:trPr>
          <w:trHeight w:hRule="exact" w:val="1589"/>
        </w:trPr>
        <w:tc>
          <w:tcPr>
            <w:tcW w:type="dxa" w:w="709"/>
            <w:tcBorders>
              <w:top w:color="000000" w:sz="4" w:val="single"/>
              <w:left w:color="000000" w:sz="4" w:val="single"/>
              <w:bottom w:sz="4" w:val="nil"/>
              <w:right w:sz="4" w:val="nil"/>
            </w:tcBorders>
            <w:shd w:fill="FFFFFF" w:val="clear"/>
            <w:tcMar>
              <w:left w:type="dxa" w:w="10"/>
              <w:right w:type="dxa" w:w="10"/>
            </w:tcMar>
            <w:vAlign w:val="center"/>
          </w:tcPr>
          <w:p w14:paraId="D3020000">
            <w:pPr>
              <w:pStyle w:val="Style_9"/>
              <w:spacing w:line="240" w:lineRule="auto"/>
              <w:ind w:firstLine="0" w:left="0"/>
              <w:jc w:val="center"/>
              <w:rPr>
                <w:sz w:val="28"/>
              </w:rPr>
            </w:pPr>
            <w:r>
              <w:rPr>
                <w:sz w:val="28"/>
              </w:rPr>
              <w:t>1.</w:t>
            </w:r>
          </w:p>
        </w:tc>
        <w:tc>
          <w:tcPr>
            <w:tcW w:type="dxa" w:w="2552"/>
            <w:tcBorders>
              <w:top w:color="000000" w:sz="4" w:val="single"/>
              <w:left w:color="000000" w:sz="4" w:val="single"/>
              <w:bottom w:sz="4" w:val="nil"/>
              <w:right w:sz="4" w:val="nil"/>
            </w:tcBorders>
            <w:shd w:fill="FFFFFF" w:val="clear"/>
            <w:tcMar>
              <w:left w:type="dxa" w:w="10"/>
              <w:right w:type="dxa" w:w="10"/>
            </w:tcMar>
            <w:vAlign w:val="center"/>
          </w:tcPr>
          <w:p w14:paraId="D4020000">
            <w:pPr>
              <w:pStyle w:val="Style_9"/>
              <w:spacing w:line="240" w:lineRule="auto"/>
              <w:ind w:firstLine="0" w:left="0"/>
              <w:jc w:val="center"/>
              <w:rPr>
                <w:sz w:val="28"/>
              </w:rPr>
            </w:pPr>
            <w:r>
              <w:rPr>
                <w:sz w:val="28"/>
              </w:rPr>
              <w:t>Информирование</w:t>
            </w:r>
          </w:p>
        </w:tc>
        <w:tc>
          <w:tcPr>
            <w:tcW w:type="dxa" w:w="2224"/>
            <w:tcBorders>
              <w:top w:color="000000" w:sz="4" w:val="single"/>
              <w:left w:color="000000" w:sz="4" w:val="single"/>
              <w:bottom w:sz="4" w:val="nil"/>
              <w:right w:sz="4" w:val="nil"/>
            </w:tcBorders>
            <w:shd w:fill="FFFFFF" w:val="clear"/>
            <w:tcMar>
              <w:left w:type="dxa" w:w="10"/>
              <w:right w:type="dxa" w:w="10"/>
            </w:tcMar>
            <w:vAlign w:val="center"/>
          </w:tcPr>
          <w:p w14:paraId="D5020000">
            <w:pPr>
              <w:pStyle w:val="Style_9"/>
              <w:spacing w:line="240" w:lineRule="auto"/>
              <w:ind w:firstLine="0" w:left="0"/>
              <w:jc w:val="center"/>
              <w:rPr>
                <w:sz w:val="28"/>
              </w:rPr>
            </w:pPr>
            <w:r>
              <w:rPr>
                <w:sz w:val="28"/>
              </w:rPr>
              <w:t>Постоянно</w:t>
            </w:r>
          </w:p>
        </w:tc>
        <w:tc>
          <w:tcPr>
            <w:tcW w:type="dxa" w:w="4541"/>
            <w:tcBorders>
              <w:top w:color="000000" w:sz="4" w:val="single"/>
              <w:left w:color="000000" w:sz="4" w:val="single"/>
              <w:bottom w:sz="4" w:val="nil"/>
              <w:right w:color="000000" w:sz="4" w:val="single"/>
            </w:tcBorders>
            <w:shd w:fill="FFFFFF" w:val="clear"/>
            <w:tcMar>
              <w:left w:type="dxa" w:w="10"/>
              <w:right w:type="dxa" w:w="10"/>
            </w:tcMar>
            <w:vAlign w:val="center"/>
          </w:tcPr>
          <w:p w14:paraId="D6020000">
            <w:pPr>
              <w:pStyle w:val="Style_9"/>
              <w:spacing w:line="240" w:lineRule="auto"/>
              <w:ind w:firstLine="0" w:left="0"/>
              <w:jc w:val="center"/>
              <w:rPr>
                <w:sz w:val="28"/>
              </w:rPr>
            </w:pPr>
            <w:r>
              <w:rPr>
                <w:sz w:val="28"/>
              </w:rPr>
              <w:t>Заместитель начальника</w:t>
            </w:r>
          </w:p>
          <w:p w14:paraId="D7020000">
            <w:pPr>
              <w:pStyle w:val="Style_9"/>
              <w:spacing w:line="240" w:lineRule="auto"/>
              <w:ind w:firstLine="0" w:left="0"/>
              <w:jc w:val="center"/>
              <w:rPr>
                <w:sz w:val="28"/>
              </w:rPr>
            </w:pPr>
            <w:r>
              <w:rPr>
                <w:sz w:val="28"/>
              </w:rPr>
              <w:t>Муниципального казенного учреждения «Территориальное управление администрации Крапивинского муниципального округа»</w:t>
            </w:r>
          </w:p>
        </w:tc>
      </w:tr>
      <w:tr>
        <w:trPr>
          <w:trHeight w:hRule="exact" w:val="1589"/>
        </w:trPr>
        <w:tc>
          <w:tcPr>
            <w:tcW w:type="dxa" w:w="709"/>
            <w:tcBorders>
              <w:top w:color="000000" w:sz="4" w:val="single"/>
              <w:left w:color="000000" w:sz="4" w:val="single"/>
              <w:bottom w:sz="4" w:val="nil"/>
              <w:right w:sz="4" w:val="nil"/>
            </w:tcBorders>
            <w:shd w:fill="FFFFFF" w:val="clear"/>
            <w:tcMar>
              <w:left w:type="dxa" w:w="10"/>
              <w:right w:type="dxa" w:w="10"/>
            </w:tcMar>
            <w:vAlign w:val="center"/>
          </w:tcPr>
          <w:p w14:paraId="D8020000">
            <w:pPr>
              <w:pStyle w:val="Style_9"/>
              <w:spacing w:line="240" w:lineRule="auto"/>
              <w:ind w:firstLine="0" w:left="0"/>
              <w:jc w:val="center"/>
              <w:rPr>
                <w:sz w:val="28"/>
              </w:rPr>
            </w:pPr>
            <w:r>
              <w:rPr>
                <w:sz w:val="28"/>
              </w:rPr>
              <w:t>2.</w:t>
            </w:r>
          </w:p>
        </w:tc>
        <w:tc>
          <w:tcPr>
            <w:tcW w:type="dxa" w:w="2552"/>
            <w:tcBorders>
              <w:top w:color="000000" w:sz="4" w:val="single"/>
              <w:left w:color="000000" w:sz="4" w:val="single"/>
              <w:bottom w:sz="4" w:val="nil"/>
              <w:right w:sz="4" w:val="nil"/>
            </w:tcBorders>
            <w:shd w:fill="FFFFFF" w:val="clear"/>
            <w:tcMar>
              <w:left w:type="dxa" w:w="10"/>
              <w:right w:type="dxa" w:w="10"/>
            </w:tcMar>
            <w:vAlign w:val="center"/>
          </w:tcPr>
          <w:p w14:paraId="D9020000">
            <w:pPr>
              <w:pStyle w:val="Style_9"/>
              <w:spacing w:line="240" w:lineRule="auto"/>
              <w:ind w:firstLine="0" w:left="0"/>
              <w:jc w:val="center"/>
              <w:rPr>
                <w:sz w:val="28"/>
              </w:rPr>
            </w:pPr>
            <w:r>
              <w:rPr>
                <w:sz w:val="28"/>
              </w:rPr>
              <w:t>Обобщение правоприменительн</w:t>
            </w:r>
            <w:r>
              <w:rPr>
                <w:sz w:val="28"/>
              </w:rPr>
              <w:t>ой практики</w:t>
            </w:r>
          </w:p>
        </w:tc>
        <w:tc>
          <w:tcPr>
            <w:tcW w:type="dxa" w:w="2224"/>
            <w:tcBorders>
              <w:top w:color="000000" w:sz="4" w:val="single"/>
              <w:left w:color="000000" w:sz="4" w:val="single"/>
              <w:bottom w:sz="4" w:val="nil"/>
              <w:right w:sz="4" w:val="nil"/>
            </w:tcBorders>
            <w:shd w:fill="FFFFFF" w:val="clear"/>
            <w:tcMar>
              <w:left w:type="dxa" w:w="10"/>
              <w:right w:type="dxa" w:w="10"/>
            </w:tcMar>
            <w:vAlign w:val="center"/>
          </w:tcPr>
          <w:p w14:paraId="DA020000">
            <w:pPr>
              <w:pStyle w:val="Style_9"/>
              <w:spacing w:line="240" w:lineRule="auto"/>
              <w:ind w:firstLine="0" w:left="0"/>
              <w:jc w:val="center"/>
              <w:rPr>
                <w:sz w:val="28"/>
              </w:rPr>
            </w:pPr>
            <w:r>
              <w:rPr>
                <w:sz w:val="28"/>
              </w:rPr>
              <w:t>До 1 июля 2025 года</w:t>
            </w:r>
          </w:p>
        </w:tc>
        <w:tc>
          <w:tcPr>
            <w:tcW w:type="dxa" w:w="4541"/>
            <w:tcBorders>
              <w:top w:color="000000" w:sz="4" w:val="single"/>
              <w:left w:color="000000" w:sz="4" w:val="single"/>
              <w:bottom w:sz="4" w:val="nil"/>
              <w:right w:color="000000" w:sz="4" w:val="single"/>
            </w:tcBorders>
            <w:shd w:fill="FFFFFF" w:val="clear"/>
            <w:tcMar>
              <w:left w:type="dxa" w:w="10"/>
              <w:right w:type="dxa" w:w="10"/>
            </w:tcMar>
            <w:vAlign w:val="bottom"/>
          </w:tcPr>
          <w:p w14:paraId="DB020000">
            <w:pPr>
              <w:pStyle w:val="Style_9"/>
              <w:spacing w:line="240" w:lineRule="auto"/>
              <w:ind w:firstLine="0" w:left="1060"/>
              <w:jc w:val="both"/>
              <w:rPr>
                <w:sz w:val="28"/>
              </w:rPr>
            </w:pPr>
            <w:r>
              <w:rPr>
                <w:sz w:val="28"/>
              </w:rPr>
              <w:t>Заместитель начальника</w:t>
            </w:r>
          </w:p>
          <w:p w14:paraId="DC020000">
            <w:pPr>
              <w:pStyle w:val="Style_9"/>
              <w:spacing w:line="240" w:lineRule="auto"/>
              <w:ind w:firstLine="0" w:left="0"/>
              <w:jc w:val="center"/>
              <w:rPr>
                <w:sz w:val="28"/>
              </w:rPr>
            </w:pPr>
            <w:r>
              <w:rPr>
                <w:sz w:val="28"/>
              </w:rPr>
              <w:t>Муниципального казенного учреждения «Территориальное управление администрации Крапивинского муниципального округа»</w:t>
            </w:r>
          </w:p>
        </w:tc>
      </w:tr>
      <w:tr>
        <w:trPr>
          <w:trHeight w:hRule="exact" w:val="1598"/>
        </w:trPr>
        <w:tc>
          <w:tcPr>
            <w:tcW w:type="dxa" w:w="709"/>
            <w:tcBorders>
              <w:top w:color="000000" w:sz="4" w:val="single"/>
              <w:left w:color="000000" w:sz="4" w:val="single"/>
              <w:bottom w:sz="4" w:val="nil"/>
              <w:right w:sz="4" w:val="nil"/>
            </w:tcBorders>
            <w:shd w:fill="FFFFFF" w:val="clear"/>
            <w:tcMar>
              <w:left w:type="dxa" w:w="10"/>
              <w:right w:type="dxa" w:w="10"/>
            </w:tcMar>
            <w:vAlign w:val="center"/>
          </w:tcPr>
          <w:p w14:paraId="DD020000">
            <w:pPr>
              <w:pStyle w:val="Style_9"/>
              <w:spacing w:line="240" w:lineRule="auto"/>
              <w:ind w:firstLine="0" w:left="0"/>
              <w:jc w:val="center"/>
              <w:rPr>
                <w:sz w:val="28"/>
              </w:rPr>
            </w:pPr>
            <w:r>
              <w:rPr>
                <w:sz w:val="28"/>
              </w:rPr>
              <w:t>3.</w:t>
            </w:r>
          </w:p>
        </w:tc>
        <w:tc>
          <w:tcPr>
            <w:tcW w:type="dxa" w:w="2552"/>
            <w:tcBorders>
              <w:top w:color="000000" w:sz="4" w:val="single"/>
              <w:left w:color="000000" w:sz="4" w:val="single"/>
              <w:bottom w:sz="4" w:val="nil"/>
              <w:right w:sz="4" w:val="nil"/>
            </w:tcBorders>
            <w:shd w:fill="FFFFFF" w:val="clear"/>
            <w:tcMar>
              <w:left w:type="dxa" w:w="10"/>
              <w:right w:type="dxa" w:w="10"/>
            </w:tcMar>
            <w:vAlign w:val="center"/>
          </w:tcPr>
          <w:p w14:paraId="DE020000">
            <w:pPr>
              <w:pStyle w:val="Style_9"/>
              <w:spacing w:line="240" w:lineRule="auto"/>
              <w:ind w:firstLine="0" w:left="0"/>
              <w:jc w:val="center"/>
              <w:rPr>
                <w:sz w:val="28"/>
              </w:rPr>
            </w:pPr>
            <w:r>
              <w:rPr>
                <w:sz w:val="28"/>
              </w:rPr>
              <w:t>Объявление предостережения</w:t>
            </w:r>
          </w:p>
        </w:tc>
        <w:tc>
          <w:tcPr>
            <w:tcW w:type="dxa" w:w="2224"/>
            <w:tcBorders>
              <w:top w:color="000000" w:sz="4" w:val="single"/>
              <w:left w:color="000000" w:sz="4" w:val="single"/>
              <w:bottom w:sz="4" w:val="nil"/>
              <w:right w:sz="4" w:val="nil"/>
            </w:tcBorders>
            <w:shd w:fill="FFFFFF" w:val="clear"/>
            <w:tcMar>
              <w:left w:type="dxa" w:w="10"/>
              <w:right w:type="dxa" w:w="10"/>
            </w:tcMar>
            <w:vAlign w:val="center"/>
          </w:tcPr>
          <w:p w14:paraId="DF020000">
            <w:pPr>
              <w:pStyle w:val="Style_9"/>
              <w:spacing w:line="240" w:lineRule="auto"/>
              <w:ind w:firstLine="0" w:left="0"/>
              <w:jc w:val="center"/>
              <w:rPr>
                <w:sz w:val="28"/>
              </w:rPr>
            </w:pPr>
            <w:r>
              <w:rPr>
                <w:sz w:val="28"/>
              </w:rPr>
              <w:t>Постоянно, при наличии оснований</w:t>
            </w:r>
          </w:p>
        </w:tc>
        <w:tc>
          <w:tcPr>
            <w:tcW w:type="dxa" w:w="4541"/>
            <w:tcBorders>
              <w:top w:color="000000" w:sz="4" w:val="single"/>
              <w:left w:color="000000" w:sz="4" w:val="single"/>
              <w:bottom w:sz="4" w:val="nil"/>
              <w:right w:color="000000" w:sz="4" w:val="single"/>
            </w:tcBorders>
            <w:shd w:fill="FFFFFF" w:val="clear"/>
            <w:tcMar>
              <w:left w:type="dxa" w:w="10"/>
              <w:right w:type="dxa" w:w="10"/>
            </w:tcMar>
            <w:vAlign w:val="bottom"/>
          </w:tcPr>
          <w:p w14:paraId="E0020000">
            <w:pPr>
              <w:pStyle w:val="Style_9"/>
              <w:spacing w:line="240" w:lineRule="auto"/>
              <w:ind w:firstLine="0" w:left="1060"/>
              <w:jc w:val="both"/>
              <w:rPr>
                <w:sz w:val="28"/>
              </w:rPr>
            </w:pPr>
            <w:r>
              <w:rPr>
                <w:sz w:val="28"/>
              </w:rPr>
              <w:t>Заместитель начальника</w:t>
            </w:r>
          </w:p>
          <w:p w14:paraId="E1020000">
            <w:pPr>
              <w:pStyle w:val="Style_9"/>
              <w:spacing w:line="240" w:lineRule="auto"/>
              <w:ind w:firstLine="0" w:left="0"/>
              <w:jc w:val="center"/>
              <w:rPr>
                <w:sz w:val="28"/>
              </w:rPr>
            </w:pPr>
            <w:r>
              <w:rPr>
                <w:sz w:val="28"/>
              </w:rPr>
              <w:t>Муниципального казенного учреждения «Территориальное управление администрации Крапивинского муниципального округа»</w:t>
            </w:r>
          </w:p>
        </w:tc>
      </w:tr>
      <w:tr>
        <w:trPr>
          <w:trHeight w:hRule="exact" w:val="1598"/>
        </w:trPr>
        <w:tc>
          <w:tcPr>
            <w:tcW w:type="dxa" w:w="709"/>
            <w:tcBorders>
              <w:top w:color="000000" w:sz="4" w:val="single"/>
              <w:left w:color="000000" w:sz="4" w:val="single"/>
              <w:bottom w:sz="4" w:val="nil"/>
              <w:right w:sz="4" w:val="nil"/>
            </w:tcBorders>
            <w:shd w:fill="FFFFFF" w:val="clear"/>
            <w:tcMar>
              <w:left w:type="dxa" w:w="10"/>
              <w:right w:type="dxa" w:w="10"/>
            </w:tcMar>
            <w:vAlign w:val="center"/>
          </w:tcPr>
          <w:p w14:paraId="E2020000">
            <w:pPr>
              <w:pStyle w:val="Style_9"/>
              <w:spacing w:line="240" w:lineRule="auto"/>
              <w:ind w:firstLine="0" w:left="0"/>
              <w:jc w:val="center"/>
              <w:rPr>
                <w:sz w:val="28"/>
              </w:rPr>
            </w:pPr>
            <w:r>
              <w:rPr>
                <w:sz w:val="28"/>
              </w:rPr>
              <w:t>4.</w:t>
            </w:r>
          </w:p>
        </w:tc>
        <w:tc>
          <w:tcPr>
            <w:tcW w:type="dxa" w:w="2552"/>
            <w:tcBorders>
              <w:top w:color="000000" w:sz="4" w:val="single"/>
              <w:left w:color="000000" w:sz="4" w:val="single"/>
              <w:bottom w:sz="4" w:val="nil"/>
              <w:right w:sz="4" w:val="nil"/>
            </w:tcBorders>
            <w:shd w:fill="FFFFFF" w:val="clear"/>
            <w:tcMar>
              <w:left w:type="dxa" w:w="10"/>
              <w:right w:type="dxa" w:w="10"/>
            </w:tcMar>
            <w:vAlign w:val="center"/>
          </w:tcPr>
          <w:p w14:paraId="E3020000">
            <w:pPr>
              <w:pStyle w:val="Style_9"/>
              <w:spacing w:line="240" w:lineRule="auto"/>
              <w:ind w:firstLine="0" w:left="0"/>
              <w:jc w:val="center"/>
              <w:rPr>
                <w:sz w:val="28"/>
              </w:rPr>
            </w:pPr>
            <w:r>
              <w:rPr>
                <w:sz w:val="28"/>
              </w:rPr>
              <w:t>Консультирование</w:t>
            </w:r>
          </w:p>
        </w:tc>
        <w:tc>
          <w:tcPr>
            <w:tcW w:type="dxa" w:w="2224"/>
            <w:tcBorders>
              <w:top w:color="000000" w:sz="4" w:val="single"/>
              <w:left w:color="000000" w:sz="4" w:val="single"/>
              <w:bottom w:sz="4" w:val="nil"/>
              <w:right w:sz="4" w:val="nil"/>
            </w:tcBorders>
            <w:shd w:fill="FFFFFF" w:val="clear"/>
            <w:tcMar>
              <w:left w:type="dxa" w:w="10"/>
              <w:right w:type="dxa" w:w="10"/>
            </w:tcMar>
            <w:vAlign w:val="center"/>
          </w:tcPr>
          <w:p w14:paraId="E4020000">
            <w:pPr>
              <w:pStyle w:val="Style_9"/>
              <w:spacing w:line="240" w:lineRule="auto"/>
              <w:ind w:firstLine="0" w:left="0"/>
              <w:jc w:val="center"/>
              <w:rPr>
                <w:sz w:val="28"/>
              </w:rPr>
            </w:pPr>
            <w:r>
              <w:rPr>
                <w:sz w:val="28"/>
              </w:rPr>
              <w:t>В случае обращения контролируемых лиц</w:t>
            </w:r>
          </w:p>
        </w:tc>
        <w:tc>
          <w:tcPr>
            <w:tcW w:type="dxa" w:w="4541"/>
            <w:tcBorders>
              <w:top w:color="000000" w:sz="4" w:val="single"/>
              <w:left w:color="000000" w:sz="4" w:val="single"/>
              <w:bottom w:sz="4" w:val="nil"/>
              <w:right w:color="000000" w:sz="4" w:val="single"/>
            </w:tcBorders>
            <w:shd w:fill="FFFFFF" w:val="clear"/>
            <w:tcMar>
              <w:left w:type="dxa" w:w="10"/>
              <w:right w:type="dxa" w:w="10"/>
            </w:tcMar>
            <w:vAlign w:val="center"/>
          </w:tcPr>
          <w:p w14:paraId="E5020000">
            <w:pPr>
              <w:pStyle w:val="Style_9"/>
              <w:spacing w:line="240" w:lineRule="auto"/>
              <w:ind w:firstLine="0" w:left="1060"/>
              <w:jc w:val="both"/>
              <w:rPr>
                <w:sz w:val="28"/>
              </w:rPr>
            </w:pPr>
            <w:r>
              <w:rPr>
                <w:sz w:val="28"/>
              </w:rPr>
              <w:t>Заместитель начальника</w:t>
            </w:r>
          </w:p>
          <w:p w14:paraId="E6020000">
            <w:pPr>
              <w:pStyle w:val="Style_9"/>
              <w:spacing w:line="240" w:lineRule="auto"/>
              <w:ind w:firstLine="0" w:left="0"/>
              <w:jc w:val="center"/>
              <w:rPr>
                <w:sz w:val="28"/>
              </w:rPr>
            </w:pPr>
            <w:r>
              <w:rPr>
                <w:sz w:val="28"/>
              </w:rPr>
              <w:t>Муниципального казенного учреждения «Территориальное управление администрации Крапивинского муниципального округа»</w:t>
            </w:r>
          </w:p>
        </w:tc>
      </w:tr>
      <w:tr>
        <w:trPr>
          <w:trHeight w:hRule="exact" w:val="1603"/>
        </w:trPr>
        <w:tc>
          <w:tcPr>
            <w:tcW w:type="dxa" w:w="709"/>
            <w:tcBorders>
              <w:top w:color="000000" w:sz="4" w:val="single"/>
              <w:left w:color="000000" w:sz="4" w:val="single"/>
              <w:bottom w:color="000000" w:sz="4" w:val="single"/>
              <w:right w:sz="4" w:val="nil"/>
            </w:tcBorders>
            <w:shd w:fill="FFFFFF" w:val="clear"/>
            <w:tcMar>
              <w:left w:type="dxa" w:w="10"/>
              <w:right w:type="dxa" w:w="10"/>
            </w:tcMar>
            <w:vAlign w:val="center"/>
          </w:tcPr>
          <w:p w14:paraId="E7020000">
            <w:pPr>
              <w:pStyle w:val="Style_9"/>
              <w:spacing w:line="240" w:lineRule="auto"/>
              <w:ind w:firstLine="0" w:left="0"/>
              <w:jc w:val="center"/>
              <w:rPr>
                <w:sz w:val="28"/>
              </w:rPr>
            </w:pPr>
            <w:r>
              <w:rPr>
                <w:sz w:val="28"/>
              </w:rPr>
              <w:t>5.</w:t>
            </w:r>
          </w:p>
        </w:tc>
        <w:tc>
          <w:tcPr>
            <w:tcW w:type="dxa" w:w="2552"/>
            <w:tcBorders>
              <w:top w:color="000000" w:sz="4" w:val="single"/>
              <w:left w:color="000000" w:sz="4" w:val="single"/>
              <w:bottom w:color="000000" w:sz="4" w:val="single"/>
              <w:right w:sz="4" w:val="nil"/>
            </w:tcBorders>
            <w:shd w:fill="FFFFFF" w:val="clear"/>
            <w:tcMar>
              <w:left w:type="dxa" w:w="10"/>
              <w:right w:type="dxa" w:w="10"/>
            </w:tcMar>
            <w:vAlign w:val="center"/>
          </w:tcPr>
          <w:p w14:paraId="E8020000">
            <w:pPr>
              <w:pStyle w:val="Style_9"/>
              <w:spacing w:line="240" w:lineRule="auto"/>
              <w:ind w:firstLine="0" w:left="0"/>
              <w:jc w:val="center"/>
              <w:rPr>
                <w:sz w:val="28"/>
              </w:rPr>
            </w:pPr>
            <w:r>
              <w:rPr>
                <w:sz w:val="28"/>
              </w:rPr>
              <w:t>Профилактический визит</w:t>
            </w:r>
          </w:p>
        </w:tc>
        <w:tc>
          <w:tcPr>
            <w:tcW w:type="dxa" w:w="2224"/>
            <w:tcBorders>
              <w:top w:color="000000" w:sz="4" w:val="single"/>
              <w:left w:color="000000" w:sz="4" w:val="single"/>
              <w:bottom w:color="000000" w:sz="4" w:val="single"/>
              <w:right w:sz="4" w:val="nil"/>
            </w:tcBorders>
            <w:shd w:fill="FFFFFF" w:val="clear"/>
            <w:tcMar>
              <w:left w:type="dxa" w:w="10"/>
              <w:right w:type="dxa" w:w="10"/>
            </w:tcMar>
            <w:vAlign w:val="center"/>
          </w:tcPr>
          <w:p w14:paraId="E9020000">
            <w:pPr>
              <w:pStyle w:val="Style_9"/>
              <w:spacing w:line="240" w:lineRule="auto"/>
              <w:ind w:firstLine="0" w:left="0"/>
              <w:jc w:val="center"/>
              <w:rPr>
                <w:sz w:val="28"/>
              </w:rPr>
            </w:pPr>
            <w:r>
              <w:rPr>
                <w:sz w:val="28"/>
              </w:rPr>
              <w:t>I, IV квартал 2025 года</w:t>
            </w:r>
          </w:p>
        </w:tc>
        <w:tc>
          <w:tcPr>
            <w:tcW w:type="dxa" w:w="4541"/>
            <w:tcBorders>
              <w:top w:color="000000" w:sz="4" w:val="single"/>
              <w:left w:color="000000" w:sz="4" w:val="single"/>
              <w:bottom w:color="000000" w:sz="4" w:val="single"/>
              <w:right w:color="000000" w:sz="4" w:val="single"/>
            </w:tcBorders>
            <w:shd w:fill="FFFFFF" w:val="clear"/>
            <w:tcMar>
              <w:left w:type="dxa" w:w="10"/>
              <w:right w:type="dxa" w:w="10"/>
            </w:tcMar>
            <w:vAlign w:val="center"/>
          </w:tcPr>
          <w:p w14:paraId="EA020000">
            <w:pPr>
              <w:pStyle w:val="Style_9"/>
              <w:spacing w:line="240" w:lineRule="auto"/>
              <w:ind w:firstLine="0" w:left="1060"/>
              <w:jc w:val="both"/>
              <w:rPr>
                <w:sz w:val="28"/>
              </w:rPr>
            </w:pPr>
            <w:r>
              <w:rPr>
                <w:sz w:val="28"/>
              </w:rPr>
              <w:t>Заместитель начальника</w:t>
            </w:r>
          </w:p>
          <w:p w14:paraId="EB020000">
            <w:pPr>
              <w:pStyle w:val="Style_9"/>
              <w:spacing w:line="240" w:lineRule="auto"/>
              <w:ind w:firstLine="0" w:left="0"/>
              <w:jc w:val="center"/>
              <w:rPr>
                <w:sz w:val="28"/>
              </w:rPr>
            </w:pPr>
            <w:r>
              <w:rPr>
                <w:sz w:val="28"/>
              </w:rPr>
              <w:t>Муниципального казенного учреждения «Территориальное управление администрации Крапивинского муниципального округа»</w:t>
            </w:r>
          </w:p>
        </w:tc>
      </w:tr>
    </w:tbl>
    <w:p w14:paraId="EC020000">
      <w:pPr>
        <w:spacing w:after="319" w:line="1" w:lineRule="exact"/>
        <w:ind/>
        <w:rPr>
          <w:rFonts w:ascii="Arial Unicode MS" w:hAnsi="Arial Unicode MS"/>
          <w:color w:val="000000"/>
          <w:sz w:val="28"/>
        </w:rPr>
      </w:pPr>
    </w:p>
    <w:p w14:paraId="ED020000">
      <w:pPr>
        <w:pStyle w:val="Style_7"/>
        <w:ind w:firstLine="740" w:left="400"/>
        <w:jc w:val="both"/>
        <w:rPr>
          <w:sz w:val="28"/>
        </w:rPr>
      </w:pPr>
      <w:r>
        <w:rPr>
          <w:sz w:val="28"/>
        </w:rPr>
        <w:t xml:space="preserve">Ответственным за реализацию информирования по вопросам соблюдения обязательных требований, в том числе посредством размещения на сайте текстов нормативных правовых актов, регулирующих осуществление муниципального контроля в сфере благоустройства, сведений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w:t>
      </w:r>
      <w:r>
        <w:rPr>
          <w:sz w:val="28"/>
        </w:rPr>
        <w:t>благоустройства, а также информации о мерах ответственности, применяемых при нарушении обязательных требований, с текстами в действующей редакции, утвержденных проверочных листах, перечня индикаторов риска нарушения обязательных требований,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 сведений о порядке обжалования решений контрольного органа, действий (бездействия) его должностных лиц, докладов о муниципальном контроле, является МКУ «Территориальное управление».</w:t>
      </w:r>
    </w:p>
    <w:p w14:paraId="EE020000">
      <w:pPr>
        <w:pStyle w:val="Style_7"/>
        <w:numPr>
          <w:ilvl w:val="0"/>
          <w:numId w:val="9"/>
        </w:numPr>
        <w:tabs>
          <w:tab w:leader="none" w:pos="1658" w:val="left"/>
        </w:tabs>
        <w:ind w:firstLine="740" w:left="400"/>
        <w:jc w:val="both"/>
        <w:rPr>
          <w:sz w:val="28"/>
        </w:rPr>
      </w:pPr>
      <w:bookmarkStart w:id="19" w:name="bookmark15"/>
      <w:bookmarkEnd w:id="19"/>
      <w:r>
        <w:rPr>
          <w:sz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EF020000">
      <w:pPr>
        <w:pStyle w:val="Style_7"/>
        <w:numPr>
          <w:ilvl w:val="0"/>
          <w:numId w:val="9"/>
        </w:numPr>
        <w:tabs>
          <w:tab w:leader="none" w:pos="1658" w:val="left"/>
        </w:tabs>
        <w:ind w:firstLine="740" w:left="400"/>
        <w:jc w:val="both"/>
        <w:rPr>
          <w:sz w:val="28"/>
        </w:rPr>
      </w:pPr>
      <w:bookmarkStart w:id="20" w:name="bookmark16"/>
      <w:bookmarkEnd w:id="20"/>
      <w:r>
        <w:rPr>
          <w:sz w:val="28"/>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контроля в сфере благоустройства,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w:t>
      </w:r>
      <w:r>
        <w:rPr>
          <w:sz w:val="28"/>
        </w:rPr>
        <w:t>телекоммуникационной сети Интернет.</w:t>
      </w:r>
    </w:p>
    <w:p w14:paraId="F0020000">
      <w:pPr>
        <w:pStyle w:val="Style_7"/>
        <w:numPr>
          <w:ilvl w:val="0"/>
          <w:numId w:val="9"/>
        </w:numPr>
        <w:tabs>
          <w:tab w:leader="none" w:pos="1447" w:val="left"/>
        </w:tabs>
        <w:ind w:firstLine="740" w:left="400"/>
        <w:jc w:val="both"/>
        <w:rPr>
          <w:sz w:val="28"/>
        </w:rPr>
      </w:pPr>
      <w:bookmarkStart w:id="21" w:name="bookmark17"/>
      <w:bookmarkEnd w:id="21"/>
      <w:r>
        <w:rPr>
          <w:sz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F1020000">
      <w:pPr>
        <w:pStyle w:val="Style_7"/>
        <w:ind w:firstLine="1420" w:left="400"/>
        <w:jc w:val="both"/>
        <w:rPr>
          <w:sz w:val="28"/>
        </w:rPr>
      </w:pPr>
      <w:r>
        <w:rPr>
          <w:sz w:val="28"/>
        </w:rPr>
        <w:t xml:space="preserve">Предостережение объявляется руководителем контрольного органа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на основании мотивированного представления должностного лица контрольного органа, инспектора по результатам наблюдения за соблюдением обязательных требований, выездных обследований,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w:t>
      </w:r>
      <w:r>
        <w:rPr>
          <w:sz w:val="28"/>
        </w:rPr>
        <w:t>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p w14:paraId="F2020000">
      <w:pPr>
        <w:pStyle w:val="Style_7"/>
        <w:numPr>
          <w:ilvl w:val="0"/>
          <w:numId w:val="9"/>
        </w:numPr>
        <w:tabs>
          <w:tab w:leader="none" w:pos="1802" w:val="left"/>
        </w:tabs>
        <w:ind w:firstLine="740" w:left="400"/>
        <w:jc w:val="both"/>
        <w:rPr>
          <w:sz w:val="28"/>
        </w:rPr>
      </w:pPr>
      <w:bookmarkStart w:id="22" w:name="bookmark18"/>
      <w:bookmarkEnd w:id="22"/>
      <w:r>
        <w:rPr>
          <w:sz w:val="28"/>
        </w:rPr>
        <w:t>Консультирование осуществляется должностным лицом контрольного органа, инспектором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Положением о муниципальном контроле в сфере благоустройства, утвержденным решением Совета народных депутатов Крапивинского муниципального округа, по телефону, посредством видео-конференц-связи, на личном приеме, в ходе проведения профилактического или контрольного мероприятия в виде разъяснений по вопросам:</w:t>
      </w:r>
    </w:p>
    <w:p w14:paraId="F3020000">
      <w:pPr>
        <w:pStyle w:val="Style_7"/>
        <w:numPr>
          <w:ilvl w:val="0"/>
          <w:numId w:val="10"/>
        </w:numPr>
        <w:tabs>
          <w:tab w:leader="none" w:pos="1626" w:val="left"/>
        </w:tabs>
        <w:ind w:firstLine="740" w:left="400"/>
        <w:jc w:val="both"/>
        <w:rPr>
          <w:sz w:val="28"/>
        </w:rPr>
      </w:pPr>
      <w:bookmarkStart w:id="23" w:name="bookmark19"/>
      <w:bookmarkEnd w:id="23"/>
      <w:r>
        <w:rPr>
          <w:sz w:val="28"/>
        </w:rPr>
        <w:t>порядок осуществления муниципального контроля в сфере благоустройства;</w:t>
      </w:r>
    </w:p>
    <w:p w14:paraId="F4020000">
      <w:pPr>
        <w:pStyle w:val="Style_7"/>
        <w:numPr>
          <w:ilvl w:val="0"/>
          <w:numId w:val="10"/>
        </w:numPr>
        <w:tabs>
          <w:tab w:leader="none" w:pos="1471" w:val="left"/>
        </w:tabs>
        <w:ind w:firstLine="740" w:left="400"/>
        <w:jc w:val="both"/>
        <w:rPr>
          <w:sz w:val="28"/>
        </w:rPr>
      </w:pPr>
      <w:bookmarkStart w:id="24" w:name="bookmark20"/>
      <w:bookmarkEnd w:id="24"/>
      <w:r>
        <w:rPr>
          <w:sz w:val="28"/>
        </w:rPr>
        <w:t>индикаторы риска при осуществлении муниципального контроля в сфере благоустройства;</w:t>
      </w:r>
    </w:p>
    <w:p w14:paraId="F5020000">
      <w:pPr>
        <w:pStyle w:val="Style_7"/>
        <w:numPr>
          <w:ilvl w:val="0"/>
          <w:numId w:val="10"/>
        </w:numPr>
        <w:tabs>
          <w:tab w:leader="none" w:pos="1481" w:val="left"/>
        </w:tabs>
        <w:ind w:firstLine="0" w:left="1120"/>
        <w:jc w:val="both"/>
        <w:rPr>
          <w:sz w:val="28"/>
        </w:rPr>
      </w:pPr>
      <w:bookmarkStart w:id="25" w:name="bookmark21"/>
      <w:bookmarkEnd w:id="25"/>
      <w:r>
        <w:rPr>
          <w:sz w:val="28"/>
        </w:rPr>
        <w:t>порядок проведения контрольных мероприятий;</w:t>
      </w:r>
    </w:p>
    <w:p w14:paraId="F6020000">
      <w:pPr>
        <w:pStyle w:val="Style_7"/>
        <w:numPr>
          <w:ilvl w:val="0"/>
          <w:numId w:val="10"/>
        </w:numPr>
        <w:tabs>
          <w:tab w:leader="none" w:pos="1481" w:val="left"/>
        </w:tabs>
        <w:ind w:firstLine="0" w:left="1120"/>
        <w:jc w:val="both"/>
        <w:rPr>
          <w:sz w:val="28"/>
        </w:rPr>
      </w:pPr>
      <w:bookmarkStart w:id="26" w:name="bookmark22"/>
      <w:bookmarkEnd w:id="26"/>
      <w:r>
        <w:rPr>
          <w:sz w:val="28"/>
        </w:rPr>
        <w:t>порядок проведения профилактических мероприятий;</w:t>
      </w:r>
    </w:p>
    <w:p w14:paraId="F7020000">
      <w:pPr>
        <w:pStyle w:val="Style_7"/>
        <w:numPr>
          <w:ilvl w:val="0"/>
          <w:numId w:val="10"/>
        </w:numPr>
        <w:tabs>
          <w:tab w:leader="none" w:pos="1481" w:val="left"/>
        </w:tabs>
        <w:ind w:firstLine="0" w:left="1120"/>
        <w:jc w:val="both"/>
        <w:rPr>
          <w:sz w:val="28"/>
        </w:rPr>
      </w:pPr>
      <w:bookmarkStart w:id="27" w:name="bookmark23"/>
      <w:bookmarkEnd w:id="27"/>
      <w:r>
        <w:rPr>
          <w:sz w:val="28"/>
        </w:rPr>
        <w:t>порядок обжалования решений контрольного органа.</w:t>
      </w:r>
    </w:p>
    <w:p w14:paraId="F8020000">
      <w:pPr>
        <w:pStyle w:val="Style_7"/>
        <w:ind w:firstLine="740" w:left="400"/>
        <w:jc w:val="both"/>
        <w:rPr>
          <w:sz w:val="28"/>
        </w:rPr>
      </w:pPr>
      <w:r>
        <w:rPr>
          <w:sz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14:paraId="F9020000">
      <w:pPr>
        <w:pStyle w:val="Style_7"/>
        <w:numPr>
          <w:ilvl w:val="0"/>
          <w:numId w:val="11"/>
        </w:numPr>
        <w:tabs>
          <w:tab w:leader="none" w:pos="1626" w:val="left"/>
        </w:tabs>
        <w:ind w:firstLine="740" w:left="400"/>
        <w:jc w:val="both"/>
        <w:rPr>
          <w:sz w:val="28"/>
        </w:rPr>
      </w:pPr>
      <w:bookmarkStart w:id="28" w:name="bookmark24"/>
      <w:bookmarkEnd w:id="28"/>
      <w:r>
        <w:rPr>
          <w:sz w:val="28"/>
        </w:rPr>
        <w:t>контролируемым лицом представлен письменный запрос о представлении письменного ответа по вопросам консультирования;</w:t>
      </w:r>
    </w:p>
    <w:p w14:paraId="FA020000">
      <w:pPr>
        <w:pStyle w:val="Style_7"/>
        <w:numPr>
          <w:ilvl w:val="0"/>
          <w:numId w:val="11"/>
        </w:numPr>
        <w:tabs>
          <w:tab w:leader="none" w:pos="1471" w:val="left"/>
        </w:tabs>
        <w:ind w:firstLine="740" w:left="400"/>
        <w:jc w:val="both"/>
        <w:rPr>
          <w:sz w:val="28"/>
        </w:rPr>
      </w:pPr>
      <w:bookmarkStart w:id="29" w:name="bookmark25"/>
      <w:bookmarkEnd w:id="29"/>
      <w:r>
        <w:rPr>
          <w:sz w:val="28"/>
        </w:rPr>
        <w:t>за время консультирования предоставить ответ на поставленные вопросы невозможно;</w:t>
      </w:r>
    </w:p>
    <w:p w14:paraId="FB020000">
      <w:pPr>
        <w:pStyle w:val="Style_7"/>
        <w:numPr>
          <w:ilvl w:val="0"/>
          <w:numId w:val="11"/>
        </w:numPr>
        <w:tabs>
          <w:tab w:leader="none" w:pos="1471" w:val="left"/>
        </w:tabs>
        <w:ind w:firstLine="740" w:left="400"/>
        <w:jc w:val="both"/>
        <w:rPr>
          <w:sz w:val="28"/>
        </w:rPr>
      </w:pPr>
      <w:bookmarkStart w:id="30" w:name="bookmark26"/>
      <w:bookmarkEnd w:id="30"/>
      <w:r>
        <w:rPr>
          <w:sz w:val="28"/>
        </w:rPr>
        <w:t>ответ на поставленные вопросы требует дополнительного запроса сведений.</w:t>
      </w:r>
    </w:p>
    <w:p w14:paraId="FC020000">
      <w:pPr>
        <w:pStyle w:val="Style_7"/>
        <w:ind w:firstLine="740" w:left="400"/>
        <w:jc w:val="both"/>
        <w:rPr>
          <w:sz w:val="28"/>
        </w:rPr>
      </w:pPr>
      <w:r>
        <w:rPr>
          <w:sz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FD020000">
      <w:pPr>
        <w:pStyle w:val="Style_7"/>
        <w:ind w:firstLine="740" w:left="400"/>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FE020000">
      <w:pPr>
        <w:pStyle w:val="Style_7"/>
        <w:ind w:firstLine="740" w:left="400"/>
        <w:jc w:val="both"/>
        <w:rPr>
          <w:sz w:val="28"/>
        </w:rPr>
      </w:pPr>
      <w:r>
        <w:rPr>
          <w:sz w:val="28"/>
        </w:rPr>
        <w:t xml:space="preserve">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Крапивинского муниципального округа в целях оценки контролируемого лица по вопросам </w:t>
      </w:r>
      <w:r>
        <w:rPr>
          <w:sz w:val="28"/>
        </w:rPr>
        <w:t>соблюдения обязательных требований.</w:t>
      </w:r>
    </w:p>
    <w:p w14:paraId="FF020000">
      <w:pPr>
        <w:pStyle w:val="Style_7"/>
        <w:ind w:firstLine="740" w:left="400"/>
        <w:jc w:val="both"/>
        <w:rPr>
          <w:sz w:val="28"/>
        </w:rPr>
      </w:pPr>
      <w:r>
        <w:rPr>
          <w:sz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14:paraId="00030000">
      <w:pPr>
        <w:pStyle w:val="Style_7"/>
        <w:ind w:firstLine="740" w:left="400"/>
        <w:jc w:val="both"/>
        <w:rPr>
          <w:sz w:val="28"/>
        </w:rPr>
      </w:pPr>
      <w:r>
        <w:rPr>
          <w:sz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14:paraId="01030000">
      <w:pPr>
        <w:pStyle w:val="Style_7"/>
        <w:numPr>
          <w:ilvl w:val="0"/>
          <w:numId w:val="9"/>
        </w:numPr>
        <w:tabs>
          <w:tab w:leader="none" w:pos="1442" w:val="left"/>
        </w:tabs>
        <w:ind w:firstLine="740" w:left="400"/>
        <w:jc w:val="both"/>
        <w:rPr>
          <w:sz w:val="28"/>
        </w:rPr>
      </w:pPr>
      <w:bookmarkStart w:id="31" w:name="bookmark27"/>
      <w:bookmarkEnd w:id="31"/>
      <w:r>
        <w:rPr>
          <w:sz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2030000">
      <w:pPr>
        <w:pStyle w:val="Style_7"/>
        <w:ind w:firstLine="740" w:left="40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14:paraId="03030000">
      <w:pPr>
        <w:pStyle w:val="Style_7"/>
        <w:ind w:firstLine="740" w:left="40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4030000">
      <w:pPr>
        <w:pStyle w:val="Style_7"/>
        <w:ind w:firstLine="740" w:left="400"/>
        <w:jc w:val="both"/>
        <w:rPr>
          <w:sz w:val="28"/>
        </w:rPr>
      </w:pPr>
      <w:r>
        <w:rPr>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05030000">
      <w:pPr>
        <w:pStyle w:val="Style_7"/>
        <w:spacing w:after="320"/>
        <w:ind w:firstLine="740" w:left="400"/>
        <w:jc w:val="both"/>
        <w:rPr>
          <w:sz w:val="28"/>
        </w:rPr>
      </w:pPr>
      <w:r>
        <w:rPr>
          <w:sz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06030000">
      <w:pPr>
        <w:pStyle w:val="Style_7"/>
        <w:ind w:hanging="1560" w:left="3360"/>
        <w:jc w:val="both"/>
        <w:rPr>
          <w:sz w:val="28"/>
        </w:rPr>
      </w:pPr>
      <w:r>
        <w:rPr>
          <w:b w:val="1"/>
          <w:sz w:val="28"/>
        </w:rPr>
        <w:t>Раздел 4. Показатели результативности и эффективности программы профилактики</w:t>
      </w:r>
    </w:p>
    <w:p w14:paraId="07030000">
      <w:pPr>
        <w:pStyle w:val="Style_7"/>
        <w:spacing w:line="252" w:lineRule="auto"/>
        <w:ind w:firstLine="709" w:left="0"/>
        <w:jc w:val="both"/>
        <w:rPr>
          <w:sz w:val="28"/>
        </w:rPr>
      </w:pPr>
      <w:r>
        <w:rPr>
          <w:sz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08030000">
      <w:pPr>
        <w:pStyle w:val="Style_7"/>
        <w:spacing w:line="252" w:lineRule="auto"/>
        <w:ind w:firstLine="709" w:left="0"/>
        <w:jc w:val="both"/>
        <w:rPr>
          <w:sz w:val="28"/>
        </w:rPr>
      </w:pPr>
      <w:r>
        <w:rPr>
          <w:sz w:val="28"/>
        </w:rPr>
        <w:t>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w:t>
      </w:r>
    </w:p>
    <w:p w14:paraId="09030000">
      <w:pPr>
        <w:pStyle w:val="Style_7"/>
        <w:spacing w:line="252" w:lineRule="auto"/>
        <w:ind w:firstLine="709" w:left="0"/>
        <w:jc w:val="both"/>
        <w:rPr>
          <w:sz w:val="28"/>
        </w:rPr>
      </w:pPr>
      <w:r>
        <w:rPr>
          <w:sz w:val="28"/>
        </w:rPr>
        <w:t>К показателям качества профилактической деятельности относятся следующие:</w:t>
      </w:r>
    </w:p>
    <w:p w14:paraId="0A030000">
      <w:pPr>
        <w:pStyle w:val="Style_7"/>
        <w:numPr>
          <w:ilvl w:val="0"/>
          <w:numId w:val="12"/>
        </w:numPr>
        <w:tabs>
          <w:tab w:leader="none" w:pos="1416" w:val="left"/>
        </w:tabs>
        <w:spacing w:line="252" w:lineRule="auto"/>
        <w:ind w:firstLine="709" w:left="0"/>
        <w:jc w:val="both"/>
        <w:rPr>
          <w:sz w:val="28"/>
        </w:rPr>
      </w:pPr>
      <w:bookmarkStart w:id="32" w:name="bookmark28"/>
      <w:bookmarkEnd w:id="32"/>
      <w:r>
        <w:rPr>
          <w:sz w:val="28"/>
        </w:rPr>
        <w:t>Количество выданных предписаний;</w:t>
      </w:r>
    </w:p>
    <w:p w14:paraId="0B030000">
      <w:pPr>
        <w:pStyle w:val="Style_7"/>
        <w:numPr>
          <w:ilvl w:val="0"/>
          <w:numId w:val="12"/>
        </w:numPr>
        <w:tabs>
          <w:tab w:leader="none" w:pos="1418" w:val="left"/>
        </w:tabs>
        <w:spacing w:line="252" w:lineRule="auto"/>
        <w:ind w:firstLine="709" w:left="0"/>
        <w:jc w:val="both"/>
        <w:rPr>
          <w:sz w:val="28"/>
        </w:rPr>
      </w:pPr>
      <w:bookmarkStart w:id="33" w:name="bookmark29"/>
      <w:bookmarkEnd w:id="33"/>
      <w:r>
        <w:rPr>
          <w:sz w:val="28"/>
        </w:rPr>
        <w:t>Количество субъектов, которым выданы предписания;</w:t>
      </w:r>
    </w:p>
    <w:p w14:paraId="0C030000">
      <w:pPr>
        <w:pStyle w:val="Style_7"/>
        <w:numPr>
          <w:ilvl w:val="0"/>
          <w:numId w:val="12"/>
        </w:numPr>
        <w:tabs>
          <w:tab w:leader="none" w:pos="1418" w:val="left"/>
        </w:tabs>
        <w:spacing w:line="252" w:lineRule="auto"/>
        <w:ind w:firstLine="709" w:left="0"/>
        <w:jc w:val="both"/>
        <w:rPr>
          <w:sz w:val="28"/>
        </w:rPr>
      </w:pPr>
      <w:bookmarkStart w:id="34" w:name="bookmark30"/>
      <w:bookmarkEnd w:id="34"/>
      <w:r>
        <w:rPr>
          <w:sz w:val="28"/>
        </w:rPr>
        <w:t xml:space="preserve">Информирование юридических лиц, индивидуальных </w:t>
      </w:r>
      <w:r>
        <w:rPr>
          <w:sz w:val="28"/>
        </w:rPr>
        <w:t>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14:paraId="0D030000">
      <w:pPr>
        <w:pStyle w:val="Style_7"/>
        <w:spacing w:line="252" w:lineRule="auto"/>
        <w:ind w:firstLine="709" w:left="0"/>
        <w:jc w:val="both"/>
        <w:rPr>
          <w:sz w:val="28"/>
        </w:rPr>
      </w:pPr>
      <w:r>
        <w:rPr>
          <w:sz w:val="28"/>
        </w:rPr>
        <w:t>Ожидаемые конечные результаты:</w:t>
      </w:r>
    </w:p>
    <w:p w14:paraId="0E030000">
      <w:pPr>
        <w:pStyle w:val="Style_7"/>
        <w:numPr>
          <w:ilvl w:val="0"/>
          <w:numId w:val="13"/>
        </w:numPr>
        <w:tabs>
          <w:tab w:leader="none" w:pos="1370" w:val="left"/>
        </w:tabs>
        <w:spacing w:line="252" w:lineRule="auto"/>
        <w:ind w:firstLine="709" w:left="0"/>
        <w:jc w:val="both"/>
        <w:rPr>
          <w:sz w:val="28"/>
        </w:rPr>
      </w:pPr>
      <w:bookmarkStart w:id="35" w:name="bookmark31"/>
      <w:bookmarkEnd w:id="35"/>
      <w:r>
        <w:rPr>
          <w:sz w:val="28"/>
        </w:rPr>
        <w:t>минимизирование количества нарушений субъектами профилактики обязательных требований, установленных Правилами благоустройства;</w:t>
      </w:r>
    </w:p>
    <w:p w14:paraId="0F030000">
      <w:pPr>
        <w:pStyle w:val="Style_7"/>
        <w:numPr>
          <w:ilvl w:val="0"/>
          <w:numId w:val="13"/>
        </w:numPr>
        <w:tabs>
          <w:tab w:leader="none" w:pos="1370" w:val="left"/>
        </w:tabs>
        <w:spacing w:line="252" w:lineRule="auto"/>
        <w:ind w:firstLine="709" w:left="0"/>
        <w:jc w:val="both"/>
        <w:rPr>
          <w:sz w:val="28"/>
        </w:rPr>
      </w:pPr>
      <w:bookmarkStart w:id="36" w:name="bookmark32"/>
      <w:bookmarkEnd w:id="36"/>
      <w:r>
        <w:rPr>
          <w:sz w:val="28"/>
        </w:rPr>
        <w:t>снижение уровня административной нагр</w:t>
      </w:r>
      <w:r>
        <w:rPr>
          <w:sz w:val="28"/>
        </w:rPr>
        <w:t>узки на подконтрольные субъекты</w:t>
      </w:r>
    </w:p>
    <w:p w14:paraId="10030000">
      <w:pPr>
        <w:sectPr>
          <w:type w:val="continuous"/>
          <w:pgSz w:h="16840" w:orient="portrait" w:w="11900"/>
          <w:pgMar w:bottom="432" w:footer="4" w:gutter="0" w:header="747" w:left="1335" w:right="686" w:top="1175"/>
          <w:pgNumType w:start="1"/>
        </w:sectPr>
      </w:pPr>
    </w:p>
    <w:p w14:paraId="11030000">
      <w:pPr>
        <w:tabs>
          <w:tab w:leader="none" w:pos="992" w:val="left"/>
        </w:tabs>
        <w:ind/>
        <w:jc w:val="both"/>
        <w:rPr>
          <w:color w:val="FF0000"/>
          <w:sz w:val="28"/>
        </w:rPr>
      </w:pPr>
    </w:p>
    <w:p w14:paraId="12030000">
      <w:pPr>
        <w:widowControl w:val="1"/>
        <w:ind/>
        <w:jc w:val="right"/>
        <w:rPr>
          <w:sz w:val="24"/>
        </w:rPr>
      </w:pPr>
      <w:r>
        <w:rPr>
          <w:sz w:val="24"/>
        </w:rPr>
        <w:t>Приложение № 5</w:t>
      </w:r>
      <w:r>
        <w:rPr>
          <w:sz w:val="24"/>
        </w:rPr>
        <w:t xml:space="preserve"> </w:t>
      </w:r>
    </w:p>
    <w:p w14:paraId="13030000">
      <w:pPr>
        <w:widowControl w:val="1"/>
        <w:ind w:firstLine="0" w:left="5387"/>
        <w:jc w:val="right"/>
        <w:rPr>
          <w:sz w:val="24"/>
        </w:rPr>
      </w:pPr>
      <w:r>
        <w:rPr>
          <w:sz w:val="24"/>
        </w:rPr>
        <w:t>к постановлению администрации</w:t>
      </w:r>
    </w:p>
    <w:p w14:paraId="14030000">
      <w:pPr>
        <w:widowControl w:val="1"/>
        <w:ind w:firstLine="0" w:left="5387"/>
        <w:jc w:val="right"/>
        <w:rPr>
          <w:sz w:val="24"/>
        </w:rPr>
      </w:pPr>
      <w:r>
        <w:rPr>
          <w:sz w:val="24"/>
        </w:rPr>
        <w:t xml:space="preserve">Крапивинского муниципального </w:t>
      </w:r>
      <w:r>
        <w:rPr>
          <w:sz w:val="24"/>
        </w:rPr>
        <w:t>округа</w:t>
      </w:r>
    </w:p>
    <w:p w14:paraId="15030000">
      <w:pPr>
        <w:widowControl w:val="1"/>
        <w:ind/>
        <w:jc w:val="right"/>
        <w:rPr>
          <w:sz w:val="24"/>
        </w:rPr>
      </w:pPr>
      <w:r>
        <w:rPr>
          <w:sz w:val="24"/>
        </w:rPr>
        <w:t xml:space="preserve">от </w:t>
      </w:r>
      <w:r>
        <w:rPr>
          <w:sz w:val="24"/>
        </w:rPr>
        <w:t>04.10.2024 № 1291</w:t>
      </w:r>
    </w:p>
    <w:p w14:paraId="16030000">
      <w:pPr>
        <w:widowControl w:val="1"/>
        <w:ind/>
        <w:jc w:val="right"/>
        <w:rPr>
          <w:b w:val="1"/>
          <w:sz w:val="28"/>
        </w:rPr>
      </w:pPr>
    </w:p>
    <w:p w14:paraId="17030000">
      <w:pPr>
        <w:ind/>
        <w:jc w:val="right"/>
        <w:rPr>
          <w:sz w:val="28"/>
        </w:rPr>
      </w:pPr>
      <w:r>
        <w:rPr>
          <w:sz w:val="28"/>
        </w:rPr>
        <w:t>Проект</w:t>
      </w:r>
    </w:p>
    <w:p w14:paraId="18030000">
      <w:pPr>
        <w:widowControl w:val="1"/>
        <w:ind/>
        <w:jc w:val="center"/>
        <w:rPr>
          <w:sz w:val="18"/>
        </w:rPr>
      </w:pPr>
    </w:p>
    <w:p w14:paraId="19030000">
      <w:pPr>
        <w:widowControl w:val="1"/>
        <w:ind/>
        <w:jc w:val="center"/>
        <w:rPr>
          <w:sz w:val="18"/>
        </w:rPr>
      </w:pPr>
    </w:p>
    <w:p w14:paraId="1A030000">
      <w:pPr>
        <w:ind/>
        <w:jc w:val="center"/>
        <w:rPr>
          <w:rFonts w:ascii="Arial" w:hAnsi="Arial"/>
          <w:sz w:val="28"/>
        </w:rPr>
      </w:pPr>
      <w:r>
        <w:rPr>
          <w:rFonts w:ascii="Arial" w:hAnsi="Arial"/>
          <w:sz w:val="28"/>
        </w:rPr>
        <w:drawing>
          <wp:inline>
            <wp:extent cx="428625" cy="723900"/>
            <wp:effectExtent b="0" l="0" r="0" t="0"/>
            <wp:docPr hidden="false" id="10" name="Picture 10"/>
            <a:graphic>
              <a:graphicData uri="http://schemas.openxmlformats.org/drawingml/2006/picture">
                <pic:pic>
                  <pic:nvPicPr>
                    <pic:cNvPr hidden="false" id="9" name="Picture 9"/>
                    <pic:cNvPicPr preferRelativeResize="true"/>
                  </pic:nvPicPr>
                  <pic:blipFill>
                    <a:blip r:embed="rId5"/>
                    <a:srcRect b="0" l="0" r="0" t="0"/>
                    <a:stretch/>
                  </pic:blipFill>
                  <pic:spPr>
                    <a:xfrm flipH="false" flipV="false" rot="0">
                      <a:ext cx="428625" cy="723900"/>
                    </a:xfrm>
                    <a:prstGeom prst="rect"/>
                  </pic:spPr>
                </pic:pic>
              </a:graphicData>
            </a:graphic>
          </wp:inline>
        </w:drawing>
      </w:r>
    </w:p>
    <w:p w14:paraId="1B030000">
      <w:pPr>
        <w:ind w:right="424"/>
        <w:jc w:val="center"/>
        <w:rPr>
          <w:b w:val="1"/>
          <w:sz w:val="28"/>
        </w:rPr>
      </w:pPr>
      <w:r>
        <w:rPr>
          <w:b w:val="1"/>
          <w:sz w:val="28"/>
        </w:rPr>
        <w:t>РОССИЙСКАЯ ФЕДЕРАЦИЯ</w:t>
      </w:r>
    </w:p>
    <w:p w14:paraId="1C030000">
      <w:pPr>
        <w:ind w:right="424"/>
        <w:jc w:val="center"/>
        <w:rPr>
          <w:b w:val="1"/>
          <w:sz w:val="28"/>
        </w:rPr>
      </w:pPr>
      <w:r>
        <w:rPr>
          <w:b w:val="1"/>
          <w:sz w:val="28"/>
        </w:rPr>
        <w:t>КЕМЕРОВСКАЯ ОБЛАСТЬ-КУЗБАСС</w:t>
      </w:r>
    </w:p>
    <w:p w14:paraId="1D030000">
      <w:pPr>
        <w:ind w:right="424"/>
        <w:jc w:val="center"/>
        <w:rPr>
          <w:b w:val="1"/>
          <w:sz w:val="28"/>
        </w:rPr>
      </w:pPr>
      <w:r>
        <w:rPr>
          <w:b w:val="1"/>
          <w:sz w:val="28"/>
        </w:rPr>
        <w:t>КРАПИВИНСКИЙ МУНИЦИПАЛЬНЫЙ ОКРУГ</w:t>
      </w:r>
    </w:p>
    <w:p w14:paraId="1E030000">
      <w:pPr>
        <w:ind w:right="424"/>
        <w:jc w:val="center"/>
        <w:rPr>
          <w:b w:val="1"/>
          <w:sz w:val="28"/>
        </w:rPr>
      </w:pPr>
      <w:r>
        <w:rPr>
          <w:b w:val="1"/>
          <w:sz w:val="28"/>
        </w:rPr>
        <w:t>АДМИНИСТРАЦИЯ</w:t>
      </w:r>
    </w:p>
    <w:p w14:paraId="1F030000">
      <w:pPr>
        <w:ind w:right="424"/>
        <w:jc w:val="center"/>
        <w:rPr>
          <w:b w:val="1"/>
          <w:sz w:val="28"/>
        </w:rPr>
      </w:pPr>
      <w:r>
        <w:rPr>
          <w:b w:val="1"/>
          <w:sz w:val="28"/>
        </w:rPr>
        <w:t xml:space="preserve"> КРАПИВИНСКОГО МУНИЦИПАЛЬНОГО ОКРУГА</w:t>
      </w:r>
    </w:p>
    <w:p w14:paraId="20030000">
      <w:pPr>
        <w:ind w:right="424"/>
        <w:jc w:val="center"/>
        <w:rPr>
          <w:b w:val="1"/>
          <w:sz w:val="28"/>
        </w:rPr>
      </w:pPr>
    </w:p>
    <w:p w14:paraId="21030000">
      <w:pPr>
        <w:ind/>
        <w:jc w:val="center"/>
        <w:rPr>
          <w:sz w:val="28"/>
        </w:rPr>
      </w:pPr>
      <w:r>
        <w:rPr>
          <w:spacing w:val="60"/>
          <w:sz w:val="28"/>
        </w:rPr>
        <w:t>ПОСТАНОВЛЕНИЕ</w:t>
      </w:r>
    </w:p>
    <w:p w14:paraId="22030000">
      <w:pPr>
        <w:ind/>
        <w:jc w:val="center"/>
        <w:rPr>
          <w:b w:val="1"/>
          <w:sz w:val="28"/>
        </w:rPr>
      </w:pPr>
    </w:p>
    <w:p w14:paraId="23030000">
      <w:pPr>
        <w:ind/>
        <w:jc w:val="center"/>
        <w:rPr>
          <w:b w:val="1"/>
          <w:sz w:val="28"/>
        </w:rPr>
      </w:pPr>
      <w:r>
        <w:rPr>
          <w:b w:val="1"/>
          <w:sz w:val="28"/>
        </w:rPr>
        <w:t>от ___________ № ______</w:t>
      </w:r>
    </w:p>
    <w:p w14:paraId="24030000">
      <w:pPr>
        <w:ind/>
        <w:jc w:val="center"/>
        <w:rPr>
          <w:b w:val="1"/>
          <w:sz w:val="24"/>
        </w:rPr>
      </w:pPr>
      <w:r>
        <w:rPr>
          <w:b w:val="1"/>
          <w:sz w:val="24"/>
        </w:rPr>
        <w:t>пгт. Крапивинский</w:t>
      </w:r>
    </w:p>
    <w:p w14:paraId="25030000">
      <w:pPr>
        <w:widowControl w:val="1"/>
        <w:spacing w:before="120"/>
        <w:ind/>
        <w:jc w:val="center"/>
        <w:rPr>
          <w:sz w:val="16"/>
        </w:rPr>
      </w:pPr>
    </w:p>
    <w:p w14:paraId="26030000">
      <w:pPr>
        <w:spacing w:before="120"/>
        <w:ind/>
        <w:jc w:val="center"/>
        <w:rPr>
          <w:sz w:val="16"/>
        </w:rPr>
      </w:pPr>
    </w:p>
    <w:p w14:paraId="27030000">
      <w:pPr>
        <w:ind/>
        <w:jc w:val="center"/>
        <w:rPr>
          <w:b w:val="1"/>
          <w:sz w:val="28"/>
        </w:rPr>
      </w:pPr>
      <w:bookmarkStart w:id="37" w:name="_Hlk153290915"/>
      <w:r>
        <w:rPr>
          <w:b w:val="1"/>
          <w:sz w:val="28"/>
        </w:rPr>
        <w:t xml:space="preserve">Об утверждении Программы </w:t>
      </w:r>
      <w:r>
        <w:rPr>
          <w:b w:val="1"/>
          <w:sz w:val="28"/>
        </w:rPr>
        <w:t>профилактики рисков причинения вреда (ущерба) охраняемым законом ценностям по муниципальному жилищному контролю на 2025 год</w:t>
      </w:r>
      <w:bookmarkEnd w:id="37"/>
    </w:p>
    <w:p w14:paraId="28030000">
      <w:pPr>
        <w:ind/>
        <w:jc w:val="center"/>
        <w:rPr>
          <w:sz w:val="28"/>
        </w:rPr>
      </w:pPr>
    </w:p>
    <w:p w14:paraId="29030000">
      <w:pPr>
        <w:ind w:firstLine="709" w:left="0"/>
        <w:jc w:val="both"/>
        <w:rPr>
          <w:sz w:val="28"/>
        </w:rPr>
      </w:pPr>
      <w:r>
        <w:rPr>
          <w:sz w:val="28"/>
        </w:rPr>
        <w:t>В целях реализации Федерального закона от 31 июля 2020 № 248-ФЗ «О государственном контроле (надзоре) и муниципальном контроле в Российской Федерации», руководствуясь статьей 20 Жилищного кодекса Российской Федерации, Уставом Крапивинского муниципального округа Кемеровской области – Кузбасса, администрация Крапивинского муниципального округа</w:t>
      </w:r>
    </w:p>
    <w:p w14:paraId="2A030000">
      <w:pPr>
        <w:ind w:firstLine="709" w:left="0"/>
        <w:jc w:val="both"/>
        <w:rPr>
          <w:sz w:val="28"/>
        </w:rPr>
      </w:pPr>
      <w:r>
        <w:rPr>
          <w:sz w:val="28"/>
        </w:rPr>
        <w:t>ПОСТАНОВЛЯЕТ:</w:t>
      </w:r>
    </w:p>
    <w:p w14:paraId="2B030000">
      <w:pPr>
        <w:ind w:firstLine="709" w:left="0"/>
        <w:jc w:val="both"/>
        <w:rPr>
          <w:sz w:val="28"/>
        </w:rPr>
      </w:pPr>
    </w:p>
    <w:p w14:paraId="2C030000">
      <w:pPr>
        <w:tabs>
          <w:tab w:leader="none" w:pos="9355" w:val="left"/>
        </w:tabs>
        <w:ind w:firstLine="709" w:left="0"/>
        <w:jc w:val="both"/>
        <w:rPr>
          <w:sz w:val="28"/>
        </w:rPr>
      </w:pPr>
      <w:r>
        <w:rPr>
          <w:sz w:val="28"/>
        </w:rPr>
        <w:t xml:space="preserve">1. Утвердить Программу </w:t>
      </w:r>
      <w:r>
        <w:rPr>
          <w:sz w:val="28"/>
        </w:rPr>
        <w:t>профилактики рисков причинения вреда (ущерба) охраняемым законом ценностям по муниципальному жилищному контролю на 2025 год</w:t>
      </w:r>
      <w:r>
        <w:rPr>
          <w:sz w:val="28"/>
        </w:rPr>
        <w:t>, согласно приложению № 1 к настоящему постановлению.</w:t>
      </w:r>
    </w:p>
    <w:p w14:paraId="2D030000">
      <w:pPr>
        <w:widowControl w:val="1"/>
        <w:tabs>
          <w:tab w:leader="none" w:pos="9355" w:val="left"/>
        </w:tabs>
        <w:ind w:firstLine="709" w:left="0"/>
        <w:jc w:val="both"/>
        <w:rPr>
          <w:sz w:val="28"/>
        </w:rPr>
      </w:pPr>
      <w:r>
        <w:rPr>
          <w:sz w:val="28"/>
        </w:rPr>
        <w:t>2. Постановление администрации Крапивинского муниципального округа от 21.12.2023 № 1947 «Об утверждении Программы профилактики рисков причинения вреда (ущерба) охраняемым законом ценностям по муниципальному жилищному контролю на 2024 год» признать утратившим силу.</w:t>
      </w:r>
    </w:p>
    <w:p w14:paraId="2E030000">
      <w:pPr>
        <w:widowControl w:val="1"/>
        <w:tabs>
          <w:tab w:leader="none" w:pos="9355" w:val="left"/>
        </w:tabs>
        <w:ind w:firstLine="709" w:left="0"/>
        <w:jc w:val="both"/>
        <w:rPr>
          <w:sz w:val="28"/>
        </w:rPr>
      </w:pPr>
      <w:r>
        <w:rPr>
          <w:sz w:val="28"/>
        </w:rPr>
        <w:t xml:space="preserve">3. Организационному отделу администрации Крапивинского муниципального округа (Салтымакова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w:t>
      </w:r>
      <w:r>
        <w:rPr>
          <w:sz w:val="28"/>
        </w:rPr>
        <w:t>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14:paraId="2F030000">
      <w:pPr>
        <w:widowControl w:val="1"/>
        <w:tabs>
          <w:tab w:leader="none" w:pos="9355" w:val="left"/>
        </w:tabs>
        <w:ind w:firstLine="709" w:left="0"/>
        <w:jc w:val="both"/>
        <w:rPr>
          <w:sz w:val="28"/>
        </w:rPr>
      </w:pPr>
      <w:r>
        <w:rPr>
          <w:sz w:val="28"/>
          <w:highlight w:val="white"/>
        </w:rPr>
        <w:t>4. Настоящее п</w:t>
      </w:r>
      <w:r>
        <w:rPr>
          <w:sz w:val="28"/>
        </w:rPr>
        <w:t>остановление вступает в силу после его официального обнародования, но не ранее 01.01.2025, и распространяет свое действие на правоотношения, возникшие с 01.01.2025 по 31.12.2025.</w:t>
      </w:r>
    </w:p>
    <w:p w14:paraId="30030000">
      <w:pPr>
        <w:ind w:firstLine="709" w:left="0"/>
        <w:jc w:val="both"/>
        <w:rPr>
          <w:sz w:val="28"/>
        </w:rPr>
      </w:pPr>
      <w:r>
        <w:rPr>
          <w:sz w:val="28"/>
        </w:rPr>
        <w:t>5.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(по жилищно-коммунальному хозяйству, капитальному строительству и дорожному хозяйству) Н.Ф. Арнольд.</w:t>
      </w:r>
    </w:p>
    <w:p w14:paraId="31030000">
      <w:pPr>
        <w:tabs>
          <w:tab w:leader="none" w:pos="9355" w:val="left"/>
        </w:tabs>
        <w:ind w:firstLine="709" w:left="0"/>
        <w:jc w:val="both"/>
        <w:rPr>
          <w:sz w:val="28"/>
          <w:highlight w:val="white"/>
        </w:rPr>
      </w:pPr>
    </w:p>
    <w:p w14:paraId="32030000">
      <w:pPr>
        <w:tabs>
          <w:tab w:leader="none" w:pos="9355" w:val="left"/>
        </w:tabs>
        <w:ind w:firstLine="709" w:left="0"/>
        <w:jc w:val="both"/>
        <w:rPr>
          <w:sz w:val="28"/>
          <w:highlight w:val="white"/>
        </w:rPr>
      </w:pPr>
    </w:p>
    <w:p w14:paraId="33030000">
      <w:pPr>
        <w:ind/>
        <w:jc w:val="both"/>
        <w:rPr>
          <w:sz w:val="28"/>
        </w:rPr>
      </w:pPr>
    </w:p>
    <w:p w14:paraId="34030000">
      <w:pPr>
        <w:ind/>
        <w:jc w:val="both"/>
        <w:rPr>
          <w:sz w:val="28"/>
        </w:rPr>
      </w:pPr>
      <w:r>
        <w:rPr>
          <w:sz w:val="28"/>
        </w:rPr>
        <w:t xml:space="preserve">                           Глава </w:t>
      </w:r>
    </w:p>
    <w:p w14:paraId="35030000">
      <w:pPr>
        <w:ind/>
        <w:jc w:val="both"/>
        <w:rPr>
          <w:sz w:val="28"/>
        </w:rPr>
      </w:pPr>
      <w:r>
        <w:rPr>
          <w:sz w:val="28"/>
        </w:rPr>
        <w:t>Крапивинского муниципального округа                                  Т.И. Климина</w:t>
      </w:r>
    </w:p>
    <w:p w14:paraId="36030000">
      <w:pPr>
        <w:ind/>
        <w:jc w:val="both"/>
        <w:rPr>
          <w:sz w:val="18"/>
        </w:rPr>
      </w:pPr>
    </w:p>
    <w:p w14:paraId="37030000">
      <w:pPr>
        <w:rPr>
          <w:sz w:val="18"/>
        </w:rPr>
      </w:pPr>
    </w:p>
    <w:p w14:paraId="38030000">
      <w:pPr>
        <w:rPr>
          <w:sz w:val="18"/>
        </w:rPr>
      </w:pPr>
    </w:p>
    <w:p w14:paraId="39030000">
      <w:pPr>
        <w:rPr>
          <w:sz w:val="18"/>
        </w:rPr>
      </w:pPr>
    </w:p>
    <w:p w14:paraId="3A030000">
      <w:pPr>
        <w:rPr>
          <w:sz w:val="18"/>
        </w:rPr>
      </w:pPr>
    </w:p>
    <w:p w14:paraId="3B030000">
      <w:pPr>
        <w:rPr>
          <w:sz w:val="18"/>
        </w:rPr>
      </w:pPr>
    </w:p>
    <w:p w14:paraId="3C030000">
      <w:pPr>
        <w:rPr>
          <w:sz w:val="18"/>
        </w:rPr>
      </w:pPr>
    </w:p>
    <w:p w14:paraId="3D030000">
      <w:pPr>
        <w:rPr>
          <w:sz w:val="18"/>
        </w:rPr>
      </w:pPr>
    </w:p>
    <w:p w14:paraId="3E030000">
      <w:pPr>
        <w:rPr>
          <w:sz w:val="18"/>
        </w:rPr>
      </w:pPr>
    </w:p>
    <w:p w14:paraId="3F030000">
      <w:pPr>
        <w:rPr>
          <w:sz w:val="18"/>
        </w:rPr>
      </w:pPr>
    </w:p>
    <w:p w14:paraId="40030000">
      <w:pPr>
        <w:rPr>
          <w:sz w:val="18"/>
        </w:rPr>
      </w:pPr>
    </w:p>
    <w:p w14:paraId="41030000">
      <w:pPr>
        <w:rPr>
          <w:sz w:val="18"/>
        </w:rPr>
      </w:pPr>
    </w:p>
    <w:p w14:paraId="42030000">
      <w:pPr>
        <w:rPr>
          <w:sz w:val="18"/>
        </w:rPr>
      </w:pPr>
    </w:p>
    <w:p w14:paraId="43030000">
      <w:pPr>
        <w:rPr>
          <w:sz w:val="18"/>
        </w:rPr>
      </w:pPr>
    </w:p>
    <w:p w14:paraId="44030000">
      <w:pPr>
        <w:rPr>
          <w:sz w:val="18"/>
        </w:rPr>
      </w:pPr>
    </w:p>
    <w:p w14:paraId="45030000">
      <w:pPr>
        <w:rPr>
          <w:sz w:val="18"/>
        </w:rPr>
      </w:pPr>
    </w:p>
    <w:p w14:paraId="46030000">
      <w:pPr>
        <w:rPr>
          <w:sz w:val="18"/>
        </w:rPr>
      </w:pPr>
    </w:p>
    <w:p w14:paraId="47030000">
      <w:pPr>
        <w:rPr>
          <w:sz w:val="18"/>
        </w:rPr>
      </w:pPr>
    </w:p>
    <w:p w14:paraId="48030000">
      <w:pPr>
        <w:rPr>
          <w:sz w:val="18"/>
        </w:rPr>
      </w:pPr>
    </w:p>
    <w:p w14:paraId="49030000">
      <w:pPr>
        <w:rPr>
          <w:sz w:val="18"/>
        </w:rPr>
      </w:pPr>
    </w:p>
    <w:p w14:paraId="4A030000">
      <w:pPr>
        <w:rPr>
          <w:sz w:val="18"/>
        </w:rPr>
      </w:pPr>
    </w:p>
    <w:p w14:paraId="4B030000">
      <w:pPr>
        <w:rPr>
          <w:sz w:val="18"/>
        </w:rPr>
      </w:pPr>
    </w:p>
    <w:p w14:paraId="4C030000">
      <w:pPr>
        <w:rPr>
          <w:sz w:val="18"/>
        </w:rPr>
      </w:pPr>
    </w:p>
    <w:p w14:paraId="4D030000">
      <w:pPr>
        <w:rPr>
          <w:sz w:val="18"/>
        </w:rPr>
      </w:pPr>
    </w:p>
    <w:p w14:paraId="4E030000">
      <w:pPr>
        <w:rPr>
          <w:sz w:val="18"/>
        </w:rPr>
      </w:pPr>
    </w:p>
    <w:p w14:paraId="4F030000">
      <w:pPr>
        <w:rPr>
          <w:sz w:val="18"/>
        </w:rPr>
      </w:pPr>
    </w:p>
    <w:p w14:paraId="50030000">
      <w:pPr>
        <w:rPr>
          <w:sz w:val="18"/>
        </w:rPr>
      </w:pPr>
    </w:p>
    <w:p w14:paraId="51030000">
      <w:pPr>
        <w:rPr>
          <w:sz w:val="18"/>
        </w:rPr>
      </w:pPr>
    </w:p>
    <w:p w14:paraId="52030000">
      <w:pPr>
        <w:rPr>
          <w:sz w:val="18"/>
        </w:rPr>
      </w:pPr>
    </w:p>
    <w:p w14:paraId="53030000">
      <w:pPr>
        <w:rPr>
          <w:sz w:val="18"/>
        </w:rPr>
      </w:pPr>
    </w:p>
    <w:p w14:paraId="54030000">
      <w:pPr>
        <w:rPr>
          <w:sz w:val="18"/>
        </w:rPr>
      </w:pPr>
    </w:p>
    <w:p w14:paraId="55030000">
      <w:pPr>
        <w:rPr>
          <w:sz w:val="18"/>
        </w:rPr>
      </w:pPr>
    </w:p>
    <w:p w14:paraId="56030000">
      <w:pPr>
        <w:rPr>
          <w:sz w:val="18"/>
        </w:rPr>
      </w:pPr>
    </w:p>
    <w:p w14:paraId="57030000">
      <w:pPr>
        <w:rPr>
          <w:sz w:val="18"/>
        </w:rPr>
      </w:pPr>
    </w:p>
    <w:p w14:paraId="58030000">
      <w:pPr>
        <w:rPr>
          <w:sz w:val="18"/>
        </w:rPr>
      </w:pPr>
    </w:p>
    <w:p w14:paraId="59030000">
      <w:pPr>
        <w:rPr>
          <w:sz w:val="18"/>
        </w:rPr>
      </w:pPr>
    </w:p>
    <w:p w14:paraId="5A030000">
      <w:pPr>
        <w:rPr>
          <w:sz w:val="18"/>
        </w:rPr>
      </w:pPr>
    </w:p>
    <w:p w14:paraId="5B030000">
      <w:pPr>
        <w:rPr>
          <w:sz w:val="18"/>
        </w:rPr>
      </w:pPr>
    </w:p>
    <w:p w14:paraId="5C030000">
      <w:pPr>
        <w:rPr>
          <w:sz w:val="18"/>
        </w:rPr>
      </w:pPr>
    </w:p>
    <w:p w14:paraId="5D030000">
      <w:pPr>
        <w:tabs>
          <w:tab w:leader="none" w:pos="1418" w:val="left"/>
        </w:tabs>
        <w:ind/>
        <w:rPr>
          <w:sz w:val="18"/>
        </w:rPr>
      </w:pPr>
    </w:p>
    <w:p w14:paraId="5E030000">
      <w:pPr>
        <w:tabs>
          <w:tab w:leader="none" w:pos="1418" w:val="left"/>
        </w:tabs>
        <w:ind/>
        <w:jc w:val="right"/>
        <w:rPr>
          <w:sz w:val="24"/>
        </w:rPr>
      </w:pPr>
      <w:r>
        <w:drawing>
          <wp:inline>
            <wp:extent cx="5943600" cy="142875"/>
            <wp:effectExtent b="0" l="0" r="0" t="0"/>
            <wp:docPr hidden="false" id="12" name="Picture 12"/>
            <a:graphic>
              <a:graphicData uri="http://schemas.openxmlformats.org/drawingml/2006/picture">
                <pic:pic>
                  <pic:nvPicPr>
                    <pic:cNvPr hidden="false" id="11" name="Picture 11"/>
                    <pic:cNvPicPr preferRelativeResize="true"/>
                  </pic:nvPicPr>
                  <pic:blipFill>
                    <a:blip r:embed="rId6"/>
                    <a:srcRect b="0" l="0" r="0" t="0"/>
                    <a:stretch/>
                  </pic:blipFill>
                  <pic:spPr>
                    <a:xfrm flipH="false" flipV="false" rot="0">
                      <a:ext cx="5943600" cy="142875"/>
                    </a:xfrm>
                    <a:prstGeom prst="rect"/>
                  </pic:spPr>
                </pic:pic>
              </a:graphicData>
            </a:graphic>
          </wp:inline>
        </w:drawing>
      </w:r>
      <w:r>
        <w:rPr>
          <w:sz w:val="24"/>
        </w:rPr>
        <w:t>Приложение №</w:t>
      </w:r>
      <w:r>
        <w:rPr>
          <w:sz w:val="24"/>
        </w:rPr>
        <w:t xml:space="preserve"> </w:t>
      </w:r>
      <w:r>
        <w:rPr>
          <w:sz w:val="24"/>
        </w:rPr>
        <w:t>1</w:t>
      </w:r>
    </w:p>
    <w:p w14:paraId="5F030000">
      <w:pPr>
        <w:tabs>
          <w:tab w:leader="none" w:pos="1418" w:val="left"/>
        </w:tabs>
        <w:ind w:firstLine="567" w:left="0"/>
        <w:jc w:val="right"/>
        <w:rPr>
          <w:sz w:val="24"/>
        </w:rPr>
      </w:pPr>
      <w:r>
        <w:rPr>
          <w:sz w:val="24"/>
        </w:rPr>
        <w:t>к постановлению администрации</w:t>
      </w:r>
    </w:p>
    <w:p w14:paraId="60030000">
      <w:pPr>
        <w:tabs>
          <w:tab w:leader="none" w:pos="1418" w:val="left"/>
        </w:tabs>
        <w:ind w:firstLine="567" w:left="0"/>
        <w:jc w:val="right"/>
        <w:rPr>
          <w:sz w:val="24"/>
        </w:rPr>
      </w:pPr>
      <w:r>
        <w:rPr>
          <w:sz w:val="24"/>
        </w:rPr>
        <w:t>Крапивинского муниципального округа</w:t>
      </w:r>
    </w:p>
    <w:p w14:paraId="61030000">
      <w:pPr>
        <w:tabs>
          <w:tab w:leader="none" w:pos="1418" w:val="left"/>
        </w:tabs>
        <w:ind w:firstLine="567" w:left="0"/>
        <w:jc w:val="center"/>
        <w:rPr>
          <w:sz w:val="24"/>
        </w:rPr>
      </w:pPr>
      <w:r>
        <w:rPr>
          <w:sz w:val="24"/>
        </w:rPr>
        <w:t xml:space="preserve">                                                                                         </w:t>
      </w:r>
      <w:r>
        <w:rPr>
          <w:sz w:val="24"/>
        </w:rPr>
        <w:t>от _____________</w:t>
      </w:r>
      <w:r>
        <w:rPr>
          <w:sz w:val="24"/>
        </w:rPr>
        <w:t xml:space="preserve"> № _______</w:t>
      </w:r>
    </w:p>
    <w:p w14:paraId="62030000">
      <w:pPr>
        <w:ind w:firstLine="1559" w:left="0"/>
        <w:jc w:val="both"/>
        <w:rPr>
          <w:sz w:val="28"/>
        </w:rPr>
      </w:pPr>
    </w:p>
    <w:p w14:paraId="63030000">
      <w:pPr>
        <w:ind/>
        <w:jc w:val="both"/>
        <w:rPr>
          <w:sz w:val="28"/>
        </w:rPr>
      </w:pPr>
    </w:p>
    <w:p w14:paraId="64030000">
      <w:pPr>
        <w:ind w:firstLine="709" w:left="0"/>
        <w:jc w:val="center"/>
        <w:rPr>
          <w:sz w:val="28"/>
        </w:rPr>
      </w:pPr>
      <w:r>
        <w:rPr>
          <w:b w:val="1"/>
          <w:sz w:val="28"/>
        </w:rPr>
        <w:t xml:space="preserve">Программа </w:t>
      </w:r>
      <w:r>
        <w:rPr>
          <w:b w:val="1"/>
          <w:sz w:val="28"/>
        </w:rPr>
        <w:t>профилактики рисков причинения вреда (ущерба) охраняемым законом ценностям по муниципальному жилищному контролю на 2025 год</w:t>
      </w:r>
    </w:p>
    <w:p w14:paraId="65030000">
      <w:pPr>
        <w:spacing w:line="240" w:lineRule="exact"/>
        <w:ind w:firstLine="709" w:left="0"/>
        <w:jc w:val="both"/>
        <w:rPr>
          <w:sz w:val="28"/>
        </w:rPr>
      </w:pPr>
    </w:p>
    <w:p w14:paraId="66030000">
      <w:pPr>
        <w:ind w:firstLine="709" w:left="0"/>
        <w:jc w:val="center"/>
        <w:outlineLvl w:val="1"/>
        <w:rPr>
          <w:b w:val="1"/>
          <w:sz w:val="28"/>
        </w:rPr>
      </w:pPr>
      <w:r>
        <w:rPr>
          <w:b w:val="1"/>
          <w:sz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67030000">
      <w:pPr>
        <w:ind w:firstLine="709" w:left="0"/>
        <w:jc w:val="both"/>
        <w:rPr>
          <w:sz w:val="28"/>
        </w:rPr>
      </w:pPr>
    </w:p>
    <w:p w14:paraId="68030000">
      <w:pPr>
        <w:ind w:firstLine="709" w:left="0"/>
        <w:jc w:val="both"/>
        <w:rPr>
          <w:sz w:val="28"/>
        </w:rPr>
      </w:pPr>
      <w:r>
        <w:rPr>
          <w:sz w:val="28"/>
        </w:rPr>
        <w:t>Настоящая 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статьей 20 Жилищного кодекса Российской Федерации и Федеральным законом от 06.10.2003 № 131-ФЗ «Об общих принципах организации местного самоуправления в Российской Федерации» 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Крапивинского муниципального округа.</w:t>
      </w:r>
    </w:p>
    <w:p w14:paraId="69030000">
      <w:pPr>
        <w:ind w:firstLine="709" w:left="0"/>
        <w:jc w:val="both"/>
      </w:pPr>
      <w:r>
        <w:rPr>
          <w:sz w:val="28"/>
        </w:rPr>
        <w:t xml:space="preserve">При осуществлении муниципального жилищного контроля </w:t>
      </w:r>
      <w:r>
        <w:rPr>
          <w:sz w:val="28"/>
        </w:rPr>
        <w:t>а</w:t>
      </w:r>
      <w:r>
        <w:rPr>
          <w:sz w:val="28"/>
        </w:rPr>
        <w:t>дминистраци</w:t>
      </w:r>
      <w:r>
        <w:rPr>
          <w:sz w:val="28"/>
        </w:rPr>
        <w:t>я Крапивинского муниципального округа</w:t>
      </w:r>
      <w:r>
        <w:rPr>
          <w:sz w:val="28"/>
        </w:rPr>
        <w:t xml:space="preserve"> осуществляет контроль за соблюдением:</w:t>
      </w:r>
    </w:p>
    <w:p w14:paraId="6A030000">
      <w:pPr>
        <w:pStyle w:val="Style_6"/>
        <w:ind w:firstLine="709" w:left="0"/>
        <w:jc w:val="both"/>
        <w:rPr>
          <w:rFonts w:ascii="Times New Roman" w:hAnsi="Times New Roman"/>
          <w:sz w:val="28"/>
        </w:rPr>
      </w:pPr>
      <w:r>
        <w:rPr>
          <w:rFonts w:ascii="Times New Roman" w:hAnsi="Times New Roman"/>
          <w:sz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B030000">
      <w:pPr>
        <w:pStyle w:val="Style_6"/>
        <w:ind w:firstLine="709" w:left="0"/>
        <w:jc w:val="both"/>
        <w:rPr>
          <w:rFonts w:ascii="Times New Roman" w:hAnsi="Times New Roman"/>
          <w:sz w:val="28"/>
        </w:rPr>
      </w:pPr>
      <w:r>
        <w:rPr>
          <w:rFonts w:ascii="Times New Roman" w:hAnsi="Times New Roman"/>
          <w:sz w:val="28"/>
        </w:rPr>
        <w:t>2) требований к формированию фондов капитального ремонта;</w:t>
      </w:r>
    </w:p>
    <w:p w14:paraId="6C030000">
      <w:pPr>
        <w:pStyle w:val="Style_6"/>
        <w:ind w:firstLine="709" w:left="0"/>
        <w:jc w:val="both"/>
        <w:rPr>
          <w:rFonts w:ascii="Times New Roman" w:hAnsi="Times New Roman"/>
          <w:sz w:val="28"/>
        </w:rPr>
      </w:pPr>
      <w:r>
        <w:rPr>
          <w:rFonts w:ascii="Times New Roman" w:hAnsi="Times New Roman"/>
          <w:sz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D030000">
      <w:pPr>
        <w:pStyle w:val="Style_6"/>
        <w:ind w:firstLine="709" w:left="0"/>
        <w:jc w:val="both"/>
        <w:rPr>
          <w:rFonts w:ascii="Times New Roman" w:hAnsi="Times New Roman"/>
          <w:sz w:val="28"/>
        </w:rPr>
      </w:pPr>
      <w:r>
        <w:rPr>
          <w:rFonts w:ascii="Times New Roman" w:hAnsi="Times New Roman"/>
          <w:sz w:val="28"/>
        </w:rPr>
        <w:t>4) требований к предоставлению коммунальных услуг собственникам и пользователям помещений в многоквартирных домах и жилых домов;</w:t>
      </w:r>
    </w:p>
    <w:p w14:paraId="6E030000">
      <w:pPr>
        <w:pStyle w:val="Style_6"/>
        <w:ind w:firstLine="709" w:left="0"/>
        <w:jc w:val="both"/>
        <w:rPr>
          <w:rFonts w:ascii="Times New Roman" w:hAnsi="Times New Roman"/>
          <w:sz w:val="28"/>
        </w:rPr>
      </w:pPr>
      <w:r>
        <w:rPr>
          <w:rFonts w:ascii="Times New Roman" w:hAnsi="Times New Roman"/>
          <w:sz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r>
        <w:rPr>
          <w:rFonts w:ascii="Times New Roman" w:hAnsi="Times New Roman"/>
          <w:sz w:val="28"/>
        </w:rPr>
        <w:t>(или) с перерывами, превышающими установленную продолжительность;</w:t>
      </w:r>
    </w:p>
    <w:p w14:paraId="6F030000">
      <w:pPr>
        <w:pStyle w:val="Style_6"/>
        <w:ind w:firstLine="709" w:left="0"/>
        <w:jc w:val="both"/>
        <w:rPr>
          <w:rFonts w:ascii="Times New Roman" w:hAnsi="Times New Roman"/>
          <w:sz w:val="28"/>
        </w:rPr>
      </w:pPr>
      <w:r>
        <w:rPr>
          <w:rFonts w:ascii="Times New Roman" w:hAnsi="Times New Roman"/>
          <w:sz w:val="28"/>
        </w:rPr>
        <w:t>6) правил содержания общего имущества в многоквартирном доме и правил изменения размера платы за содержание жилого помещения;</w:t>
      </w:r>
    </w:p>
    <w:p w14:paraId="70030000">
      <w:pPr>
        <w:pStyle w:val="Style_6"/>
        <w:ind w:firstLine="709" w:left="0"/>
        <w:jc w:val="both"/>
        <w:rPr>
          <w:rFonts w:ascii="Times New Roman" w:hAnsi="Times New Roman"/>
          <w:sz w:val="28"/>
        </w:rPr>
      </w:pPr>
      <w:r>
        <w:rPr>
          <w:rFonts w:ascii="Times New Roman" w:hAnsi="Times New Roman"/>
          <w:sz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1030000">
      <w:pPr>
        <w:pStyle w:val="Style_6"/>
        <w:ind w:firstLine="709" w:left="0"/>
        <w:jc w:val="both"/>
        <w:rPr>
          <w:rFonts w:ascii="Times New Roman" w:hAnsi="Times New Roman"/>
          <w:sz w:val="28"/>
        </w:rPr>
      </w:pPr>
      <w:r>
        <w:rPr>
          <w:rFonts w:ascii="Times New Roman" w:hAnsi="Times New Roman"/>
          <w:sz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2030000">
      <w:pPr>
        <w:pStyle w:val="Style_6"/>
        <w:ind w:firstLine="709" w:left="0"/>
        <w:jc w:val="both"/>
        <w:rPr>
          <w:rFonts w:ascii="Times New Roman" w:hAnsi="Times New Roman"/>
          <w:sz w:val="28"/>
        </w:rPr>
      </w:pPr>
      <w:r>
        <w:rPr>
          <w:rFonts w:ascii="Times New Roman" w:hAnsi="Times New Roman"/>
          <w:sz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73030000">
      <w:pPr>
        <w:pStyle w:val="Style_6"/>
        <w:ind w:firstLine="709" w:left="0"/>
        <w:jc w:val="both"/>
        <w:rPr>
          <w:rFonts w:ascii="Times New Roman" w:hAnsi="Times New Roman"/>
          <w:sz w:val="28"/>
        </w:rPr>
      </w:pPr>
      <w:r>
        <w:rPr>
          <w:rFonts w:ascii="Times New Roman" w:hAnsi="Times New Roman"/>
          <w:sz w:val="28"/>
        </w:rPr>
        <w:t>10) требований к обеспечению доступности для инвалидов помещений в многоквартирных домах;</w:t>
      </w:r>
    </w:p>
    <w:p w14:paraId="74030000">
      <w:pPr>
        <w:pStyle w:val="Style_6"/>
        <w:ind w:firstLine="709" w:left="0"/>
        <w:jc w:val="both"/>
        <w:rPr>
          <w:rFonts w:ascii="Times New Roman" w:hAnsi="Times New Roman"/>
          <w:sz w:val="28"/>
        </w:rPr>
      </w:pPr>
      <w:r>
        <w:rPr>
          <w:rFonts w:ascii="Times New Roman" w:hAnsi="Times New Roman"/>
          <w:sz w:val="28"/>
        </w:rPr>
        <w:t>11) требований к предоставлению жилых помещений в наемных домах социального использования.</w:t>
      </w:r>
    </w:p>
    <w:p w14:paraId="75030000">
      <w:pPr>
        <w:pStyle w:val="Style_6"/>
        <w:ind w:firstLine="709" w:left="0"/>
        <w:jc w:val="both"/>
        <w:rPr>
          <w:rFonts w:ascii="Times New Roman" w:hAnsi="Times New Roman"/>
          <w:sz w:val="28"/>
        </w:rPr>
      </w:pPr>
      <w:r>
        <w:rPr>
          <w:rFonts w:ascii="Times New Roman" w:hAnsi="Times New Roman"/>
          <w:sz w:val="28"/>
        </w:rPr>
        <w:t>Подконтрольными субъектами муниципального жилищного контроля являются:</w:t>
      </w:r>
    </w:p>
    <w:p w14:paraId="76030000">
      <w:pPr>
        <w:pStyle w:val="Style_6"/>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деятельность, действия (бездействие) контролируемых лиц, в рамках которых должны соблюдаться обязательные требования, </w:t>
      </w:r>
      <w:bookmarkStart w:id="38" w:name="_Hlk77763353"/>
      <w:bookmarkStart w:id="39" w:name="_Hlk77763765"/>
      <w:r>
        <w:rPr>
          <w:rFonts w:ascii="Times New Roman" w:hAnsi="Times New Roman"/>
          <w:sz w:val="28"/>
        </w:rPr>
        <w:t>в том числе предъявляемые к контролируемым лицам, осуществляющим деятельность, действия (бездействие)</w:t>
      </w:r>
      <w:bookmarkEnd w:id="38"/>
      <w:r>
        <w:rPr>
          <w:rFonts w:ascii="Times New Roman" w:hAnsi="Times New Roman"/>
          <w:sz w:val="28"/>
        </w:rPr>
        <w:t>;</w:t>
      </w:r>
      <w:bookmarkEnd w:id="39"/>
    </w:p>
    <w:p w14:paraId="77030000">
      <w:pPr>
        <w:pStyle w:val="Style_6"/>
        <w:ind w:firstLine="709" w:left="0"/>
        <w:jc w:val="both"/>
        <w:rPr>
          <w:rFonts w:ascii="Times New Roman" w:hAnsi="Times New Roman"/>
          <w:sz w:val="28"/>
        </w:rPr>
      </w:pPr>
      <w:r>
        <w:rPr>
          <w:rFonts w:ascii="Times New Roman" w:hAnsi="Times New Roman"/>
          <w:sz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78030000">
      <w:pPr>
        <w:pStyle w:val="Style_6"/>
        <w:ind w:firstLine="709" w:left="0"/>
        <w:jc w:val="both"/>
      </w:pPr>
      <w:r>
        <w:rPr>
          <w:rFonts w:ascii="Times New Roman" w:hAnsi="Times New Roman"/>
          <w:sz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Pr>
          <w:rFonts w:ascii="Times New Roman" w:hAnsi="Times New Roman"/>
          <w:sz w:val="28"/>
        </w:rPr>
        <w:t xml:space="preserve"> при котором могут быть допущены нарушения обязательных требований, требований, </w:t>
      </w:r>
      <w:r>
        <w:rPr>
          <w:rFonts w:ascii="Times New Roman" w:hAnsi="Times New Roman"/>
          <w:sz w:val="28"/>
        </w:rPr>
        <w:t xml:space="preserve">установленных муниципальными правовыми актами, </w:t>
      </w:r>
      <w:r>
        <w:rPr>
          <w:rFonts w:ascii="Times New Roman" w:hAnsi="Times New Roman"/>
          <w:sz w:val="28"/>
        </w:rPr>
        <w:t>оценка соблюдения которых является предметом муниципального жилищного контроля</w:t>
      </w:r>
      <w:r>
        <w:rPr>
          <w:rFonts w:ascii="Times New Roman" w:hAnsi="Times New Roman"/>
          <w:sz w:val="28"/>
        </w:rPr>
        <w:t>.</w:t>
      </w:r>
    </w:p>
    <w:p w14:paraId="79030000">
      <w:pPr>
        <w:ind w:firstLine="709" w:left="0"/>
        <w:jc w:val="both"/>
      </w:pPr>
      <w:r>
        <w:rPr>
          <w:sz w:val="28"/>
        </w:rPr>
        <w:t xml:space="preserve">Основными отчетными показателями деятельности в рамках осуществления муниципального жилищного контроля являются </w:t>
      </w:r>
      <w:r>
        <w:rPr>
          <w:sz w:val="28"/>
        </w:rPr>
        <w:t>количество проведенных проверок,</w:t>
      </w:r>
      <w:r>
        <w:rPr>
          <w:sz w:val="28"/>
        </w:rPr>
        <w:t xml:space="preserve"> количество выявленных нарушений, количество выданных предписаний;</w:t>
      </w:r>
    </w:p>
    <w:p w14:paraId="7A030000">
      <w:pPr>
        <w:ind w:firstLine="709" w:left="0"/>
        <w:jc w:val="both"/>
        <w:rPr>
          <w:sz w:val="28"/>
        </w:rPr>
      </w:pPr>
      <w:r>
        <w:rPr>
          <w:sz w:val="28"/>
        </w:rPr>
        <w:t>В рамках развития и осуществления</w:t>
      </w:r>
      <w:r>
        <w:rPr>
          <w:sz w:val="28"/>
        </w:rPr>
        <w:t xml:space="preserve"> профилактической деятельности на территории </w:t>
      </w:r>
      <w:r>
        <w:rPr>
          <w:sz w:val="28"/>
        </w:rPr>
        <w:t>Крапивинского муниципального округа</w:t>
      </w:r>
      <w:r>
        <w:rPr>
          <w:sz w:val="28"/>
        </w:rPr>
        <w:t>:</w:t>
      </w:r>
    </w:p>
    <w:p w14:paraId="7B030000">
      <w:pPr>
        <w:ind w:firstLine="709" w:left="0"/>
        <w:jc w:val="both"/>
        <w:rPr>
          <w:sz w:val="28"/>
        </w:rPr>
      </w:pPr>
      <w:r>
        <w:rPr>
          <w:sz w:val="28"/>
        </w:rPr>
        <w:t>поддерживаются</w:t>
      </w:r>
      <w:r>
        <w:rPr>
          <w:sz w:val="28"/>
        </w:rPr>
        <w:t xml:space="preserve"> в актуальном состоянии и размеща</w:t>
      </w:r>
      <w:r>
        <w:rPr>
          <w:sz w:val="28"/>
        </w:rPr>
        <w:t>лись</w:t>
      </w:r>
      <w:r>
        <w:rPr>
          <w:sz w:val="28"/>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w:t>
      </w:r>
      <w:r>
        <w:rPr>
          <w:sz w:val="28"/>
        </w:rPr>
        <w:t>и</w:t>
      </w:r>
      <w:r>
        <w:rPr>
          <w:sz w:val="28"/>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Pr>
          <w:sz w:val="28"/>
        </w:rPr>
        <w:t>муниципального жилищного контроля</w:t>
      </w:r>
      <w:r>
        <w:rPr>
          <w:sz w:val="28"/>
        </w:rPr>
        <w:t>, а также текст</w:t>
      </w:r>
      <w:r>
        <w:rPr>
          <w:sz w:val="28"/>
        </w:rPr>
        <w:t>ы</w:t>
      </w:r>
      <w:r>
        <w:rPr>
          <w:sz w:val="28"/>
        </w:rPr>
        <w:t xml:space="preserve"> соответствующих нормативных правовых актов;</w:t>
      </w:r>
    </w:p>
    <w:p w14:paraId="7C030000">
      <w:pPr>
        <w:ind w:firstLine="709" w:left="0"/>
        <w:jc w:val="both"/>
        <w:rPr>
          <w:sz w:val="28"/>
        </w:rPr>
      </w:pPr>
      <w:r>
        <w:rPr>
          <w:sz w:val="28"/>
        </w:rPr>
        <w:t xml:space="preserve">размещается на официальном сайте администрация округа информация о результатах осуществления </w:t>
      </w:r>
      <w:r>
        <w:rPr>
          <w:sz w:val="28"/>
        </w:rPr>
        <w:t>муниципального жилищного контроля;</w:t>
      </w:r>
    </w:p>
    <w:p w14:paraId="7D030000">
      <w:pPr>
        <w:ind w:firstLine="709" w:left="0"/>
        <w:jc w:val="both"/>
        <w:rPr>
          <w:sz w:val="28"/>
        </w:rPr>
      </w:pPr>
      <w:r>
        <w:rPr>
          <w:sz w:val="28"/>
        </w:rPr>
        <w:t>осуществляется консультирование по вопросам соблюдения обязательных требований жилищного законодательства Российской Федерации, требований, установленных муниципальными правовыми актами;</w:t>
      </w:r>
    </w:p>
    <w:p w14:paraId="7E030000">
      <w:pPr>
        <w:ind w:firstLine="709" w:left="0"/>
        <w:jc w:val="both"/>
        <w:rPr>
          <w:sz w:val="28"/>
        </w:rPr>
      </w:pPr>
      <w:r>
        <w:rPr>
          <w:sz w:val="28"/>
        </w:rPr>
        <w:t>Основными проблемами, которые по своей сути являются причинами основной части нарушений требований жилищного законодательства Российской Федерации, выявляемых на территории Крапивинского муниципального округа, являются:</w:t>
      </w:r>
    </w:p>
    <w:p w14:paraId="7F030000">
      <w:pPr>
        <w:pStyle w:val="Style_3"/>
        <w:widowControl w:val="1"/>
        <w:numPr>
          <w:ilvl w:val="0"/>
          <w:numId w:val="14"/>
        </w:numPr>
        <w:ind w:firstLine="709" w:left="0"/>
        <w:jc w:val="both"/>
        <w:rPr>
          <w:i w:val="1"/>
          <w:sz w:val="28"/>
        </w:rPr>
      </w:pPr>
      <w:r>
        <w:rPr>
          <w:sz w:val="28"/>
        </w:rPr>
        <w:t>Недостаточные знания требований жилищного законодательства Российской Федерации, а также отсутствие представления о последствиях нарушения обязательных требований.</w:t>
      </w:r>
    </w:p>
    <w:p w14:paraId="80030000">
      <w:pPr>
        <w:pStyle w:val="Style_3"/>
        <w:ind w:firstLine="709" w:left="0"/>
        <w:jc w:val="both"/>
        <w:rPr>
          <w:i w:val="1"/>
          <w:sz w:val="28"/>
        </w:rPr>
      </w:pPr>
      <w:r>
        <w:rPr>
          <w:sz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14:paraId="81030000">
      <w:pPr>
        <w:ind/>
        <w:jc w:val="both"/>
        <w:rPr>
          <w:sz w:val="28"/>
        </w:rPr>
      </w:pPr>
    </w:p>
    <w:p w14:paraId="82030000">
      <w:pPr>
        <w:ind w:firstLine="709" w:left="0"/>
        <w:jc w:val="center"/>
        <w:outlineLvl w:val="1"/>
        <w:rPr>
          <w:b w:val="1"/>
          <w:sz w:val="28"/>
        </w:rPr>
      </w:pPr>
      <w:r>
        <w:rPr>
          <w:b w:val="1"/>
          <w:sz w:val="28"/>
        </w:rPr>
        <w:t>Раздел 2. Цели и задачи реализации программы профилактики</w:t>
      </w:r>
    </w:p>
    <w:p w14:paraId="83030000">
      <w:pPr>
        <w:ind w:firstLine="709" w:left="0"/>
        <w:jc w:val="center"/>
        <w:outlineLvl w:val="1"/>
        <w:rPr>
          <w:b w:val="1"/>
          <w:sz w:val="28"/>
        </w:rPr>
      </w:pPr>
    </w:p>
    <w:p w14:paraId="84030000">
      <w:pPr>
        <w:ind w:firstLine="709" w:left="0"/>
        <w:jc w:val="both"/>
        <w:outlineLvl w:val="2"/>
        <w:rPr>
          <w:sz w:val="28"/>
        </w:rPr>
      </w:pPr>
      <w:r>
        <w:rPr>
          <w:sz w:val="28"/>
        </w:rPr>
        <w:t>Основными целями Программы профилактики являются:</w:t>
      </w:r>
    </w:p>
    <w:p w14:paraId="85030000">
      <w:pPr>
        <w:pStyle w:val="Style_3"/>
        <w:widowControl w:val="1"/>
        <w:numPr>
          <w:ilvl w:val="0"/>
          <w:numId w:val="15"/>
        </w:numPr>
        <w:ind w:firstLine="709" w:left="0"/>
        <w:jc w:val="both"/>
        <w:outlineLvl w:val="2"/>
        <w:rPr>
          <w:sz w:val="28"/>
        </w:rPr>
      </w:pPr>
      <w:r>
        <w:rPr>
          <w:sz w:val="28"/>
        </w:rPr>
        <w:t>Стимулирование добросовестного соблюдения обязательных требований всеми контролируемыми лицами.</w:t>
      </w:r>
    </w:p>
    <w:p w14:paraId="86030000">
      <w:pPr>
        <w:pStyle w:val="Style_3"/>
        <w:widowControl w:val="1"/>
        <w:numPr>
          <w:ilvl w:val="0"/>
          <w:numId w:val="15"/>
        </w:numPr>
        <w:ind w:firstLine="709" w:left="0"/>
        <w:jc w:val="both"/>
        <w:outlineLvl w:val="2"/>
        <w:rPr>
          <w:sz w:val="28"/>
        </w:rPr>
      </w:pPr>
      <w:r>
        <w:rPr>
          <w:sz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14:paraId="87030000">
      <w:pPr>
        <w:pStyle w:val="Style_3"/>
        <w:widowControl w:val="1"/>
        <w:numPr>
          <w:ilvl w:val="0"/>
          <w:numId w:val="15"/>
        </w:numPr>
        <w:ind w:firstLine="709" w:left="0"/>
        <w:jc w:val="both"/>
        <w:outlineLvl w:val="2"/>
        <w:rPr>
          <w:sz w:val="28"/>
        </w:rPr>
      </w:pPr>
      <w:r>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88030000">
      <w:pPr>
        <w:pStyle w:val="Style_3"/>
        <w:numPr>
          <w:ilvl w:val="0"/>
          <w:numId w:val="15"/>
        </w:numPr>
        <w:ind w:firstLine="709" w:left="0"/>
        <w:jc w:val="both"/>
        <w:outlineLvl w:val="2"/>
        <w:rPr>
          <w:sz w:val="28"/>
        </w:rPr>
      </w:pPr>
      <w:r>
        <w:rPr>
          <w:sz w:val="28"/>
        </w:rPr>
        <w:t>Проведение профилактических мероприятий программы профилактики направлено на решение следующих задач:</w:t>
      </w:r>
    </w:p>
    <w:p w14:paraId="89030000">
      <w:pPr>
        <w:pStyle w:val="Style_3"/>
        <w:widowControl w:val="1"/>
        <w:numPr>
          <w:ilvl w:val="0"/>
          <w:numId w:val="15"/>
        </w:numPr>
        <w:spacing w:before="220"/>
        <w:ind w:firstLine="709" w:left="0"/>
        <w:jc w:val="both"/>
        <w:rPr>
          <w:sz w:val="28"/>
        </w:rPr>
      </w:pPr>
      <w:r>
        <w:rPr>
          <w:sz w:val="28"/>
        </w:rPr>
        <w:t>Укрепление системы профилактики нарушений рисков причинения вреда (ущерба) муниципальному имуществу.</w:t>
      </w:r>
    </w:p>
    <w:p w14:paraId="8A030000">
      <w:pPr>
        <w:pStyle w:val="Style_3"/>
        <w:widowControl w:val="1"/>
        <w:numPr>
          <w:ilvl w:val="0"/>
          <w:numId w:val="15"/>
        </w:numPr>
        <w:spacing w:before="220"/>
        <w:ind w:firstLine="709" w:left="0"/>
        <w:jc w:val="both"/>
        <w:rPr>
          <w:sz w:val="28"/>
        </w:rPr>
      </w:pPr>
      <w:r>
        <w:rPr>
          <w:sz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8B030000">
      <w:pPr>
        <w:pStyle w:val="Style_3"/>
        <w:widowControl w:val="1"/>
        <w:numPr>
          <w:ilvl w:val="0"/>
          <w:numId w:val="15"/>
        </w:numPr>
        <w:spacing w:before="220"/>
        <w:ind w:firstLine="709" w:left="0"/>
        <w:jc w:val="both"/>
        <w:rPr>
          <w:sz w:val="28"/>
        </w:rPr>
      </w:pPr>
      <w:r>
        <w:rPr>
          <w:sz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8C030000">
      <w:pPr>
        <w:pStyle w:val="Style_3"/>
        <w:widowControl w:val="1"/>
        <w:numPr>
          <w:ilvl w:val="0"/>
          <w:numId w:val="15"/>
        </w:numPr>
        <w:spacing w:before="220"/>
        <w:ind w:firstLine="709" w:left="0"/>
        <w:jc w:val="both"/>
        <w:rPr>
          <w:sz w:val="28"/>
        </w:rPr>
      </w:pPr>
      <w:r>
        <w:rPr>
          <w:sz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8D030000">
      <w:pPr>
        <w:pStyle w:val="Style_3"/>
        <w:widowControl w:val="1"/>
        <w:numPr>
          <w:ilvl w:val="0"/>
          <w:numId w:val="15"/>
        </w:numPr>
        <w:spacing w:before="220"/>
        <w:ind w:firstLine="709" w:left="0"/>
        <w:jc w:val="both"/>
        <w:rPr>
          <w:sz w:val="28"/>
        </w:rPr>
      </w:pPr>
      <w:r>
        <w:rPr>
          <w:sz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8E030000">
      <w:pPr>
        <w:ind/>
        <w:jc w:val="both"/>
        <w:rPr>
          <w:i w:val="1"/>
          <w:sz w:val="28"/>
        </w:rPr>
      </w:pPr>
    </w:p>
    <w:p w14:paraId="8F030000">
      <w:pPr>
        <w:widowControl w:val="1"/>
        <w:ind/>
        <w:jc w:val="center"/>
        <w:rPr>
          <w:b w:val="1"/>
          <w:sz w:val="28"/>
        </w:rPr>
      </w:pPr>
      <w:r>
        <w:rPr>
          <w:b w:val="1"/>
          <w:sz w:val="28"/>
        </w:rPr>
        <w:t>Раздел 3. Перечень профилактических мероприятий, сроки (периодичность) их проведения</w:t>
      </w:r>
    </w:p>
    <w:p w14:paraId="90030000">
      <w:pPr>
        <w:widowControl w:val="1"/>
        <w:ind/>
        <w:jc w:val="both"/>
        <w:rPr>
          <w:sz w:val="28"/>
        </w:rPr>
      </w:pPr>
    </w:p>
    <w:tbl>
      <w:tblPr>
        <w:tblStyle w:val="Style_2"/>
        <w:tblW w:type="auto" w:w="0"/>
        <w:tblInd w:type="dxa" w:w="-222"/>
        <w:tblLayout w:type="fixed"/>
        <w:tblCellMar>
          <w:top w:type="dxa" w:w="102"/>
          <w:left w:type="dxa" w:w="62"/>
          <w:bottom w:type="dxa" w:w="102"/>
          <w:right w:type="dxa" w:w="62"/>
        </w:tblCellMar>
      </w:tblPr>
      <w:tblGrid>
        <w:gridCol w:w="569"/>
        <w:gridCol w:w="2552"/>
        <w:gridCol w:w="1986"/>
        <w:gridCol w:w="4538"/>
      </w:tblGrid>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30000">
            <w:pPr>
              <w:ind/>
              <w:jc w:val="center"/>
              <w:rPr>
                <w:sz w:val="24"/>
              </w:rPr>
            </w:pPr>
            <w:r>
              <w:rPr>
                <w:sz w:val="24"/>
              </w:rPr>
              <w:t xml:space="preserve">№ п/п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30000">
            <w:pPr>
              <w:ind/>
              <w:jc w:val="center"/>
              <w:rPr>
                <w:sz w:val="24"/>
              </w:rPr>
            </w:pPr>
            <w:r>
              <w:rPr>
                <w:sz w:val="24"/>
              </w:rPr>
              <w:t xml:space="preserve">Наименование мероприятия </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30000">
            <w:pPr>
              <w:ind/>
              <w:jc w:val="center"/>
              <w:rPr>
                <w:sz w:val="24"/>
              </w:rPr>
            </w:pPr>
            <w:r>
              <w:rPr>
                <w:sz w:val="24"/>
              </w:rPr>
              <w:t xml:space="preserve">Срок исполнения </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30000">
            <w:pPr>
              <w:ind/>
              <w:jc w:val="center"/>
              <w:rPr>
                <w:sz w:val="24"/>
              </w:rPr>
            </w:pPr>
            <w:r>
              <w:rPr>
                <w:sz w:val="24"/>
              </w:rPr>
              <w:t>Структурное подразделение, ответственное за реализацию</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30000">
            <w:pPr>
              <w:ind/>
              <w:jc w:val="center"/>
              <w:rPr>
                <w:sz w:val="24"/>
              </w:rPr>
            </w:pPr>
            <w:r>
              <w:rPr>
                <w:sz w:val="24"/>
              </w:rPr>
              <w:t xml:space="preserve">1.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30000">
            <w:pPr>
              <w:ind/>
              <w:jc w:val="center"/>
              <w:rPr>
                <w:sz w:val="24"/>
              </w:rPr>
            </w:pPr>
            <w:r>
              <w:rPr>
                <w:sz w:val="24"/>
              </w:rPr>
              <w:t>Информирование</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30000">
            <w:pPr>
              <w:ind/>
              <w:jc w:val="center"/>
              <w:rPr>
                <w:sz w:val="24"/>
              </w:rPr>
            </w:pPr>
            <w:r>
              <w:rPr>
                <w:sz w:val="24"/>
              </w:rPr>
              <w:t xml:space="preserve">Постоянно </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3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30000">
            <w:pPr>
              <w:ind/>
              <w:jc w:val="center"/>
              <w:rPr>
                <w:sz w:val="24"/>
              </w:rPr>
            </w:pPr>
            <w:r>
              <w:rPr>
                <w:sz w:val="24"/>
              </w:rPr>
              <w:t>2.</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30000">
            <w:pPr>
              <w:ind/>
              <w:jc w:val="center"/>
              <w:rPr>
                <w:sz w:val="24"/>
              </w:rPr>
            </w:pPr>
            <w:r>
              <w:rPr>
                <w:sz w:val="24"/>
              </w:rPr>
              <w:t>Обобщение правоприменительной практики</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30000">
            <w:pPr>
              <w:ind/>
              <w:jc w:val="center"/>
              <w:rPr>
                <w:sz w:val="24"/>
              </w:rPr>
            </w:pPr>
            <w:r>
              <w:rPr>
                <w:sz w:val="24"/>
              </w:rPr>
              <w:t>До 1 июля 2025 года</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3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30000">
            <w:pPr>
              <w:ind/>
              <w:jc w:val="center"/>
              <w:rPr>
                <w:sz w:val="24"/>
              </w:rPr>
            </w:pPr>
            <w:r>
              <w:rPr>
                <w:sz w:val="24"/>
              </w:rPr>
              <w:t>3.</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30000">
            <w:pPr>
              <w:ind/>
              <w:jc w:val="center"/>
              <w:rPr>
                <w:sz w:val="24"/>
              </w:rPr>
            </w:pPr>
            <w:r>
              <w:rPr>
                <w:sz w:val="24"/>
              </w:rPr>
              <w:t>Объявление предостережения</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30000">
            <w:pPr>
              <w:ind/>
              <w:jc w:val="center"/>
              <w:rPr>
                <w:sz w:val="24"/>
              </w:rPr>
            </w:pPr>
            <w:r>
              <w:rPr>
                <w:sz w:val="24"/>
              </w:rPr>
              <w:t>Постоянно, при наличии оснований</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3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30000">
            <w:pPr>
              <w:ind/>
              <w:jc w:val="center"/>
              <w:rPr>
                <w:sz w:val="24"/>
              </w:rPr>
            </w:pPr>
            <w:r>
              <w:rPr>
                <w:sz w:val="24"/>
              </w:rPr>
              <w:t>4.</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30000">
            <w:pPr>
              <w:ind/>
              <w:jc w:val="center"/>
              <w:rPr>
                <w:sz w:val="24"/>
              </w:rPr>
            </w:pPr>
            <w:r>
              <w:rPr>
                <w:sz w:val="24"/>
              </w:rPr>
              <w:t>Консультирование</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30000">
            <w:pPr>
              <w:ind/>
              <w:jc w:val="center"/>
              <w:rPr>
                <w:sz w:val="24"/>
              </w:rPr>
            </w:pPr>
            <w:r>
              <w:rPr>
                <w:sz w:val="24"/>
              </w:rPr>
              <w:t>В случае обращения контролируемых лиц</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3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30000">
            <w:pPr>
              <w:ind/>
              <w:jc w:val="center"/>
              <w:rPr>
                <w:sz w:val="24"/>
              </w:rPr>
            </w:pPr>
            <w:r>
              <w:rPr>
                <w:sz w:val="24"/>
              </w:rPr>
              <w:t xml:space="preserve">5.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30000">
            <w:pPr>
              <w:ind/>
              <w:jc w:val="center"/>
              <w:rPr>
                <w:sz w:val="24"/>
              </w:rPr>
            </w:pPr>
            <w:r>
              <w:rPr>
                <w:sz w:val="24"/>
              </w:rPr>
              <w:t>Профилактический визит</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30000">
            <w:pPr>
              <w:ind/>
              <w:jc w:val="center"/>
              <w:rPr>
                <w:sz w:val="24"/>
              </w:rPr>
            </w:pPr>
            <w:r>
              <w:rPr>
                <w:sz w:val="24"/>
              </w:rPr>
              <w:t>I</w:t>
            </w:r>
            <w:r>
              <w:rPr>
                <w:sz w:val="24"/>
              </w:rPr>
              <w:t xml:space="preserve">, </w:t>
            </w:r>
            <w:r>
              <w:rPr>
                <w:sz w:val="24"/>
              </w:rPr>
              <w:t xml:space="preserve">IV </w:t>
            </w:r>
            <w:r>
              <w:rPr>
                <w:sz w:val="24"/>
              </w:rPr>
              <w:t>квартал 2025 года</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3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14:paraId="A9030000">
      <w:pPr>
        <w:pStyle w:val="Style_3"/>
        <w:ind w:firstLine="0" w:left="709"/>
        <w:jc w:val="both"/>
        <w:rPr>
          <w:sz w:val="28"/>
        </w:rPr>
      </w:pPr>
    </w:p>
    <w:p w14:paraId="AA030000">
      <w:pPr>
        <w:pStyle w:val="Style_3"/>
        <w:numPr>
          <w:ilvl w:val="0"/>
          <w:numId w:val="16"/>
        </w:numPr>
        <w:ind w:firstLine="709" w:left="0"/>
        <w:jc w:val="both"/>
        <w:rPr>
          <w:sz w:val="28"/>
        </w:rPr>
      </w:pPr>
      <w:r>
        <w:rPr>
          <w:sz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AB030000">
      <w:pPr>
        <w:ind w:firstLine="709" w:left="0"/>
        <w:jc w:val="both"/>
        <w:rPr>
          <w:sz w:val="28"/>
        </w:rPr>
      </w:pPr>
    </w:p>
    <w:p w14:paraId="AC030000">
      <w:pPr>
        <w:pStyle w:val="Style_3"/>
        <w:numPr>
          <w:ilvl w:val="0"/>
          <w:numId w:val="16"/>
        </w:numPr>
        <w:ind w:firstLine="709" w:left="0"/>
        <w:jc w:val="both"/>
        <w:rPr>
          <w:sz w:val="28"/>
        </w:rPr>
      </w:pPr>
      <w:r>
        <w:rPr>
          <w:sz w:val="28"/>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w:t>
      </w:r>
      <w:r>
        <w:rPr>
          <w:sz w:val="28"/>
        </w:rPr>
        <w:t>телекоммуникационной сети Интернет.</w:t>
      </w:r>
    </w:p>
    <w:p w14:paraId="AD030000">
      <w:pPr>
        <w:ind w:firstLine="709" w:left="0"/>
        <w:jc w:val="both"/>
        <w:rPr>
          <w:sz w:val="28"/>
        </w:rPr>
      </w:pPr>
    </w:p>
    <w:p w14:paraId="AE030000">
      <w:pPr>
        <w:pStyle w:val="Style_3"/>
        <w:numPr>
          <w:ilvl w:val="0"/>
          <w:numId w:val="16"/>
        </w:numPr>
        <w:ind w:firstLine="709" w:left="0"/>
        <w:jc w:val="both"/>
        <w:rPr>
          <w:sz w:val="28"/>
        </w:rPr>
      </w:pPr>
      <w:r>
        <w:rPr>
          <w:sz w:val="28"/>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AF030000">
      <w:pPr>
        <w:ind w:firstLine="709" w:left="0"/>
        <w:jc w:val="both"/>
        <w:rPr>
          <w:sz w:val="28"/>
        </w:rPr>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B0030000">
      <w:pPr>
        <w:ind w:firstLine="709" w:left="0"/>
        <w:jc w:val="both"/>
        <w:rPr>
          <w:sz w:val="28"/>
        </w:rPr>
      </w:pPr>
      <w:r>
        <w:rPr>
          <w:sz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14:paraId="B1030000">
      <w:pPr>
        <w:ind w:firstLine="709" w:left="0"/>
        <w:jc w:val="both"/>
        <w:rPr>
          <w:sz w:val="28"/>
        </w:rPr>
      </w:pPr>
      <w:r>
        <w:rPr>
          <w:sz w:val="28"/>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B2030000">
      <w:pPr>
        <w:ind w:firstLine="709" w:left="0"/>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14:paraId="B3030000">
      <w:pPr>
        <w:ind w:firstLine="709" w:left="0"/>
        <w:jc w:val="both"/>
        <w:rPr>
          <w:sz w:val="28"/>
        </w:rPr>
      </w:pPr>
    </w:p>
    <w:p w14:paraId="B4030000">
      <w:pPr>
        <w:pStyle w:val="Style_3"/>
        <w:numPr>
          <w:ilvl w:val="0"/>
          <w:numId w:val="16"/>
        </w:numPr>
        <w:ind w:firstLine="709" w:left="0"/>
        <w:jc w:val="both"/>
        <w:rPr>
          <w:sz w:val="28"/>
        </w:rPr>
      </w:pPr>
      <w:r>
        <w:rPr>
          <w:sz w:val="28"/>
        </w:rPr>
        <w:t>Консультирование контролируемых лиц осуществляется должностным лицом, уполномоченным осуществлять муниципальный жилищный контроль, по телефону, либо в ходе проведения профилактических мероприятий, контрольных мероприятий и не должно превышать 15 минут.</w:t>
      </w:r>
    </w:p>
    <w:p w14:paraId="B5030000">
      <w:pPr>
        <w:ind w:firstLine="709" w:left="0"/>
        <w:jc w:val="both"/>
        <w:rPr>
          <w:sz w:val="28"/>
        </w:rPr>
      </w:pPr>
      <w:r>
        <w:rPr>
          <w:sz w:val="28"/>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B6030000">
      <w:pPr>
        <w:ind w:firstLine="709" w:left="0"/>
        <w:jc w:val="both"/>
        <w:rPr>
          <w:sz w:val="28"/>
        </w:rPr>
      </w:pPr>
      <w:r>
        <w:rPr>
          <w:sz w:val="28"/>
        </w:rPr>
        <w:t>Консультирование осуществляется в устной или письменной форме по следующим вопросам:</w:t>
      </w:r>
    </w:p>
    <w:p w14:paraId="B7030000">
      <w:pPr>
        <w:ind w:firstLine="709" w:left="0"/>
        <w:jc w:val="both"/>
        <w:rPr>
          <w:sz w:val="28"/>
        </w:rPr>
      </w:pPr>
      <w:r>
        <w:rPr>
          <w:sz w:val="28"/>
        </w:rPr>
        <w:t>1) организация и осуществление муниципального жилищного контроля;</w:t>
      </w:r>
    </w:p>
    <w:p w14:paraId="B8030000">
      <w:pPr>
        <w:ind w:firstLine="709" w:left="0"/>
        <w:jc w:val="both"/>
        <w:rPr>
          <w:sz w:val="28"/>
        </w:rPr>
      </w:pPr>
      <w:r>
        <w:rPr>
          <w:sz w:val="28"/>
        </w:rPr>
        <w:t>2) порядок осуществления контрольных мероприятий;</w:t>
      </w:r>
    </w:p>
    <w:p w14:paraId="B9030000">
      <w:pPr>
        <w:ind w:firstLine="709" w:left="0"/>
        <w:jc w:val="both"/>
        <w:rPr>
          <w:sz w:val="28"/>
        </w:rPr>
      </w:pPr>
      <w:r>
        <w:rPr>
          <w:sz w:val="28"/>
        </w:rPr>
        <w:t xml:space="preserve">3) порядок обжалования действий (бездействия) должностных лиц, </w:t>
      </w:r>
      <w:r>
        <w:rPr>
          <w:sz w:val="28"/>
        </w:rPr>
        <w:t>уполномоченных осуществлять муниципальный жилищный контроль;</w:t>
      </w:r>
    </w:p>
    <w:p w14:paraId="BA030000">
      <w:pPr>
        <w:ind w:firstLine="709" w:left="0"/>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14:paraId="BB030000">
      <w:pPr>
        <w:ind w:firstLine="709" w:left="0"/>
        <w:jc w:val="both"/>
        <w:rPr>
          <w:sz w:val="28"/>
        </w:rPr>
      </w:pPr>
      <w:r>
        <w:rPr>
          <w:sz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BC030000">
      <w:pPr>
        <w:ind w:firstLine="709" w:left="0"/>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14:paraId="BD030000">
      <w:pPr>
        <w:ind w:firstLine="709" w:left="0"/>
        <w:jc w:val="both"/>
        <w:rPr>
          <w:sz w:val="28"/>
        </w:rPr>
      </w:pPr>
      <w:r>
        <w:rPr>
          <w:sz w:val="28"/>
        </w:rPr>
        <w:t>2) за время консультирования предоставить ответ на поставленные вопросы невозможно;</w:t>
      </w:r>
    </w:p>
    <w:p w14:paraId="BE030000">
      <w:pPr>
        <w:ind w:firstLine="709" w:left="0"/>
        <w:jc w:val="both"/>
        <w:rPr>
          <w:sz w:val="28"/>
        </w:rPr>
      </w:pPr>
      <w:r>
        <w:rPr>
          <w:sz w:val="28"/>
        </w:rPr>
        <w:t>3) ответ на поставленные вопросы требует дополнительного запроса сведений.</w:t>
      </w:r>
    </w:p>
    <w:p w14:paraId="BF030000">
      <w:pPr>
        <w:ind w:firstLine="709" w:left="0"/>
        <w:jc w:val="both"/>
        <w:rPr>
          <w:sz w:val="28"/>
        </w:rPr>
      </w:pPr>
      <w:r>
        <w:rPr>
          <w:sz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C0030000">
      <w:pPr>
        <w:ind w:firstLine="709" w:left="0"/>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C1030000">
      <w:pPr>
        <w:ind w:firstLine="709" w:left="0"/>
        <w:jc w:val="both"/>
        <w:rPr>
          <w:sz w:val="28"/>
        </w:rPr>
      </w:pPr>
      <w:r>
        <w:rPr>
          <w:sz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14:paraId="C2030000">
      <w:pPr>
        <w:ind w:firstLine="709" w:left="0"/>
        <w:jc w:val="both"/>
        <w:rPr>
          <w:sz w:val="28"/>
        </w:rPr>
      </w:pPr>
      <w:r>
        <w:rPr>
          <w:sz w:val="28"/>
        </w:rPr>
        <w:t>Должностными лицами, уполномоченными осуществлять муниципальный жилищный контроль, ведется журнал учета консультирований.</w:t>
      </w:r>
    </w:p>
    <w:p w14:paraId="C3030000">
      <w:pPr>
        <w:ind w:firstLine="709" w:left="0"/>
        <w:jc w:val="both"/>
        <w:rPr>
          <w:sz w:val="28"/>
        </w:rPr>
      </w:pPr>
      <w:r>
        <w:rPr>
          <w:sz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14:paraId="C4030000">
      <w:pPr>
        <w:ind w:firstLine="709" w:left="0"/>
        <w:jc w:val="both"/>
        <w:rPr>
          <w:sz w:val="28"/>
        </w:rPr>
      </w:pPr>
    </w:p>
    <w:p w14:paraId="C5030000">
      <w:pPr>
        <w:pStyle w:val="Style_3"/>
        <w:numPr>
          <w:ilvl w:val="0"/>
          <w:numId w:val="16"/>
        </w:numPr>
        <w:ind w:firstLine="709" w:left="0"/>
        <w:jc w:val="both"/>
        <w:rPr>
          <w:sz w:val="28"/>
        </w:rPr>
      </w:pPr>
      <w:r>
        <w:rPr>
          <w:sz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C6030000">
      <w:pPr>
        <w:ind w:firstLine="709" w:left="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14:paraId="C7030000">
      <w:pPr>
        <w:ind w:firstLine="709" w:left="0"/>
        <w:jc w:val="both"/>
        <w:rPr>
          <w:sz w:val="28"/>
        </w:rPr>
      </w:pPr>
      <w:r>
        <w:rPr>
          <w:sz w:val="28"/>
        </w:rPr>
        <w:t>В ходе профилактического визита может осуществляться сбор сведений, необходимых для отнесения объектов контроля к категориям риска.</w:t>
      </w:r>
    </w:p>
    <w:p w14:paraId="C8030000">
      <w:pPr>
        <w:ind w:firstLine="709" w:left="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C9030000">
      <w:pPr>
        <w:ind w:firstLine="709" w:left="0"/>
        <w:jc w:val="both"/>
        <w:rPr>
          <w:sz w:val="28"/>
        </w:rPr>
      </w:pPr>
      <w:r>
        <w:rPr>
          <w:sz w:val="28"/>
        </w:rPr>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CA030000">
      <w:pPr>
        <w:ind w:firstLine="709" w:left="0"/>
        <w:jc w:val="both"/>
        <w:rPr>
          <w:sz w:val="28"/>
        </w:rPr>
      </w:pPr>
      <w:r>
        <w:rPr>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CB030000">
      <w:pPr>
        <w:ind w:firstLine="709" w:left="0"/>
        <w:jc w:val="both"/>
        <w:rPr>
          <w:sz w:val="28"/>
        </w:rPr>
      </w:pPr>
      <w:r>
        <w:rPr>
          <w:sz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CC030000">
      <w:pPr>
        <w:ind w:firstLine="709" w:left="0"/>
        <w:jc w:val="center"/>
        <w:outlineLvl w:val="1"/>
        <w:rPr>
          <w:b w:val="1"/>
          <w:sz w:val="28"/>
        </w:rPr>
      </w:pPr>
    </w:p>
    <w:p w14:paraId="CD030000">
      <w:pPr>
        <w:ind w:firstLine="709" w:left="0"/>
        <w:jc w:val="center"/>
        <w:outlineLvl w:val="1"/>
        <w:rPr>
          <w:b w:val="1"/>
          <w:sz w:val="28"/>
        </w:rPr>
      </w:pPr>
      <w:r>
        <w:rPr>
          <w:b w:val="1"/>
          <w:sz w:val="28"/>
        </w:rPr>
        <w:t>Раздел 4. Показатели результативности и эффективности программы профилактики</w:t>
      </w:r>
    </w:p>
    <w:p w14:paraId="CE030000">
      <w:pPr>
        <w:ind w:firstLine="709" w:left="0"/>
        <w:jc w:val="center"/>
        <w:outlineLvl w:val="1"/>
        <w:rPr>
          <w:b w:val="1"/>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29"/>
        <w:gridCol w:w="6237"/>
        <w:gridCol w:w="2552"/>
      </w:tblGrid>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30000">
            <w:pPr>
              <w:ind/>
              <w:jc w:val="center"/>
              <w:rPr>
                <w:sz w:val="24"/>
              </w:rPr>
            </w:pPr>
            <w:r>
              <w:rPr>
                <w:sz w:val="24"/>
              </w:rPr>
              <w:t>№ п/п</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30000">
            <w:pPr>
              <w:ind/>
              <w:jc w:val="center"/>
              <w:rPr>
                <w:sz w:val="24"/>
              </w:rPr>
            </w:pPr>
            <w:r>
              <w:rPr>
                <w:sz w:val="24"/>
              </w:rPr>
              <w:t>Наименование показателя</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30000">
            <w:pPr>
              <w:ind/>
              <w:jc w:val="center"/>
              <w:rPr>
                <w:sz w:val="24"/>
              </w:rPr>
            </w:pPr>
            <w:r>
              <w:rPr>
                <w:sz w:val="24"/>
              </w:rPr>
              <w:t>Величина</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30000">
            <w:pPr>
              <w:ind/>
              <w:jc w:val="center"/>
              <w:rPr>
                <w:sz w:val="24"/>
              </w:rPr>
            </w:pPr>
            <w:r>
              <w:rPr>
                <w:sz w:val="24"/>
              </w:rPr>
              <w:t>1.</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30000">
            <w:pPr>
              <w:ind/>
              <w:jc w:val="both"/>
              <w:rPr>
                <w:sz w:val="24"/>
              </w:rPr>
            </w:pPr>
            <w:r>
              <w:rPr>
                <w:sz w:val="24"/>
              </w:rPr>
              <w:t xml:space="preserve">Полнота информации, размещенной на официальном сайте контрольного органа в сети «Интернет»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30000">
            <w:pPr>
              <w:ind/>
              <w:jc w:val="center"/>
              <w:rPr>
                <w:sz w:val="24"/>
              </w:rPr>
            </w:pPr>
            <w:r>
              <w:rPr>
                <w:sz w:val="24"/>
              </w:rPr>
              <w:t>100 %</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30000">
            <w:pPr>
              <w:ind/>
              <w:jc w:val="center"/>
              <w:rPr>
                <w:sz w:val="24"/>
              </w:rPr>
            </w:pPr>
            <w:r>
              <w:rPr>
                <w:sz w:val="24"/>
              </w:rPr>
              <w:t>2.</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30000">
            <w:pPr>
              <w:ind/>
              <w:jc w:val="both"/>
              <w:rPr>
                <w:sz w:val="24"/>
              </w:rPr>
            </w:pPr>
            <w:r>
              <w:rPr>
                <w:sz w:val="24"/>
              </w:rPr>
              <w:t>Удовлетворенность контролируемых лиц и их представителей консультированием контрольного органа</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30000">
            <w:pPr>
              <w:ind/>
              <w:jc w:val="center"/>
              <w:rPr>
                <w:sz w:val="24"/>
              </w:rPr>
            </w:pPr>
            <w:r>
              <w:rPr>
                <w:sz w:val="24"/>
              </w:rPr>
              <w:t>100 % от числа обратившихся</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30000">
            <w:pPr>
              <w:ind/>
              <w:jc w:val="center"/>
              <w:rPr>
                <w:sz w:val="24"/>
              </w:rPr>
            </w:pPr>
            <w:r>
              <w:rPr>
                <w:sz w:val="24"/>
              </w:rPr>
              <w:t>3.</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30000">
            <w:pPr>
              <w:ind/>
              <w:jc w:val="both"/>
              <w:rPr>
                <w:sz w:val="24"/>
              </w:rPr>
            </w:pPr>
            <w:r>
              <w:rPr>
                <w:sz w:val="24"/>
              </w:rPr>
              <w:t>Количество проведенных профилактических мероприятий</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30000">
            <w:pPr>
              <w:ind/>
              <w:jc w:val="center"/>
              <w:rPr>
                <w:sz w:val="24"/>
              </w:rPr>
            </w:pPr>
            <w:r>
              <w:rPr>
                <w:sz w:val="24"/>
              </w:rPr>
              <w:t>не менее 10 мероприятий, проведенных контрольным органом</w:t>
            </w:r>
          </w:p>
        </w:tc>
      </w:tr>
    </w:tbl>
    <w:p w14:paraId="DB030000">
      <w:pPr>
        <w:widowControl w:val="1"/>
        <w:ind/>
        <w:jc w:val="center"/>
      </w:pPr>
    </w:p>
    <w:p w14:paraId="DC030000">
      <w:pPr>
        <w:ind w:firstLine="709" w:left="0"/>
        <w:rPr>
          <w:color w:val="FF0000"/>
          <w:sz w:val="28"/>
        </w:rPr>
      </w:pPr>
    </w:p>
    <w:p w14:paraId="DD030000">
      <w:pPr>
        <w:ind w:firstLine="709" w:left="0"/>
        <w:rPr>
          <w:color w:val="FF0000"/>
          <w:sz w:val="28"/>
        </w:rPr>
      </w:pPr>
    </w:p>
    <w:p w14:paraId="DE030000">
      <w:pPr>
        <w:ind w:firstLine="709" w:left="0"/>
        <w:rPr>
          <w:color w:val="FF0000"/>
          <w:sz w:val="28"/>
        </w:rPr>
      </w:pPr>
    </w:p>
    <w:p w14:paraId="DF030000">
      <w:pPr>
        <w:ind w:firstLine="709" w:left="0"/>
        <w:rPr>
          <w:color w:val="FF0000"/>
          <w:sz w:val="28"/>
        </w:rPr>
      </w:pPr>
    </w:p>
    <w:p w14:paraId="E0030000">
      <w:pPr>
        <w:ind w:firstLine="709" w:left="0"/>
        <w:rPr>
          <w:color w:val="FF0000"/>
          <w:sz w:val="28"/>
        </w:rPr>
      </w:pPr>
    </w:p>
    <w:p w14:paraId="E1030000">
      <w:pPr>
        <w:ind w:firstLine="709" w:left="0"/>
        <w:rPr>
          <w:color w:val="FF0000"/>
          <w:sz w:val="28"/>
        </w:rPr>
      </w:pPr>
    </w:p>
    <w:p w14:paraId="E2030000">
      <w:pPr>
        <w:ind w:firstLine="709" w:left="0"/>
        <w:rPr>
          <w:color w:val="FF0000"/>
          <w:sz w:val="28"/>
        </w:rPr>
      </w:pPr>
    </w:p>
    <w:p w14:paraId="E3030000">
      <w:pPr>
        <w:ind w:firstLine="709" w:left="0"/>
        <w:rPr>
          <w:color w:val="FF0000"/>
          <w:sz w:val="28"/>
        </w:rPr>
      </w:pPr>
    </w:p>
    <w:p w14:paraId="E4030000">
      <w:pPr>
        <w:ind w:firstLine="709" w:left="0"/>
        <w:rPr>
          <w:color w:val="FF0000"/>
          <w:sz w:val="28"/>
        </w:rPr>
      </w:pPr>
    </w:p>
    <w:p w14:paraId="E5030000">
      <w:pPr>
        <w:ind w:firstLine="709" w:left="0"/>
        <w:rPr>
          <w:sz w:val="28"/>
        </w:rPr>
      </w:pPr>
    </w:p>
    <w:p w14:paraId="E6030000">
      <w:pPr>
        <w:widowControl w:val="1"/>
        <w:ind/>
        <w:jc w:val="right"/>
        <w:rPr>
          <w:sz w:val="24"/>
        </w:rPr>
      </w:pPr>
      <w:r>
        <w:rPr>
          <w:sz w:val="24"/>
        </w:rPr>
        <w:t>Приложение № 6</w:t>
      </w:r>
      <w:r>
        <w:rPr>
          <w:sz w:val="24"/>
        </w:rPr>
        <w:t xml:space="preserve"> </w:t>
      </w:r>
    </w:p>
    <w:p w14:paraId="E7030000">
      <w:pPr>
        <w:widowControl w:val="1"/>
        <w:ind w:firstLine="0" w:left="5387"/>
        <w:jc w:val="right"/>
        <w:rPr>
          <w:sz w:val="24"/>
        </w:rPr>
      </w:pPr>
      <w:r>
        <w:rPr>
          <w:sz w:val="24"/>
        </w:rPr>
        <w:t>к постановлению администрации</w:t>
      </w:r>
    </w:p>
    <w:p w14:paraId="E8030000">
      <w:pPr>
        <w:widowControl w:val="1"/>
        <w:ind w:firstLine="0" w:left="5387"/>
        <w:jc w:val="right"/>
        <w:rPr>
          <w:sz w:val="24"/>
        </w:rPr>
      </w:pPr>
      <w:r>
        <w:rPr>
          <w:sz w:val="24"/>
        </w:rPr>
        <w:t>Крапивинского муниципального округа</w:t>
      </w:r>
    </w:p>
    <w:p w14:paraId="E9030000">
      <w:pPr>
        <w:widowControl w:val="1"/>
        <w:ind/>
        <w:jc w:val="right"/>
        <w:rPr>
          <w:sz w:val="24"/>
        </w:rPr>
      </w:pPr>
      <w:r>
        <w:rPr>
          <w:sz w:val="24"/>
        </w:rPr>
        <w:t xml:space="preserve">от </w:t>
      </w:r>
      <w:r>
        <w:rPr>
          <w:sz w:val="24"/>
        </w:rPr>
        <w:t>04.10.2024 № 1291</w:t>
      </w:r>
    </w:p>
    <w:p w14:paraId="EA030000">
      <w:pPr>
        <w:widowControl w:val="1"/>
        <w:ind/>
        <w:jc w:val="right"/>
        <w:rPr>
          <w:b w:val="1"/>
          <w:sz w:val="28"/>
        </w:rPr>
      </w:pPr>
    </w:p>
    <w:p w14:paraId="EB030000">
      <w:pPr>
        <w:ind/>
        <w:jc w:val="right"/>
        <w:rPr>
          <w:sz w:val="28"/>
        </w:rPr>
      </w:pPr>
      <w:r>
        <w:rPr>
          <w:sz w:val="28"/>
        </w:rPr>
        <w:t>Проект</w:t>
      </w:r>
    </w:p>
    <w:p w14:paraId="EC030000">
      <w:pPr>
        <w:widowControl w:val="1"/>
        <w:ind/>
        <w:jc w:val="center"/>
        <w:rPr>
          <w:sz w:val="18"/>
        </w:rPr>
      </w:pPr>
    </w:p>
    <w:p w14:paraId="ED030000">
      <w:pPr>
        <w:widowControl w:val="1"/>
        <w:ind/>
        <w:jc w:val="center"/>
        <w:rPr>
          <w:sz w:val="18"/>
        </w:rPr>
      </w:pPr>
    </w:p>
    <w:p w14:paraId="EE030000">
      <w:pPr>
        <w:ind/>
        <w:jc w:val="center"/>
        <w:rPr>
          <w:rFonts w:ascii="Arial" w:hAnsi="Arial"/>
          <w:sz w:val="28"/>
        </w:rPr>
      </w:pPr>
      <w:r>
        <w:rPr>
          <w:rFonts w:ascii="Arial" w:hAnsi="Arial"/>
          <w:sz w:val="28"/>
        </w:rPr>
        <w:drawing>
          <wp:inline>
            <wp:extent cx="428625" cy="723900"/>
            <wp:effectExtent b="0" l="0" r="0" t="0"/>
            <wp:docPr hidden="false" id="14" name="Picture 14"/>
            <a:graphic>
              <a:graphicData uri="http://schemas.openxmlformats.org/drawingml/2006/picture">
                <pic:pic>
                  <pic:nvPicPr>
                    <pic:cNvPr hidden="false" id="13" name="Picture 13"/>
                    <pic:cNvPicPr preferRelativeResize="true"/>
                  </pic:nvPicPr>
                  <pic:blipFill>
                    <a:blip r:embed="rId7"/>
                    <a:srcRect b="0" l="0" r="0" t="0"/>
                    <a:stretch/>
                  </pic:blipFill>
                  <pic:spPr>
                    <a:xfrm flipH="false" flipV="false" rot="0">
                      <a:ext cx="428625" cy="723900"/>
                    </a:xfrm>
                    <a:prstGeom prst="rect"/>
                  </pic:spPr>
                </pic:pic>
              </a:graphicData>
            </a:graphic>
          </wp:inline>
        </w:drawing>
      </w:r>
    </w:p>
    <w:p w14:paraId="EF030000">
      <w:pPr>
        <w:ind w:right="424"/>
        <w:jc w:val="center"/>
        <w:rPr>
          <w:b w:val="1"/>
          <w:sz w:val="28"/>
        </w:rPr>
      </w:pPr>
      <w:r>
        <w:rPr>
          <w:b w:val="1"/>
          <w:sz w:val="28"/>
        </w:rPr>
        <w:t>РОССИЙСКАЯ ФЕДЕРАЦИЯ</w:t>
      </w:r>
    </w:p>
    <w:p w14:paraId="F0030000">
      <w:pPr>
        <w:ind w:right="424"/>
        <w:jc w:val="center"/>
        <w:rPr>
          <w:b w:val="1"/>
          <w:sz w:val="28"/>
        </w:rPr>
      </w:pPr>
      <w:r>
        <w:rPr>
          <w:b w:val="1"/>
          <w:sz w:val="28"/>
        </w:rPr>
        <w:t>КЕМЕРОВСКАЯ ОБЛАСТЬ-КУЗБАСС</w:t>
      </w:r>
    </w:p>
    <w:p w14:paraId="F1030000">
      <w:pPr>
        <w:ind w:right="424"/>
        <w:jc w:val="center"/>
        <w:rPr>
          <w:b w:val="1"/>
          <w:sz w:val="28"/>
        </w:rPr>
      </w:pPr>
      <w:r>
        <w:rPr>
          <w:b w:val="1"/>
          <w:sz w:val="28"/>
        </w:rPr>
        <w:t>КРАПИВИНСКИЙ МУНИЦИПАЛЬНЫЙ ОКРУГ</w:t>
      </w:r>
    </w:p>
    <w:p w14:paraId="F2030000">
      <w:pPr>
        <w:ind w:right="424"/>
        <w:jc w:val="center"/>
        <w:rPr>
          <w:b w:val="1"/>
          <w:sz w:val="28"/>
        </w:rPr>
      </w:pPr>
      <w:r>
        <w:rPr>
          <w:b w:val="1"/>
          <w:sz w:val="28"/>
        </w:rPr>
        <w:t>АДМИНИСТРАЦИЯ</w:t>
      </w:r>
    </w:p>
    <w:p w14:paraId="F3030000">
      <w:pPr>
        <w:ind w:right="424"/>
        <w:jc w:val="center"/>
        <w:rPr>
          <w:b w:val="1"/>
          <w:sz w:val="28"/>
        </w:rPr>
      </w:pPr>
      <w:r>
        <w:rPr>
          <w:b w:val="1"/>
          <w:sz w:val="28"/>
        </w:rPr>
        <w:t xml:space="preserve"> КРАПИВИНСКОГО МУНИЦИПАЛЬНОГО ОКРУГА</w:t>
      </w:r>
    </w:p>
    <w:p w14:paraId="F4030000">
      <w:pPr>
        <w:ind w:right="424"/>
        <w:jc w:val="center"/>
        <w:rPr>
          <w:b w:val="1"/>
          <w:sz w:val="28"/>
        </w:rPr>
      </w:pPr>
    </w:p>
    <w:p w14:paraId="F5030000">
      <w:pPr>
        <w:ind/>
        <w:jc w:val="center"/>
        <w:rPr>
          <w:sz w:val="28"/>
        </w:rPr>
      </w:pPr>
      <w:r>
        <w:rPr>
          <w:spacing w:val="60"/>
          <w:sz w:val="28"/>
        </w:rPr>
        <w:t>ПОСТАНОВЛЕНИЕ</w:t>
      </w:r>
    </w:p>
    <w:p w14:paraId="F6030000">
      <w:pPr>
        <w:ind/>
        <w:jc w:val="center"/>
        <w:rPr>
          <w:b w:val="1"/>
          <w:sz w:val="28"/>
        </w:rPr>
      </w:pPr>
    </w:p>
    <w:p w14:paraId="F7030000">
      <w:pPr>
        <w:ind/>
        <w:jc w:val="center"/>
        <w:rPr>
          <w:b w:val="1"/>
          <w:sz w:val="28"/>
        </w:rPr>
      </w:pPr>
      <w:r>
        <w:rPr>
          <w:b w:val="1"/>
          <w:sz w:val="28"/>
        </w:rPr>
        <w:t>от ___________ № ______</w:t>
      </w:r>
    </w:p>
    <w:p w14:paraId="F8030000">
      <w:pPr>
        <w:ind/>
        <w:jc w:val="center"/>
        <w:rPr>
          <w:b w:val="1"/>
          <w:sz w:val="24"/>
        </w:rPr>
      </w:pPr>
      <w:r>
        <w:rPr>
          <w:b w:val="1"/>
          <w:sz w:val="24"/>
        </w:rPr>
        <w:t>пгт. Крапивинский</w:t>
      </w:r>
    </w:p>
    <w:p w14:paraId="F9030000">
      <w:pPr>
        <w:widowControl w:val="1"/>
        <w:spacing w:before="120"/>
        <w:ind/>
        <w:jc w:val="center"/>
        <w:rPr>
          <w:sz w:val="16"/>
        </w:rPr>
      </w:pPr>
    </w:p>
    <w:p w14:paraId="FA030000">
      <w:pPr>
        <w:widowControl w:val="1"/>
        <w:spacing w:before="120"/>
        <w:ind/>
        <w:jc w:val="center"/>
        <w:rPr>
          <w:sz w:val="16"/>
        </w:rPr>
      </w:pPr>
    </w:p>
    <w:p w14:paraId="FB030000">
      <w:pPr>
        <w:widowControl w:val="1"/>
        <w:ind/>
        <w:jc w:val="center"/>
        <w:rPr>
          <w:b w:val="1"/>
          <w:sz w:val="28"/>
        </w:rPr>
      </w:pPr>
      <w:r>
        <w:rPr>
          <w:b w:val="1"/>
          <w:sz w:val="28"/>
        </w:rPr>
        <w:t xml:space="preserve">Об утверждении Программы </w:t>
      </w:r>
      <w:r>
        <w:rPr>
          <w:b w:val="1"/>
          <w:sz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2025 год</w:t>
      </w:r>
    </w:p>
    <w:p w14:paraId="FC030000">
      <w:pPr>
        <w:widowControl w:val="1"/>
        <w:ind/>
        <w:jc w:val="center"/>
        <w:rPr>
          <w:sz w:val="28"/>
        </w:rPr>
      </w:pPr>
    </w:p>
    <w:p w14:paraId="FD030000">
      <w:pPr>
        <w:widowControl w:val="1"/>
        <w:ind w:firstLine="709" w:left="0"/>
        <w:jc w:val="both"/>
        <w:rPr>
          <w:sz w:val="28"/>
        </w:rPr>
      </w:pPr>
      <w:r>
        <w:rPr>
          <w:sz w:val="28"/>
        </w:rPr>
        <w:t>В целях реализации Федерального за</w:t>
      </w:r>
      <w:r>
        <w:rPr>
          <w:sz w:val="28"/>
        </w:rPr>
        <w:t>кона от 31 июля 2020</w:t>
      </w:r>
      <w:r>
        <w:rPr>
          <w:sz w:val="28"/>
        </w:rPr>
        <w:t xml:space="preserve"> № 248-ФЗ «О государственном контроле (надзоре) и муниципальном контроле в Российской Федерации», руководствуясь Федеральным законом Федерального закона от 27.07.2010 № 190-ФЗ «О теплоснабжении», Уставом Крапивинского муниципального округа Кемеровской области – Кузбасса, администрация Крапивинского муниципального округа</w:t>
      </w:r>
    </w:p>
    <w:p w14:paraId="FE030000">
      <w:pPr>
        <w:widowControl w:val="1"/>
        <w:ind w:firstLine="709" w:left="0"/>
        <w:jc w:val="both"/>
        <w:rPr>
          <w:sz w:val="28"/>
        </w:rPr>
      </w:pPr>
      <w:r>
        <w:rPr>
          <w:sz w:val="28"/>
        </w:rPr>
        <w:t>ПОСТАНОВЛЯЕТ:</w:t>
      </w:r>
    </w:p>
    <w:p w14:paraId="FF030000">
      <w:pPr>
        <w:widowControl w:val="1"/>
        <w:ind w:firstLine="709" w:left="0"/>
        <w:jc w:val="both"/>
        <w:rPr>
          <w:sz w:val="28"/>
        </w:rPr>
      </w:pPr>
    </w:p>
    <w:p w14:paraId="00040000">
      <w:pPr>
        <w:widowControl w:val="1"/>
        <w:tabs>
          <w:tab w:leader="none" w:pos="9355" w:val="left"/>
        </w:tabs>
        <w:ind w:firstLine="709" w:left="0"/>
        <w:jc w:val="both"/>
        <w:rPr>
          <w:sz w:val="28"/>
        </w:rPr>
      </w:pPr>
      <w:r>
        <w:rPr>
          <w:sz w:val="28"/>
        </w:rPr>
        <w:t xml:space="preserve">1. Утвердить Программу </w:t>
      </w:r>
      <w:r>
        <w:rPr>
          <w:sz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2025 год</w:t>
      </w:r>
      <w:r>
        <w:rPr>
          <w:sz w:val="28"/>
        </w:rPr>
        <w:t>, согласно приложению №1 к настоящему постановлению.</w:t>
      </w:r>
    </w:p>
    <w:p w14:paraId="01040000">
      <w:pPr>
        <w:widowControl w:val="1"/>
        <w:tabs>
          <w:tab w:leader="none" w:pos="9355" w:val="left"/>
        </w:tabs>
        <w:ind w:firstLine="709" w:left="0"/>
        <w:jc w:val="both"/>
        <w:rPr>
          <w:sz w:val="28"/>
        </w:rPr>
      </w:pPr>
      <w:r>
        <w:rPr>
          <w:sz w:val="28"/>
        </w:rPr>
        <w:t xml:space="preserve">2. Постановление администрации Крапивинского муниципального округа от 21.12.2023 № 1946 </w:t>
      </w:r>
      <w:bookmarkStart w:id="40" w:name="_Hlk153291392"/>
      <w:r>
        <w:rPr>
          <w:sz w:val="28"/>
        </w:rPr>
        <w:t xml:space="preserve">«Об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w:t>
      </w:r>
      <w:r>
        <w:rPr>
          <w:sz w:val="28"/>
        </w:rPr>
        <w:t xml:space="preserve">по строительству, реконструкции и (или) модернизации объектов теплоснабжения на 2024 год» </w:t>
      </w:r>
      <w:bookmarkEnd w:id="40"/>
      <w:r>
        <w:rPr>
          <w:sz w:val="28"/>
        </w:rPr>
        <w:t>признать утратившим силу.</w:t>
      </w:r>
    </w:p>
    <w:p w14:paraId="02040000">
      <w:pPr>
        <w:widowControl w:val="1"/>
        <w:tabs>
          <w:tab w:leader="none" w:pos="9355" w:val="left"/>
        </w:tabs>
        <w:ind w:firstLine="709" w:left="0"/>
        <w:jc w:val="both"/>
        <w:rPr>
          <w:sz w:val="28"/>
        </w:rPr>
      </w:pPr>
      <w:r>
        <w:rPr>
          <w:sz w:val="28"/>
        </w:rPr>
        <w:t>3. Организационному отделу администрации Крапивинского муниципального округа (Салтымакова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14:paraId="03040000">
      <w:pPr>
        <w:widowControl w:val="1"/>
        <w:tabs>
          <w:tab w:leader="none" w:pos="9355" w:val="left"/>
        </w:tabs>
        <w:ind w:firstLine="709" w:left="0"/>
        <w:jc w:val="both"/>
        <w:rPr>
          <w:sz w:val="28"/>
        </w:rPr>
      </w:pPr>
      <w:r>
        <w:rPr>
          <w:sz w:val="28"/>
          <w:highlight w:val="white"/>
        </w:rPr>
        <w:t>4. Настоящее п</w:t>
      </w:r>
      <w:r>
        <w:rPr>
          <w:sz w:val="28"/>
        </w:rPr>
        <w:t>остановление вступает в силу после его официального обнародования, но не ранее 01.01.2025, и распространяет свое действие на правоотношения, возникшие с 01.01.2025 по 31.12.2025.</w:t>
      </w:r>
    </w:p>
    <w:p w14:paraId="04040000">
      <w:pPr>
        <w:tabs>
          <w:tab w:leader="none" w:pos="9355" w:val="left"/>
        </w:tabs>
        <w:ind w:firstLine="709" w:left="0"/>
        <w:jc w:val="both"/>
        <w:rPr>
          <w:sz w:val="28"/>
        </w:rPr>
      </w:pPr>
      <w:r>
        <w:rPr>
          <w:sz w:val="28"/>
        </w:rPr>
        <w:t>5.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(по жилищно-коммунальному хозяйству, капитальному строительству и дорожному хозяйству) Н.Ф. Арнольд.</w:t>
      </w:r>
    </w:p>
    <w:p w14:paraId="05040000">
      <w:pPr>
        <w:widowControl w:val="1"/>
        <w:tabs>
          <w:tab w:leader="none" w:pos="9355" w:val="left"/>
        </w:tabs>
        <w:ind w:firstLine="709" w:left="0"/>
        <w:jc w:val="both"/>
        <w:rPr>
          <w:sz w:val="28"/>
          <w:highlight w:val="white"/>
        </w:rPr>
      </w:pPr>
    </w:p>
    <w:p w14:paraId="06040000">
      <w:pPr>
        <w:widowControl w:val="1"/>
        <w:tabs>
          <w:tab w:leader="none" w:pos="9355" w:val="left"/>
        </w:tabs>
        <w:ind w:firstLine="709" w:left="0"/>
        <w:jc w:val="both"/>
        <w:rPr>
          <w:sz w:val="28"/>
          <w:highlight w:val="white"/>
        </w:rPr>
      </w:pPr>
    </w:p>
    <w:p w14:paraId="07040000">
      <w:pPr>
        <w:widowControl w:val="1"/>
        <w:tabs>
          <w:tab w:leader="none" w:pos="9355" w:val="left"/>
        </w:tabs>
        <w:ind w:firstLine="709" w:left="0"/>
        <w:jc w:val="both"/>
        <w:rPr>
          <w:sz w:val="28"/>
          <w:highlight w:val="white"/>
        </w:rPr>
      </w:pPr>
    </w:p>
    <w:p w14:paraId="08040000">
      <w:pPr>
        <w:ind/>
        <w:jc w:val="both"/>
        <w:rPr>
          <w:sz w:val="28"/>
        </w:rPr>
      </w:pPr>
      <w:r>
        <w:rPr>
          <w:sz w:val="28"/>
        </w:rPr>
        <w:t xml:space="preserve">                           Глава </w:t>
      </w:r>
    </w:p>
    <w:p w14:paraId="09040000">
      <w:pPr>
        <w:ind/>
        <w:jc w:val="both"/>
        <w:rPr>
          <w:sz w:val="28"/>
        </w:rPr>
      </w:pPr>
      <w:r>
        <w:rPr>
          <w:sz w:val="28"/>
        </w:rPr>
        <w:t>Крапивинского муниципального округа                                  Т.И. Климина</w:t>
      </w:r>
    </w:p>
    <w:p w14:paraId="0A040000">
      <w:pPr>
        <w:ind/>
        <w:jc w:val="both"/>
        <w:rPr>
          <w:sz w:val="18"/>
        </w:rPr>
      </w:pPr>
    </w:p>
    <w:p w14:paraId="0B040000">
      <w:pPr>
        <w:widowControl w:val="1"/>
        <w:ind/>
        <w:rPr>
          <w:sz w:val="18"/>
        </w:rPr>
      </w:pPr>
    </w:p>
    <w:p w14:paraId="0C040000">
      <w:pPr>
        <w:widowControl w:val="1"/>
        <w:ind/>
        <w:rPr>
          <w:sz w:val="18"/>
        </w:rPr>
      </w:pPr>
    </w:p>
    <w:p w14:paraId="0D040000">
      <w:pPr>
        <w:widowControl w:val="1"/>
        <w:ind/>
        <w:rPr>
          <w:sz w:val="18"/>
        </w:rPr>
      </w:pPr>
    </w:p>
    <w:p w14:paraId="0E040000">
      <w:pPr>
        <w:widowControl w:val="1"/>
        <w:ind/>
        <w:rPr>
          <w:sz w:val="18"/>
        </w:rPr>
      </w:pPr>
    </w:p>
    <w:p w14:paraId="0F040000">
      <w:pPr>
        <w:widowControl w:val="1"/>
        <w:ind/>
        <w:rPr>
          <w:sz w:val="18"/>
        </w:rPr>
      </w:pPr>
    </w:p>
    <w:p w14:paraId="10040000">
      <w:pPr>
        <w:widowControl w:val="1"/>
        <w:ind/>
        <w:rPr>
          <w:sz w:val="18"/>
        </w:rPr>
      </w:pPr>
    </w:p>
    <w:p w14:paraId="11040000">
      <w:pPr>
        <w:widowControl w:val="1"/>
        <w:ind/>
        <w:rPr>
          <w:sz w:val="18"/>
        </w:rPr>
      </w:pPr>
    </w:p>
    <w:p w14:paraId="12040000">
      <w:pPr>
        <w:widowControl w:val="1"/>
        <w:ind/>
        <w:rPr>
          <w:sz w:val="18"/>
        </w:rPr>
      </w:pPr>
    </w:p>
    <w:p w14:paraId="13040000">
      <w:pPr>
        <w:widowControl w:val="1"/>
        <w:ind/>
        <w:rPr>
          <w:sz w:val="18"/>
        </w:rPr>
      </w:pPr>
    </w:p>
    <w:p w14:paraId="14040000">
      <w:pPr>
        <w:widowControl w:val="1"/>
        <w:ind/>
        <w:rPr>
          <w:sz w:val="18"/>
        </w:rPr>
      </w:pPr>
    </w:p>
    <w:p w14:paraId="15040000">
      <w:pPr>
        <w:widowControl w:val="1"/>
        <w:ind/>
        <w:rPr>
          <w:sz w:val="18"/>
        </w:rPr>
      </w:pPr>
    </w:p>
    <w:p w14:paraId="16040000">
      <w:pPr>
        <w:widowControl w:val="1"/>
        <w:ind/>
        <w:rPr>
          <w:sz w:val="18"/>
        </w:rPr>
      </w:pPr>
    </w:p>
    <w:p w14:paraId="17040000">
      <w:pPr>
        <w:widowControl w:val="1"/>
        <w:ind/>
        <w:rPr>
          <w:sz w:val="18"/>
        </w:rPr>
      </w:pPr>
    </w:p>
    <w:p w14:paraId="18040000">
      <w:pPr>
        <w:widowControl w:val="1"/>
        <w:ind/>
        <w:rPr>
          <w:sz w:val="18"/>
        </w:rPr>
      </w:pPr>
    </w:p>
    <w:p w14:paraId="19040000">
      <w:pPr>
        <w:widowControl w:val="1"/>
        <w:ind/>
        <w:rPr>
          <w:sz w:val="18"/>
        </w:rPr>
      </w:pPr>
    </w:p>
    <w:p w14:paraId="1A040000">
      <w:pPr>
        <w:widowControl w:val="1"/>
        <w:ind/>
        <w:rPr>
          <w:sz w:val="18"/>
        </w:rPr>
      </w:pPr>
    </w:p>
    <w:p w14:paraId="1B040000">
      <w:pPr>
        <w:widowControl w:val="1"/>
        <w:ind/>
        <w:rPr>
          <w:sz w:val="18"/>
        </w:rPr>
      </w:pPr>
    </w:p>
    <w:p w14:paraId="1C040000">
      <w:pPr>
        <w:widowControl w:val="1"/>
        <w:ind/>
        <w:rPr>
          <w:sz w:val="18"/>
        </w:rPr>
      </w:pPr>
    </w:p>
    <w:p w14:paraId="1D040000">
      <w:pPr>
        <w:widowControl w:val="1"/>
        <w:ind/>
        <w:rPr>
          <w:sz w:val="18"/>
        </w:rPr>
      </w:pPr>
    </w:p>
    <w:p w14:paraId="1E040000">
      <w:pPr>
        <w:widowControl w:val="1"/>
        <w:ind/>
        <w:rPr>
          <w:sz w:val="18"/>
        </w:rPr>
      </w:pPr>
    </w:p>
    <w:p w14:paraId="1F040000">
      <w:pPr>
        <w:widowControl w:val="1"/>
        <w:ind/>
        <w:rPr>
          <w:sz w:val="18"/>
        </w:rPr>
      </w:pPr>
    </w:p>
    <w:p w14:paraId="20040000">
      <w:pPr>
        <w:widowControl w:val="1"/>
        <w:ind/>
        <w:rPr>
          <w:sz w:val="18"/>
        </w:rPr>
      </w:pPr>
    </w:p>
    <w:p w14:paraId="21040000">
      <w:pPr>
        <w:widowControl w:val="1"/>
        <w:ind/>
        <w:rPr>
          <w:sz w:val="18"/>
        </w:rPr>
      </w:pPr>
    </w:p>
    <w:p w14:paraId="22040000">
      <w:pPr>
        <w:widowControl w:val="1"/>
        <w:ind/>
        <w:rPr>
          <w:sz w:val="18"/>
        </w:rPr>
      </w:pPr>
    </w:p>
    <w:p w14:paraId="23040000">
      <w:pPr>
        <w:widowControl w:val="1"/>
        <w:ind/>
        <w:rPr>
          <w:sz w:val="18"/>
        </w:rPr>
      </w:pPr>
    </w:p>
    <w:p w14:paraId="24040000">
      <w:pPr>
        <w:widowControl w:val="1"/>
        <w:ind/>
        <w:rPr>
          <w:sz w:val="18"/>
        </w:rPr>
      </w:pPr>
    </w:p>
    <w:p w14:paraId="25040000">
      <w:pPr>
        <w:widowControl w:val="1"/>
        <w:ind/>
        <w:rPr>
          <w:sz w:val="18"/>
        </w:rPr>
      </w:pPr>
    </w:p>
    <w:p w14:paraId="26040000">
      <w:pPr>
        <w:widowControl w:val="1"/>
        <w:ind/>
        <w:rPr>
          <w:sz w:val="18"/>
        </w:rPr>
      </w:pPr>
    </w:p>
    <w:p w14:paraId="27040000">
      <w:pPr>
        <w:widowControl w:val="1"/>
        <w:ind/>
        <w:rPr>
          <w:sz w:val="18"/>
        </w:rPr>
      </w:pPr>
    </w:p>
    <w:p w14:paraId="28040000">
      <w:r>
        <w:t>Сазонова Анастасия Вячеславовна, 8(38446) 21-0-68</w:t>
      </w:r>
    </w:p>
    <w:p w14:paraId="29040000">
      <w:pPr>
        <w:widowControl w:val="1"/>
        <w:tabs>
          <w:tab w:leader="none" w:pos="1418" w:val="left"/>
        </w:tabs>
        <w:ind w:firstLine="567" w:left="0"/>
        <w:jc w:val="right"/>
        <w:rPr>
          <w:sz w:val="24"/>
        </w:rPr>
      </w:pPr>
    </w:p>
    <w:p w14:paraId="2A040000">
      <w:pPr>
        <w:widowControl w:val="1"/>
        <w:tabs>
          <w:tab w:leader="none" w:pos="1418" w:val="left"/>
        </w:tabs>
        <w:ind w:firstLine="567" w:left="0"/>
        <w:jc w:val="right"/>
        <w:rPr>
          <w:sz w:val="24"/>
        </w:rPr>
      </w:pPr>
      <w:r>
        <w:rPr>
          <w:sz w:val="24"/>
        </w:rPr>
        <w:t>Пр</w:t>
      </w:r>
      <w:r>
        <w:rPr>
          <w:sz w:val="24"/>
        </w:rPr>
        <w:t>иложение № 1</w:t>
      </w:r>
    </w:p>
    <w:p w14:paraId="2B040000">
      <w:pPr>
        <w:widowControl w:val="1"/>
        <w:tabs>
          <w:tab w:leader="none" w:pos="1418" w:val="left"/>
        </w:tabs>
        <w:ind w:firstLine="567" w:left="0"/>
        <w:jc w:val="right"/>
        <w:rPr>
          <w:sz w:val="24"/>
        </w:rPr>
      </w:pPr>
      <w:r>
        <w:rPr>
          <w:sz w:val="24"/>
        </w:rPr>
        <w:t>к постановлению администрации</w:t>
      </w:r>
    </w:p>
    <w:p w14:paraId="2C040000">
      <w:pPr>
        <w:widowControl w:val="1"/>
        <w:tabs>
          <w:tab w:leader="none" w:pos="1418" w:val="left"/>
        </w:tabs>
        <w:ind w:firstLine="567" w:left="0"/>
        <w:jc w:val="right"/>
        <w:rPr>
          <w:sz w:val="24"/>
        </w:rPr>
      </w:pPr>
      <w:r>
        <w:rPr>
          <w:sz w:val="24"/>
        </w:rPr>
        <w:t>Крапивинского муниципального округа</w:t>
      </w:r>
    </w:p>
    <w:p w14:paraId="2D040000">
      <w:pPr>
        <w:widowControl w:val="1"/>
        <w:tabs>
          <w:tab w:leader="none" w:pos="1418" w:val="left"/>
        </w:tabs>
        <w:ind w:firstLine="567" w:left="0"/>
        <w:jc w:val="right"/>
        <w:rPr>
          <w:sz w:val="24"/>
        </w:rPr>
      </w:pPr>
      <w:r>
        <w:rPr>
          <w:sz w:val="24"/>
        </w:rPr>
        <w:t xml:space="preserve">                                                                                         </w:t>
      </w:r>
      <w:r>
        <w:rPr>
          <w:sz w:val="24"/>
        </w:rPr>
        <w:t>от ____________</w:t>
      </w:r>
      <w:r>
        <w:rPr>
          <w:sz w:val="24"/>
        </w:rPr>
        <w:t xml:space="preserve"> № _______</w:t>
      </w:r>
    </w:p>
    <w:p w14:paraId="2E040000">
      <w:pPr>
        <w:widowControl w:val="1"/>
        <w:ind w:firstLine="1559" w:left="0"/>
        <w:jc w:val="both"/>
        <w:rPr>
          <w:sz w:val="28"/>
        </w:rPr>
      </w:pPr>
    </w:p>
    <w:p w14:paraId="2F040000">
      <w:pPr>
        <w:widowControl w:val="1"/>
        <w:ind/>
        <w:jc w:val="both"/>
        <w:rPr>
          <w:sz w:val="28"/>
        </w:rPr>
      </w:pPr>
    </w:p>
    <w:p w14:paraId="30040000">
      <w:pPr>
        <w:widowControl w:val="1"/>
        <w:ind/>
        <w:jc w:val="center"/>
        <w:rPr>
          <w:b w:val="1"/>
          <w:sz w:val="28"/>
        </w:rPr>
      </w:pPr>
      <w:r>
        <w:rPr>
          <w:b w:val="1"/>
          <w:sz w:val="28"/>
        </w:rPr>
        <w:t xml:space="preserve">Программа </w:t>
      </w:r>
      <w:r>
        <w:rPr>
          <w:b w:val="1"/>
          <w:sz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2025 год</w:t>
      </w:r>
    </w:p>
    <w:p w14:paraId="31040000">
      <w:pPr>
        <w:widowControl w:val="1"/>
        <w:spacing w:line="240" w:lineRule="exact"/>
        <w:ind w:firstLine="709" w:left="0"/>
        <w:jc w:val="both"/>
        <w:rPr>
          <w:sz w:val="28"/>
        </w:rPr>
      </w:pPr>
    </w:p>
    <w:p w14:paraId="32040000">
      <w:pPr>
        <w:widowControl w:val="1"/>
        <w:spacing w:line="240" w:lineRule="exact"/>
        <w:ind w:firstLine="709" w:left="0"/>
        <w:jc w:val="both"/>
        <w:rPr>
          <w:sz w:val="28"/>
        </w:rPr>
      </w:pPr>
    </w:p>
    <w:p w14:paraId="33040000">
      <w:pPr>
        <w:widowControl w:val="1"/>
        <w:ind w:firstLine="709" w:left="0"/>
        <w:jc w:val="center"/>
        <w:outlineLvl w:val="1"/>
        <w:rPr>
          <w:b w:val="1"/>
          <w:sz w:val="28"/>
        </w:rPr>
      </w:pPr>
      <w:r>
        <w:rPr>
          <w:b w:val="1"/>
          <w:sz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34040000">
      <w:pPr>
        <w:widowControl w:val="1"/>
        <w:ind w:firstLine="709" w:left="0"/>
        <w:jc w:val="both"/>
        <w:rPr>
          <w:sz w:val="28"/>
        </w:rPr>
      </w:pPr>
    </w:p>
    <w:p w14:paraId="35040000">
      <w:pPr>
        <w:pStyle w:val="Style_3"/>
        <w:widowControl w:val="1"/>
        <w:numPr>
          <w:ilvl w:val="0"/>
          <w:numId w:val="17"/>
        </w:numPr>
        <w:ind w:firstLine="709" w:left="0"/>
        <w:jc w:val="both"/>
        <w:rPr>
          <w:sz w:val="28"/>
        </w:rPr>
      </w:pPr>
      <w:r>
        <w:rPr>
          <w:sz w:val="28"/>
        </w:rPr>
        <w:t>Настоящая программа разработана в соответствии со статьей 44</w:t>
      </w:r>
      <w:r>
        <w:rPr>
          <w:sz w:val="28"/>
        </w:rPr>
        <w:t xml:space="preserve"> Федерального закона от 31 июля 2020 № 248-ФЗ «О государственном контроле (надзоре) и муниципальном контроле в Российской Федерации», </w:t>
      </w:r>
      <w:r>
        <w:rPr>
          <w:sz w:val="28"/>
        </w:rPr>
        <w:t>Федеральным законом от 27.07.2010 № 190-ФЗ «О теплоснабжении»</w:t>
      </w:r>
      <w:r>
        <w:rPr>
          <w:sz w:val="28"/>
        </w:rPr>
        <w:t xml:space="preserve"> и Федеральным законом от 06.10.2003 № 131-ФЗ «Об общих принципах организации местного самоуправления в Российской Федерации» и </w:t>
      </w:r>
      <w:r>
        <w:rPr>
          <w:sz w:val="28"/>
        </w:rPr>
        <w:t xml:space="preserve">предусматривает комплекс мероприятий по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w:t>
      </w:r>
      <w:bookmarkStart w:id="41" w:name="_Hlk77848913"/>
      <w:r>
        <w:rPr>
          <w:sz w:val="28"/>
        </w:rPr>
        <w:t>Крапивинском муниципальном округе</w:t>
      </w:r>
      <w:bookmarkEnd w:id="41"/>
      <w:r>
        <w:rPr>
          <w:sz w:val="28"/>
        </w:rPr>
        <w:t>.</w:t>
      </w:r>
    </w:p>
    <w:p w14:paraId="36040000">
      <w:pPr>
        <w:widowControl w:val="1"/>
        <w:ind w:firstLine="709" w:left="0"/>
        <w:jc w:val="both"/>
        <w:rPr>
          <w:sz w:val="28"/>
        </w:rPr>
      </w:pPr>
      <w:r>
        <w:rPr>
          <w:sz w:val="28"/>
        </w:rPr>
        <w:t xml:space="preserve">2. При осуществлении муниципального контроля за </w:t>
      </w:r>
      <w:r>
        <w:rPr>
          <w:sz w:val="28"/>
        </w:rPr>
        <w:t>исполнением единой теплоснабжающей организацией обязательств по строительству, реконструкции и (или) модернизации объектов теплоснабжения</w:t>
      </w:r>
      <w:r>
        <w:rPr>
          <w:sz w:val="28"/>
        </w:rPr>
        <w:t xml:space="preserve"> </w:t>
      </w:r>
      <w:r>
        <w:rPr>
          <w:sz w:val="28"/>
        </w:rPr>
        <w:t>а</w:t>
      </w:r>
      <w:r>
        <w:rPr>
          <w:sz w:val="28"/>
        </w:rPr>
        <w:t>дминистраци</w:t>
      </w:r>
      <w:r>
        <w:rPr>
          <w:sz w:val="28"/>
        </w:rPr>
        <w:t>я Крапивинского муниципального округа</w:t>
      </w:r>
      <w:r>
        <w:rPr>
          <w:sz w:val="28"/>
        </w:rPr>
        <w:t xml:space="preserve"> осуществляет:</w:t>
      </w:r>
    </w:p>
    <w:p w14:paraId="37040000">
      <w:pPr>
        <w:widowControl w:val="1"/>
        <w:ind w:firstLine="709" w:left="0"/>
        <w:jc w:val="both"/>
        <w:rPr>
          <w:sz w:val="28"/>
        </w:rPr>
      </w:pPr>
      <w:r>
        <w:rPr>
          <w:sz w:val="28"/>
        </w:rPr>
        <w:t xml:space="preserve">а) деятельность, действия (бездействие) </w:t>
      </w:r>
      <w:bookmarkStart w:id="42" w:name="_Hlk77851319"/>
      <w:r>
        <w:rPr>
          <w:sz w:val="28"/>
        </w:rPr>
        <w:t>единой теплоснабжающей организации</w:t>
      </w:r>
      <w:bookmarkEnd w:id="42"/>
      <w:r>
        <w:rPr>
          <w:sz w:val="28"/>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38040000">
      <w:pPr>
        <w:widowControl w:val="1"/>
        <w:ind w:firstLine="709" w:left="0"/>
        <w:jc w:val="both"/>
        <w:rPr>
          <w:sz w:val="28"/>
        </w:rPr>
      </w:pPr>
      <w:r>
        <w:rPr>
          <w:sz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43" w:name="_Hlk77851530"/>
      <w:r>
        <w:rPr>
          <w:sz w:val="28"/>
        </w:rPr>
        <w:t>указанные в части 3 статьи 23.7 Федерального закона от 27.07.2010 № 190-ФЗ «О теплоснабжении»</w:t>
      </w:r>
      <w:bookmarkEnd w:id="43"/>
      <w:r>
        <w:rPr>
          <w:sz w:val="28"/>
        </w:rPr>
        <w:t>;</w:t>
      </w:r>
    </w:p>
    <w:p w14:paraId="39040000">
      <w:pPr>
        <w:widowControl w:val="1"/>
        <w:ind w:firstLine="709" w:left="0"/>
        <w:jc w:val="both"/>
        <w:rPr>
          <w:sz w:val="28"/>
        </w:rPr>
      </w:pPr>
      <w:r>
        <w:rPr>
          <w:sz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14:paraId="3A040000">
      <w:pPr>
        <w:widowControl w:val="1"/>
        <w:ind w:firstLine="709" w:left="0"/>
        <w:jc w:val="both"/>
        <w:rPr>
          <w:sz w:val="28"/>
        </w:rPr>
      </w:pPr>
      <w:r>
        <w:rPr>
          <w:sz w:val="28"/>
        </w:rPr>
        <w:t>3. Подконтрольными субъектами муниципального контроля являются:</w:t>
      </w:r>
    </w:p>
    <w:p w14:paraId="3B040000">
      <w:pPr>
        <w:widowControl w:val="1"/>
        <w:ind w:firstLine="709" w:left="0"/>
        <w:jc w:val="both"/>
        <w:rPr>
          <w:sz w:val="28"/>
        </w:rPr>
      </w:pPr>
      <w:r>
        <w:rPr>
          <w:sz w:val="28"/>
        </w:rPr>
        <w:t xml:space="preserve">- единая теплоснабжающая организация. </w:t>
      </w:r>
    </w:p>
    <w:p w14:paraId="3C040000">
      <w:pPr>
        <w:widowControl w:val="1"/>
        <w:ind w:firstLine="709" w:left="0"/>
        <w:jc w:val="both"/>
        <w:rPr>
          <w:rFonts w:ascii="Calibri" w:hAnsi="Calibri"/>
          <w:sz w:val="22"/>
        </w:rPr>
      </w:pPr>
      <w:r>
        <w:rPr>
          <w:sz w:val="28"/>
        </w:rPr>
        <w:t xml:space="preserve">Основными отчетными показателями деятельности в рамках осуществления муниципального контроля являются </w:t>
      </w:r>
      <w:r>
        <w:rPr>
          <w:sz w:val="28"/>
        </w:rPr>
        <w:t>количество проведенных проверок,</w:t>
      </w:r>
      <w:r>
        <w:rPr>
          <w:sz w:val="28"/>
        </w:rPr>
        <w:t xml:space="preserve"> количество выявленных нарушений; количество выданных предписаний.</w:t>
      </w:r>
    </w:p>
    <w:p w14:paraId="3D040000">
      <w:pPr>
        <w:widowControl w:val="1"/>
        <w:ind w:firstLine="709" w:left="0"/>
        <w:jc w:val="both"/>
        <w:rPr>
          <w:sz w:val="28"/>
        </w:rPr>
      </w:pPr>
      <w:r>
        <w:rPr>
          <w:sz w:val="28"/>
        </w:rPr>
        <w:t>В рамках развития и осуществления профилактической деятельности на территории Крапивинского муниципального округа:</w:t>
      </w:r>
    </w:p>
    <w:p w14:paraId="3E040000">
      <w:pPr>
        <w:widowControl w:val="1"/>
        <w:ind w:firstLine="709" w:left="0"/>
        <w:jc w:val="both"/>
        <w:rPr>
          <w:sz w:val="28"/>
        </w:rPr>
      </w:pPr>
      <w:r>
        <w:rPr>
          <w:sz w:val="28"/>
        </w:rPr>
        <w:t>поддерживаются в актуальном состоянии и размещаются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за исполнением единой теплоснабжающей организацией обязательств, а также тексты соответствующих нормативных правовых актов;</w:t>
      </w:r>
    </w:p>
    <w:p w14:paraId="3F040000">
      <w:pPr>
        <w:ind w:firstLine="709" w:left="0"/>
        <w:jc w:val="both"/>
        <w:rPr>
          <w:sz w:val="28"/>
        </w:rPr>
      </w:pPr>
      <w:r>
        <w:rPr>
          <w:sz w:val="28"/>
        </w:rPr>
        <w:t>осуществляется консультирование по вопросам соблюдения обязательных требований законодательства Российской Федерации, требований, установленных муниципальными правовыми актами;</w:t>
      </w:r>
    </w:p>
    <w:p w14:paraId="40040000">
      <w:pPr>
        <w:widowControl w:val="1"/>
        <w:ind w:firstLine="709" w:left="0"/>
        <w:jc w:val="both"/>
        <w:rPr>
          <w:rFonts w:ascii="Calibri" w:hAnsi="Calibri"/>
          <w:sz w:val="28"/>
        </w:rPr>
      </w:pPr>
      <w:r>
        <w:rPr>
          <w:sz w:val="28"/>
        </w:rPr>
        <w:t xml:space="preserve">Основными проблемами, которые по своей сути являются причинами основной части нарушений требований в области </w:t>
      </w:r>
      <w:r>
        <w:rPr>
          <w:sz w:val="28"/>
        </w:rPr>
        <w:t>исполнения единой теплоснабжающей организацией обязательств</w:t>
      </w:r>
      <w:r>
        <w:rPr>
          <w:sz w:val="28"/>
        </w:rPr>
        <w:t xml:space="preserve"> законодательства Российской Федерации, выявляемых на территории Крапивинского муниципального округа, являются:</w:t>
      </w:r>
    </w:p>
    <w:p w14:paraId="41040000">
      <w:pPr>
        <w:widowControl w:val="1"/>
        <w:numPr>
          <w:ilvl w:val="0"/>
          <w:numId w:val="14"/>
        </w:numPr>
        <w:spacing w:after="200" w:line="276" w:lineRule="auto"/>
        <w:ind w:firstLine="709" w:left="0"/>
        <w:contextualSpacing w:val="1"/>
        <w:jc w:val="both"/>
        <w:rPr>
          <w:i w:val="1"/>
          <w:sz w:val="28"/>
        </w:rPr>
      </w:pPr>
      <w:r>
        <w:rPr>
          <w:sz w:val="28"/>
        </w:rPr>
        <w:t>Недостаточные знания требований законодательства Российской Федерации, а также отсутствие представления о последствиях нарушения обязательных требований.</w:t>
      </w:r>
    </w:p>
    <w:p w14:paraId="42040000">
      <w:pPr>
        <w:widowControl w:val="1"/>
        <w:ind w:firstLine="709" w:left="0"/>
        <w:jc w:val="both"/>
        <w:rPr>
          <w:i w:val="1"/>
          <w:sz w:val="28"/>
        </w:rPr>
      </w:pPr>
      <w:r>
        <w:rPr>
          <w:sz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организацией, выдача предостережений о недопустимости нарушения обязательных требований, освещение последствий их несоблюдения.</w:t>
      </w:r>
    </w:p>
    <w:p w14:paraId="43040000">
      <w:pPr>
        <w:widowControl w:val="1"/>
        <w:ind/>
        <w:jc w:val="both"/>
        <w:rPr>
          <w:sz w:val="28"/>
        </w:rPr>
      </w:pPr>
    </w:p>
    <w:p w14:paraId="44040000">
      <w:pPr>
        <w:widowControl w:val="1"/>
        <w:ind w:firstLine="709" w:left="0"/>
        <w:jc w:val="center"/>
        <w:outlineLvl w:val="1"/>
        <w:rPr>
          <w:b w:val="1"/>
          <w:sz w:val="28"/>
        </w:rPr>
      </w:pPr>
      <w:r>
        <w:rPr>
          <w:b w:val="1"/>
          <w:sz w:val="28"/>
        </w:rPr>
        <w:t>Раздел 2. Цели и задачи реализации программы профилактики</w:t>
      </w:r>
    </w:p>
    <w:p w14:paraId="45040000">
      <w:pPr>
        <w:widowControl w:val="1"/>
        <w:ind/>
        <w:jc w:val="both"/>
        <w:rPr>
          <w:sz w:val="28"/>
        </w:rPr>
      </w:pPr>
    </w:p>
    <w:p w14:paraId="46040000">
      <w:pPr>
        <w:widowControl w:val="1"/>
        <w:ind w:firstLine="709" w:left="0"/>
        <w:jc w:val="both"/>
        <w:outlineLvl w:val="2"/>
        <w:rPr>
          <w:sz w:val="28"/>
        </w:rPr>
      </w:pPr>
      <w:r>
        <w:rPr>
          <w:sz w:val="28"/>
        </w:rPr>
        <w:t>Основными целями Программы профилактики являются:</w:t>
      </w:r>
    </w:p>
    <w:p w14:paraId="47040000">
      <w:pPr>
        <w:widowControl w:val="1"/>
        <w:numPr>
          <w:ilvl w:val="0"/>
          <w:numId w:val="18"/>
        </w:numPr>
        <w:spacing w:after="200" w:line="276" w:lineRule="auto"/>
        <w:ind w:firstLine="709" w:left="0"/>
        <w:contextualSpacing w:val="1"/>
        <w:jc w:val="both"/>
        <w:outlineLvl w:val="2"/>
        <w:rPr>
          <w:sz w:val="28"/>
        </w:rPr>
      </w:pPr>
      <w:r>
        <w:rPr>
          <w:sz w:val="28"/>
        </w:rPr>
        <w:t>Стимулирование добросовестного соблюдения обязательных требований всеми контролируемыми лицами.</w:t>
      </w:r>
    </w:p>
    <w:p w14:paraId="48040000">
      <w:pPr>
        <w:widowControl w:val="1"/>
        <w:numPr>
          <w:ilvl w:val="0"/>
          <w:numId w:val="18"/>
        </w:numPr>
        <w:spacing w:after="200" w:line="276" w:lineRule="auto"/>
        <w:ind w:firstLine="709" w:left="0"/>
        <w:contextualSpacing w:val="1"/>
        <w:jc w:val="both"/>
        <w:outlineLvl w:val="2"/>
        <w:rPr>
          <w:sz w:val="28"/>
        </w:rPr>
      </w:pPr>
      <w:r>
        <w:rPr>
          <w:sz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14:paraId="49040000">
      <w:pPr>
        <w:widowControl w:val="1"/>
        <w:numPr>
          <w:ilvl w:val="0"/>
          <w:numId w:val="18"/>
        </w:numPr>
        <w:spacing w:line="276" w:lineRule="auto"/>
        <w:ind w:firstLine="709" w:left="0"/>
        <w:contextualSpacing w:val="1"/>
        <w:jc w:val="both"/>
        <w:outlineLvl w:val="2"/>
        <w:rPr>
          <w:sz w:val="28"/>
        </w:rPr>
      </w:pPr>
      <w:r>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4A040000">
      <w:pPr>
        <w:pStyle w:val="Style_3"/>
        <w:widowControl w:val="1"/>
        <w:ind w:firstLine="709" w:left="0"/>
        <w:jc w:val="both"/>
        <w:outlineLvl w:val="2"/>
        <w:rPr>
          <w:sz w:val="28"/>
        </w:rPr>
      </w:pPr>
      <w:r>
        <w:rPr>
          <w:sz w:val="28"/>
        </w:rPr>
        <w:t>Проведение профилактических мероприятий программы профилактики направлено на решение следующих задач:</w:t>
      </w:r>
    </w:p>
    <w:p w14:paraId="4B040000">
      <w:pPr>
        <w:pStyle w:val="Style_3"/>
        <w:widowControl w:val="1"/>
        <w:numPr>
          <w:ilvl w:val="0"/>
          <w:numId w:val="19"/>
        </w:numPr>
        <w:spacing w:after="200" w:before="220" w:line="276" w:lineRule="auto"/>
        <w:ind w:firstLine="709" w:left="0"/>
        <w:jc w:val="both"/>
        <w:rPr>
          <w:sz w:val="28"/>
        </w:rPr>
      </w:pPr>
      <w:r>
        <w:rPr>
          <w:sz w:val="28"/>
        </w:rPr>
        <w:t>Укрепление системы профилактики нарушений рисков причинения вреда (ущерба) муниципальному имуществу.</w:t>
      </w:r>
    </w:p>
    <w:p w14:paraId="4C040000">
      <w:pPr>
        <w:pStyle w:val="Style_3"/>
        <w:widowControl w:val="1"/>
        <w:numPr>
          <w:ilvl w:val="0"/>
          <w:numId w:val="19"/>
        </w:numPr>
        <w:spacing w:after="200" w:before="220" w:line="276" w:lineRule="auto"/>
        <w:ind w:firstLine="709" w:left="0"/>
        <w:jc w:val="both"/>
        <w:rPr>
          <w:sz w:val="28"/>
        </w:rPr>
      </w:pPr>
      <w:r>
        <w:rPr>
          <w:sz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4D040000">
      <w:pPr>
        <w:pStyle w:val="Style_3"/>
        <w:widowControl w:val="1"/>
        <w:numPr>
          <w:ilvl w:val="0"/>
          <w:numId w:val="19"/>
        </w:numPr>
        <w:spacing w:after="200" w:before="220" w:line="276" w:lineRule="auto"/>
        <w:ind w:firstLine="709" w:left="0"/>
        <w:jc w:val="both"/>
        <w:rPr>
          <w:sz w:val="28"/>
        </w:rPr>
      </w:pPr>
      <w:r>
        <w:rPr>
          <w:sz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4E040000">
      <w:pPr>
        <w:pStyle w:val="Style_3"/>
        <w:widowControl w:val="1"/>
        <w:numPr>
          <w:ilvl w:val="0"/>
          <w:numId w:val="19"/>
        </w:numPr>
        <w:spacing w:after="200" w:before="220" w:line="276" w:lineRule="auto"/>
        <w:ind w:firstLine="709" w:left="0"/>
        <w:jc w:val="both"/>
        <w:rPr>
          <w:sz w:val="28"/>
        </w:rPr>
      </w:pPr>
      <w:r>
        <w:rPr>
          <w:sz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4F040000">
      <w:pPr>
        <w:pStyle w:val="Style_3"/>
        <w:widowControl w:val="1"/>
        <w:numPr>
          <w:ilvl w:val="0"/>
          <w:numId w:val="19"/>
        </w:numPr>
        <w:spacing w:after="200" w:before="220" w:line="276" w:lineRule="auto"/>
        <w:ind w:firstLine="709" w:left="0"/>
        <w:jc w:val="both"/>
        <w:rPr>
          <w:sz w:val="28"/>
        </w:rPr>
      </w:pPr>
      <w:r>
        <w:rPr>
          <w:sz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50040000">
      <w:pPr>
        <w:widowControl w:val="1"/>
        <w:ind/>
        <w:jc w:val="both"/>
        <w:rPr>
          <w:i w:val="1"/>
          <w:sz w:val="28"/>
        </w:rPr>
      </w:pPr>
    </w:p>
    <w:p w14:paraId="51040000">
      <w:pPr>
        <w:widowControl w:val="1"/>
        <w:ind/>
        <w:jc w:val="center"/>
        <w:rPr>
          <w:b w:val="1"/>
          <w:sz w:val="28"/>
        </w:rPr>
      </w:pPr>
      <w:r>
        <w:rPr>
          <w:b w:val="1"/>
          <w:sz w:val="28"/>
        </w:rPr>
        <w:t>Раздел 3. Перечень профилактических мероприятий, сроки (периодичность) их проведения</w:t>
      </w:r>
    </w:p>
    <w:p w14:paraId="52040000">
      <w:pPr>
        <w:widowControl w:val="1"/>
        <w:ind/>
        <w:jc w:val="both"/>
        <w:rPr>
          <w:sz w:val="28"/>
        </w:rPr>
      </w:pPr>
    </w:p>
    <w:tbl>
      <w:tblPr>
        <w:tblStyle w:val="Style_2"/>
        <w:tblW w:type="auto" w:w="0"/>
        <w:tblInd w:type="dxa" w:w="-222"/>
        <w:tblLayout w:type="fixed"/>
        <w:tblCellMar>
          <w:top w:type="dxa" w:w="102"/>
          <w:left w:type="dxa" w:w="62"/>
          <w:bottom w:type="dxa" w:w="102"/>
          <w:right w:type="dxa" w:w="62"/>
        </w:tblCellMar>
      </w:tblPr>
      <w:tblGrid>
        <w:gridCol w:w="569"/>
        <w:gridCol w:w="2552"/>
        <w:gridCol w:w="1986"/>
        <w:gridCol w:w="4538"/>
      </w:tblGrid>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40000">
            <w:pPr>
              <w:ind/>
              <w:jc w:val="center"/>
              <w:rPr>
                <w:sz w:val="24"/>
              </w:rPr>
            </w:pPr>
            <w:r>
              <w:rPr>
                <w:sz w:val="24"/>
              </w:rPr>
              <w:t xml:space="preserve">№ п/п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40000">
            <w:pPr>
              <w:ind/>
              <w:jc w:val="center"/>
              <w:rPr>
                <w:sz w:val="24"/>
              </w:rPr>
            </w:pPr>
            <w:r>
              <w:rPr>
                <w:sz w:val="24"/>
              </w:rPr>
              <w:t xml:space="preserve">Наименование мероприятия </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40000">
            <w:pPr>
              <w:ind/>
              <w:jc w:val="center"/>
              <w:rPr>
                <w:sz w:val="24"/>
              </w:rPr>
            </w:pPr>
            <w:r>
              <w:rPr>
                <w:sz w:val="24"/>
              </w:rPr>
              <w:t xml:space="preserve">Срок исполнения </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40000">
            <w:pPr>
              <w:ind/>
              <w:jc w:val="center"/>
              <w:rPr>
                <w:sz w:val="24"/>
              </w:rPr>
            </w:pPr>
            <w:r>
              <w:rPr>
                <w:sz w:val="24"/>
              </w:rPr>
              <w:t>Структурное подразделение, ответственное за реализацию</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40000">
            <w:pPr>
              <w:ind/>
              <w:jc w:val="center"/>
              <w:rPr>
                <w:sz w:val="24"/>
              </w:rPr>
            </w:pPr>
            <w:r>
              <w:rPr>
                <w:sz w:val="24"/>
              </w:rPr>
              <w:t xml:space="preserve">1.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40000">
            <w:pPr>
              <w:ind/>
              <w:jc w:val="center"/>
              <w:rPr>
                <w:sz w:val="24"/>
              </w:rPr>
            </w:pPr>
            <w:r>
              <w:rPr>
                <w:sz w:val="24"/>
              </w:rPr>
              <w:t>Информирование</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40000">
            <w:pPr>
              <w:ind/>
              <w:jc w:val="center"/>
              <w:rPr>
                <w:sz w:val="24"/>
              </w:rPr>
            </w:pPr>
            <w:r>
              <w:rPr>
                <w:sz w:val="24"/>
              </w:rPr>
              <w:t xml:space="preserve">Постоянно </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4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40000">
            <w:pPr>
              <w:ind/>
              <w:jc w:val="center"/>
              <w:rPr>
                <w:sz w:val="24"/>
              </w:rPr>
            </w:pPr>
            <w:r>
              <w:rPr>
                <w:sz w:val="24"/>
              </w:rPr>
              <w:t>2.</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40000">
            <w:pPr>
              <w:ind/>
              <w:jc w:val="center"/>
              <w:rPr>
                <w:sz w:val="24"/>
              </w:rPr>
            </w:pPr>
            <w:r>
              <w:rPr>
                <w:sz w:val="24"/>
              </w:rPr>
              <w:t>Обобщение правоприменительной практики</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40000">
            <w:pPr>
              <w:ind/>
              <w:jc w:val="center"/>
              <w:rPr>
                <w:sz w:val="24"/>
              </w:rPr>
            </w:pPr>
            <w:r>
              <w:rPr>
                <w:sz w:val="24"/>
              </w:rPr>
              <w:t>До 1 июля 2025 года</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40000">
            <w:pPr>
              <w:ind/>
              <w:jc w:val="center"/>
              <w:rPr>
                <w:sz w:val="24"/>
              </w:rPr>
            </w:pPr>
            <w:r>
              <w:rPr>
                <w:sz w:val="24"/>
              </w:rPr>
              <w:t xml:space="preserve">Главный специалист жилищно-коммунального сектора МКУ «Управление по жизнеобеспечению и </w:t>
            </w:r>
            <w:r>
              <w:rPr>
                <w:sz w:val="24"/>
              </w:rPr>
              <w:t>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40000">
            <w:pPr>
              <w:ind/>
              <w:jc w:val="center"/>
              <w:rPr>
                <w:sz w:val="24"/>
              </w:rPr>
            </w:pPr>
            <w:r>
              <w:rPr>
                <w:sz w:val="24"/>
              </w:rPr>
              <w:t>3.</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40000">
            <w:pPr>
              <w:ind/>
              <w:jc w:val="center"/>
              <w:rPr>
                <w:sz w:val="24"/>
              </w:rPr>
            </w:pPr>
            <w:r>
              <w:rPr>
                <w:sz w:val="24"/>
              </w:rPr>
              <w:t>Объявление предостережения</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40000">
            <w:pPr>
              <w:ind/>
              <w:jc w:val="center"/>
              <w:rPr>
                <w:sz w:val="24"/>
              </w:rPr>
            </w:pPr>
            <w:r>
              <w:rPr>
                <w:sz w:val="24"/>
              </w:rPr>
              <w:t>Постоянно, при наличии оснований</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4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40000">
            <w:pPr>
              <w:ind/>
              <w:jc w:val="center"/>
              <w:rPr>
                <w:sz w:val="24"/>
              </w:rPr>
            </w:pPr>
            <w:r>
              <w:rPr>
                <w:sz w:val="24"/>
              </w:rPr>
              <w:t>4.</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40000">
            <w:pPr>
              <w:ind/>
              <w:jc w:val="center"/>
              <w:rPr>
                <w:sz w:val="24"/>
              </w:rPr>
            </w:pPr>
            <w:r>
              <w:rPr>
                <w:sz w:val="24"/>
              </w:rPr>
              <w:t>Консультирование</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40000">
            <w:pPr>
              <w:ind/>
              <w:jc w:val="center"/>
              <w:rPr>
                <w:sz w:val="24"/>
              </w:rPr>
            </w:pPr>
            <w:r>
              <w:rPr>
                <w:sz w:val="24"/>
              </w:rPr>
              <w:t>В случае обращения контролируемых лиц</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4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40000">
            <w:pPr>
              <w:ind/>
              <w:jc w:val="center"/>
              <w:rPr>
                <w:sz w:val="24"/>
              </w:rPr>
            </w:pPr>
            <w:r>
              <w:rPr>
                <w:sz w:val="24"/>
              </w:rPr>
              <w:t xml:space="preserve">5.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40000">
            <w:pPr>
              <w:ind/>
              <w:jc w:val="center"/>
              <w:rPr>
                <w:sz w:val="24"/>
              </w:rPr>
            </w:pPr>
            <w:r>
              <w:rPr>
                <w:sz w:val="24"/>
              </w:rPr>
              <w:t>Профилактический визит</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40000">
            <w:pPr>
              <w:ind/>
              <w:jc w:val="center"/>
              <w:rPr>
                <w:sz w:val="24"/>
              </w:rPr>
            </w:pPr>
            <w:r>
              <w:rPr>
                <w:sz w:val="24"/>
              </w:rPr>
              <w:t>I</w:t>
            </w:r>
            <w:r>
              <w:rPr>
                <w:sz w:val="24"/>
              </w:rPr>
              <w:t xml:space="preserve">, </w:t>
            </w:r>
            <w:r>
              <w:rPr>
                <w:sz w:val="24"/>
              </w:rPr>
              <w:t xml:space="preserve">IV </w:t>
            </w:r>
            <w:r>
              <w:rPr>
                <w:sz w:val="24"/>
              </w:rPr>
              <w:t>квартал 2025 года</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4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14:paraId="6B040000">
      <w:pPr>
        <w:pStyle w:val="Style_3"/>
        <w:ind w:firstLine="0" w:left="709"/>
        <w:jc w:val="both"/>
        <w:rPr>
          <w:sz w:val="28"/>
        </w:rPr>
      </w:pPr>
    </w:p>
    <w:p w14:paraId="6C040000">
      <w:pPr>
        <w:pStyle w:val="Style_3"/>
        <w:numPr>
          <w:ilvl w:val="0"/>
          <w:numId w:val="20"/>
        </w:numPr>
        <w:ind w:firstLine="709" w:left="0"/>
        <w:jc w:val="both"/>
        <w:rPr>
          <w:sz w:val="28"/>
        </w:rPr>
      </w:pPr>
      <w:r>
        <w:rPr>
          <w:sz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D040000">
      <w:pPr>
        <w:ind w:firstLine="709" w:left="0"/>
        <w:jc w:val="both"/>
        <w:rPr>
          <w:sz w:val="28"/>
        </w:rPr>
      </w:pPr>
    </w:p>
    <w:p w14:paraId="6E040000">
      <w:pPr>
        <w:pStyle w:val="Style_3"/>
        <w:numPr>
          <w:ilvl w:val="0"/>
          <w:numId w:val="20"/>
        </w:numPr>
        <w:ind w:firstLine="709" w:left="0"/>
        <w:jc w:val="both"/>
        <w:rPr>
          <w:sz w:val="28"/>
        </w:rPr>
      </w:pPr>
      <w:r>
        <w:rPr>
          <w:sz w:val="28"/>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контроля за единой теплоснабжающей организацией,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14:paraId="6F040000">
      <w:pPr>
        <w:ind w:firstLine="709" w:left="0"/>
        <w:jc w:val="both"/>
        <w:rPr>
          <w:sz w:val="28"/>
        </w:rPr>
      </w:pPr>
    </w:p>
    <w:p w14:paraId="70040000">
      <w:pPr>
        <w:pStyle w:val="Style_3"/>
        <w:numPr>
          <w:ilvl w:val="0"/>
          <w:numId w:val="20"/>
        </w:numPr>
        <w:ind w:firstLine="709" w:left="0"/>
        <w:jc w:val="both"/>
        <w:rPr>
          <w:sz w:val="28"/>
        </w:rPr>
      </w:pPr>
      <w:r>
        <w:rPr>
          <w:sz w:val="28"/>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контроль за единой теплоснабжающей организацией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1040000">
      <w:pPr>
        <w:ind w:firstLine="709" w:left="0"/>
        <w:jc w:val="both"/>
        <w:rPr>
          <w:sz w:val="28"/>
        </w:rPr>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2040000">
      <w:pPr>
        <w:ind w:firstLine="709" w:left="0"/>
        <w:jc w:val="both"/>
        <w:rPr>
          <w:sz w:val="28"/>
        </w:rPr>
      </w:pPr>
      <w:r>
        <w:rPr>
          <w:sz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14:paraId="73040000">
      <w:pPr>
        <w:ind w:firstLine="709" w:left="0"/>
        <w:jc w:val="both"/>
        <w:rPr>
          <w:sz w:val="28"/>
        </w:rPr>
      </w:pPr>
      <w:r>
        <w:rPr>
          <w:sz w:val="28"/>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4040000">
      <w:pPr>
        <w:ind w:firstLine="709" w:left="0"/>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14:paraId="75040000">
      <w:pPr>
        <w:ind w:firstLine="709" w:left="0"/>
        <w:jc w:val="both"/>
        <w:rPr>
          <w:sz w:val="28"/>
        </w:rPr>
      </w:pPr>
    </w:p>
    <w:p w14:paraId="76040000">
      <w:pPr>
        <w:pStyle w:val="Style_3"/>
        <w:numPr>
          <w:ilvl w:val="0"/>
          <w:numId w:val="20"/>
        </w:numPr>
        <w:ind w:firstLine="709" w:left="0"/>
        <w:jc w:val="both"/>
        <w:rPr>
          <w:sz w:val="28"/>
        </w:rPr>
      </w:pPr>
      <w:r>
        <w:rPr>
          <w:sz w:val="28"/>
        </w:rPr>
        <w:t>Консультирование контролируемых лиц осуществляется должностным лицом, уполномоченным осуществлять муниципальный контроль за единой теплоснабжающей организацией, по телефону, либо в ходе проведения профилактических мероприятий, контрольных мероприятий и не должно превышать 15 минут.</w:t>
      </w:r>
    </w:p>
    <w:p w14:paraId="77040000">
      <w:pPr>
        <w:ind w:firstLine="709" w:left="0"/>
        <w:jc w:val="both"/>
        <w:rPr>
          <w:sz w:val="28"/>
        </w:rPr>
      </w:pPr>
      <w:r>
        <w:rPr>
          <w:sz w:val="28"/>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контроль за единой теплоснабжающей организацией.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8040000">
      <w:pPr>
        <w:ind w:firstLine="709" w:left="0"/>
        <w:jc w:val="both"/>
        <w:rPr>
          <w:sz w:val="28"/>
        </w:rPr>
      </w:pPr>
      <w:r>
        <w:rPr>
          <w:sz w:val="28"/>
        </w:rPr>
        <w:t>Консультирование осуществляется в устной или письменной форме по следующим вопросам:</w:t>
      </w:r>
    </w:p>
    <w:p w14:paraId="79040000">
      <w:pPr>
        <w:ind w:firstLine="709" w:left="0"/>
        <w:jc w:val="both"/>
        <w:rPr>
          <w:sz w:val="28"/>
        </w:rPr>
      </w:pPr>
      <w:r>
        <w:rPr>
          <w:sz w:val="28"/>
        </w:rPr>
        <w:t>1) организация и осуществление муниципального контроля за единой теплоснабжающей организацией;</w:t>
      </w:r>
    </w:p>
    <w:p w14:paraId="7A040000">
      <w:pPr>
        <w:ind w:firstLine="709" w:left="0"/>
        <w:jc w:val="both"/>
        <w:rPr>
          <w:sz w:val="28"/>
        </w:rPr>
      </w:pPr>
      <w:r>
        <w:rPr>
          <w:sz w:val="28"/>
        </w:rPr>
        <w:t>2) порядок осуществления контрольных мероприятий;</w:t>
      </w:r>
    </w:p>
    <w:p w14:paraId="7B040000">
      <w:pPr>
        <w:ind w:firstLine="709" w:left="0"/>
        <w:jc w:val="both"/>
        <w:rPr>
          <w:sz w:val="28"/>
        </w:rPr>
      </w:pPr>
      <w:r>
        <w:rPr>
          <w:sz w:val="28"/>
        </w:rPr>
        <w:t>3) порядок обжалования действий (бездействия) должностных лиц, уполномоченных осуществлять муниципальный контроль за единой теплоснабжающей организацией;</w:t>
      </w:r>
    </w:p>
    <w:p w14:paraId="7C040000">
      <w:pPr>
        <w:ind w:firstLine="709" w:left="0"/>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14:paraId="7D040000">
      <w:pPr>
        <w:ind w:firstLine="709" w:left="0"/>
        <w:jc w:val="both"/>
        <w:rPr>
          <w:sz w:val="28"/>
        </w:rPr>
      </w:pPr>
      <w:r>
        <w:rPr>
          <w:sz w:val="28"/>
        </w:rPr>
        <w:t>Консультирование в письменной форме осуществляется должностным лицом, уполномоченным осуществлять муниципальный контроль за единой теплоснабжающей организацией, в следующих случаях:</w:t>
      </w:r>
    </w:p>
    <w:p w14:paraId="7E040000">
      <w:pPr>
        <w:ind w:firstLine="709" w:left="0"/>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14:paraId="7F040000">
      <w:pPr>
        <w:ind w:firstLine="709" w:left="0"/>
        <w:jc w:val="both"/>
        <w:rPr>
          <w:sz w:val="28"/>
        </w:rPr>
      </w:pPr>
      <w:r>
        <w:rPr>
          <w:sz w:val="28"/>
        </w:rPr>
        <w:t>2) за время консультирования предоставить ответ на поставленные вопросы невозможно;</w:t>
      </w:r>
    </w:p>
    <w:p w14:paraId="80040000">
      <w:pPr>
        <w:ind w:firstLine="709" w:left="0"/>
        <w:jc w:val="both"/>
        <w:rPr>
          <w:sz w:val="28"/>
        </w:rPr>
      </w:pPr>
      <w:r>
        <w:rPr>
          <w:sz w:val="28"/>
        </w:rPr>
        <w:t>3) ответ на поставленные вопросы требует дополнительного запроса сведений.</w:t>
      </w:r>
    </w:p>
    <w:p w14:paraId="81040000">
      <w:pPr>
        <w:ind w:firstLine="709" w:left="0"/>
        <w:jc w:val="both"/>
        <w:rPr>
          <w:sz w:val="28"/>
        </w:rPr>
      </w:pPr>
      <w:r>
        <w:rPr>
          <w:sz w:val="28"/>
        </w:rPr>
        <w:t>При осуществлении консультирования должностное лицо, уполномоченное осуществлять муниципальный контроль за единой теплоснабжающей организацией, обязано соблюдать конфиденциальность информации, доступ к которой ограничен в соответствии с законодательством Российской Федерации.</w:t>
      </w:r>
    </w:p>
    <w:p w14:paraId="82040000">
      <w:pPr>
        <w:ind w:firstLine="709" w:left="0"/>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единой теплоснабжающей организацией, иных участников контрольного мероприятия, а также результаты проведенных в рамках контрольного мероприятия экспертизы, испытаний.</w:t>
      </w:r>
    </w:p>
    <w:p w14:paraId="83040000">
      <w:pPr>
        <w:ind w:firstLine="709" w:left="0"/>
        <w:jc w:val="both"/>
        <w:rPr>
          <w:sz w:val="28"/>
        </w:rPr>
      </w:pPr>
      <w:r>
        <w:rPr>
          <w:sz w:val="28"/>
        </w:rPr>
        <w:t>Информация, ставшая известной должностному лицу, уполномоченному осуществлять муниципальный контроль за единой теплоснабжающей организацией,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14:paraId="84040000">
      <w:pPr>
        <w:ind w:firstLine="709" w:left="0"/>
        <w:jc w:val="both"/>
        <w:rPr>
          <w:sz w:val="28"/>
        </w:rPr>
      </w:pPr>
      <w:r>
        <w:rPr>
          <w:sz w:val="28"/>
        </w:rPr>
        <w:t>Должностными лицами, уполномоченными осуществлять муниципальный контроль за единой теплоснабжающей организацией, ведется журнал учета консультирований.</w:t>
      </w:r>
    </w:p>
    <w:p w14:paraId="85040000">
      <w:pPr>
        <w:ind w:firstLine="709" w:left="0"/>
        <w:jc w:val="both"/>
        <w:rPr>
          <w:sz w:val="28"/>
        </w:rPr>
      </w:pPr>
      <w:r>
        <w:rPr>
          <w:sz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14:paraId="86040000">
      <w:pPr>
        <w:ind w:firstLine="709" w:left="0"/>
        <w:jc w:val="both"/>
        <w:rPr>
          <w:sz w:val="28"/>
        </w:rPr>
      </w:pPr>
    </w:p>
    <w:p w14:paraId="87040000">
      <w:pPr>
        <w:pStyle w:val="Style_3"/>
        <w:numPr>
          <w:ilvl w:val="0"/>
          <w:numId w:val="20"/>
        </w:numPr>
        <w:ind w:firstLine="709" w:left="0"/>
        <w:jc w:val="both"/>
        <w:rPr>
          <w:sz w:val="28"/>
        </w:rPr>
      </w:pPr>
      <w:r>
        <w:rPr>
          <w:sz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88040000">
      <w:pPr>
        <w:ind w:firstLine="709" w:left="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14:paraId="89040000">
      <w:pPr>
        <w:ind w:firstLine="709" w:left="0"/>
        <w:jc w:val="both"/>
        <w:rPr>
          <w:sz w:val="28"/>
        </w:rPr>
      </w:pPr>
      <w:r>
        <w:rPr>
          <w:sz w:val="28"/>
        </w:rPr>
        <w:t>В ходе профилактического визита может осуществляться сбор сведений, необходимых для отнесения объектов контроля к категориям риска.</w:t>
      </w:r>
    </w:p>
    <w:p w14:paraId="8A040000">
      <w:pPr>
        <w:ind w:firstLine="709" w:left="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8B040000">
      <w:pPr>
        <w:ind w:firstLine="709" w:left="0"/>
        <w:jc w:val="both"/>
        <w:rPr>
          <w:sz w:val="28"/>
        </w:rPr>
      </w:pPr>
      <w:r>
        <w:rPr>
          <w:sz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Pr>
          <w:sz w:val="28"/>
        </w:rPr>
        <w:t>контроль за единой теплоснабжающей организацией</w:t>
      </w:r>
      <w:r>
        <w:rPr>
          <w:sz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8C040000">
      <w:pPr>
        <w:ind w:firstLine="709" w:left="0"/>
        <w:jc w:val="both"/>
        <w:rPr>
          <w:sz w:val="28"/>
        </w:rPr>
      </w:pPr>
      <w:r>
        <w:rPr>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8D040000">
      <w:pPr>
        <w:ind w:firstLine="709" w:left="0"/>
        <w:jc w:val="both"/>
        <w:rPr>
          <w:sz w:val="28"/>
        </w:rPr>
      </w:pPr>
      <w:r>
        <w:rPr>
          <w:sz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8E040000">
      <w:pPr>
        <w:widowControl w:val="1"/>
        <w:ind w:firstLine="709" w:left="0"/>
        <w:jc w:val="center"/>
        <w:outlineLvl w:val="1"/>
        <w:rPr>
          <w:b w:val="1"/>
          <w:sz w:val="28"/>
        </w:rPr>
      </w:pPr>
    </w:p>
    <w:p w14:paraId="8F040000">
      <w:pPr>
        <w:widowControl w:val="1"/>
        <w:ind w:firstLine="709" w:left="0"/>
        <w:jc w:val="center"/>
        <w:outlineLvl w:val="1"/>
        <w:rPr>
          <w:b w:val="1"/>
          <w:sz w:val="28"/>
        </w:rPr>
      </w:pPr>
      <w:r>
        <w:rPr>
          <w:b w:val="1"/>
          <w:sz w:val="28"/>
        </w:rPr>
        <w:t>Раздел 4. Показатели результативности и эффективности программы профилактики</w:t>
      </w:r>
    </w:p>
    <w:p w14:paraId="90040000">
      <w:pPr>
        <w:widowControl w:val="1"/>
        <w:ind w:firstLine="709" w:left="0"/>
        <w:jc w:val="center"/>
        <w:outlineLvl w:val="1"/>
        <w:rPr>
          <w:b w:val="1"/>
          <w:sz w:val="28"/>
        </w:rPr>
      </w:pPr>
    </w:p>
    <w:tbl>
      <w:tblPr>
        <w:tblStyle w:val="Style_2"/>
        <w:tblW w:type="auto" w:w="0"/>
        <w:tblLayout w:type="fixed"/>
        <w:tblCellMar>
          <w:top w:type="dxa" w:w="102"/>
          <w:left w:type="dxa" w:w="62"/>
          <w:bottom w:type="dxa" w:w="102"/>
          <w:right w:type="dxa" w:w="62"/>
        </w:tblCellMar>
      </w:tblPr>
      <w:tblGrid>
        <w:gridCol w:w="629"/>
        <w:gridCol w:w="6237"/>
        <w:gridCol w:w="2552"/>
      </w:tblGrid>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40000">
            <w:pPr>
              <w:widowControl w:val="1"/>
              <w:ind/>
              <w:jc w:val="center"/>
              <w:rPr>
                <w:sz w:val="24"/>
              </w:rPr>
            </w:pPr>
            <w:r>
              <w:rPr>
                <w:sz w:val="24"/>
              </w:rPr>
              <w:t>№ п/п</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40000">
            <w:pPr>
              <w:widowControl w:val="1"/>
              <w:ind/>
              <w:jc w:val="center"/>
              <w:rPr>
                <w:sz w:val="24"/>
              </w:rPr>
            </w:pPr>
            <w:r>
              <w:rPr>
                <w:sz w:val="24"/>
              </w:rPr>
              <w:t>Наименование показателя</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40000">
            <w:pPr>
              <w:widowControl w:val="1"/>
              <w:ind/>
              <w:jc w:val="center"/>
              <w:rPr>
                <w:sz w:val="24"/>
              </w:rPr>
            </w:pPr>
            <w:r>
              <w:rPr>
                <w:sz w:val="24"/>
              </w:rPr>
              <w:t>Величина</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40000">
            <w:pPr>
              <w:widowControl w:val="1"/>
              <w:ind/>
              <w:jc w:val="center"/>
              <w:rPr>
                <w:sz w:val="24"/>
              </w:rPr>
            </w:pPr>
            <w:r>
              <w:rPr>
                <w:sz w:val="24"/>
              </w:rPr>
              <w:t>1.</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40000">
            <w:pPr>
              <w:widowControl w:val="1"/>
              <w:ind/>
              <w:jc w:val="both"/>
              <w:rPr>
                <w:sz w:val="24"/>
              </w:rPr>
            </w:pPr>
            <w:r>
              <w:rPr>
                <w:sz w:val="24"/>
              </w:rPr>
              <w:t xml:space="preserve">Полнота информации, размещенной на официальном сайте контрольного органа в сети «Интернет»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40000">
            <w:pPr>
              <w:widowControl w:val="1"/>
              <w:ind/>
              <w:jc w:val="center"/>
              <w:rPr>
                <w:sz w:val="24"/>
              </w:rPr>
            </w:pPr>
            <w:r>
              <w:rPr>
                <w:sz w:val="24"/>
              </w:rPr>
              <w:t>100 %</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40000">
            <w:pPr>
              <w:widowControl w:val="1"/>
              <w:ind/>
              <w:jc w:val="center"/>
              <w:rPr>
                <w:sz w:val="24"/>
              </w:rPr>
            </w:pPr>
            <w:r>
              <w:rPr>
                <w:sz w:val="24"/>
              </w:rPr>
              <w:t>2.</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40000">
            <w:pPr>
              <w:widowControl w:val="1"/>
              <w:ind/>
              <w:jc w:val="both"/>
              <w:rPr>
                <w:sz w:val="24"/>
              </w:rPr>
            </w:pPr>
            <w:r>
              <w:rPr>
                <w:sz w:val="24"/>
              </w:rPr>
              <w:t>Удовлетворенность контролируемых лиц и их представителей консультированием контрольного органа</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40000">
            <w:pPr>
              <w:widowControl w:val="1"/>
              <w:ind/>
              <w:jc w:val="center"/>
              <w:rPr>
                <w:sz w:val="24"/>
              </w:rPr>
            </w:pPr>
            <w:r>
              <w:rPr>
                <w:sz w:val="24"/>
              </w:rPr>
              <w:t>100 % от числа обратившихся</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40000">
            <w:pPr>
              <w:widowControl w:val="1"/>
              <w:ind/>
              <w:jc w:val="center"/>
              <w:rPr>
                <w:sz w:val="24"/>
              </w:rPr>
            </w:pPr>
            <w:r>
              <w:rPr>
                <w:sz w:val="24"/>
              </w:rPr>
              <w:t>3.</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40000">
            <w:pPr>
              <w:widowControl w:val="1"/>
              <w:ind/>
              <w:jc w:val="both"/>
              <w:rPr>
                <w:sz w:val="24"/>
              </w:rPr>
            </w:pPr>
            <w:r>
              <w:rPr>
                <w:sz w:val="24"/>
              </w:rPr>
              <w:t>Количество проведенных профилактических мероприятий</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40000">
            <w:pPr>
              <w:widowControl w:val="1"/>
              <w:ind/>
              <w:jc w:val="center"/>
              <w:rPr>
                <w:sz w:val="24"/>
              </w:rPr>
            </w:pPr>
            <w:r>
              <w:rPr>
                <w:sz w:val="24"/>
              </w:rPr>
              <w:t>не менее 5 мероприятий, проведенных контрольным органом</w:t>
            </w:r>
          </w:p>
        </w:tc>
      </w:tr>
    </w:tbl>
    <w:p w14:paraId="9D040000">
      <w:pPr>
        <w:widowControl w:val="1"/>
        <w:ind/>
        <w:jc w:val="right"/>
        <w:rPr>
          <w:sz w:val="24"/>
          <w:highlight w:val="yellow"/>
        </w:rPr>
      </w:pPr>
    </w:p>
    <w:p w14:paraId="9E040000">
      <w:pPr>
        <w:widowControl w:val="1"/>
        <w:ind/>
        <w:jc w:val="right"/>
        <w:rPr>
          <w:sz w:val="24"/>
          <w:highlight w:val="yellow"/>
        </w:rPr>
      </w:pPr>
    </w:p>
    <w:p w14:paraId="9F040000">
      <w:pPr>
        <w:widowControl w:val="1"/>
        <w:ind/>
        <w:jc w:val="right"/>
        <w:rPr>
          <w:color w:val="FF0000"/>
          <w:sz w:val="24"/>
          <w:highlight w:val="yellow"/>
        </w:rPr>
      </w:pPr>
    </w:p>
    <w:p w14:paraId="A0040000">
      <w:pPr>
        <w:widowControl w:val="1"/>
        <w:ind/>
        <w:jc w:val="right"/>
        <w:rPr>
          <w:color w:val="FF0000"/>
          <w:sz w:val="24"/>
          <w:highlight w:val="yellow"/>
        </w:rPr>
      </w:pPr>
    </w:p>
    <w:p w14:paraId="A1040000">
      <w:pPr>
        <w:widowControl w:val="1"/>
        <w:ind/>
        <w:jc w:val="right"/>
        <w:rPr>
          <w:color w:val="FF0000"/>
          <w:sz w:val="24"/>
          <w:highlight w:val="yellow"/>
        </w:rPr>
      </w:pPr>
    </w:p>
    <w:p w14:paraId="A2040000">
      <w:pPr>
        <w:widowControl w:val="1"/>
        <w:ind/>
        <w:jc w:val="right"/>
        <w:rPr>
          <w:color w:val="FF0000"/>
          <w:sz w:val="24"/>
          <w:highlight w:val="yellow"/>
        </w:rPr>
      </w:pPr>
    </w:p>
    <w:p w14:paraId="A3040000">
      <w:pPr>
        <w:widowControl w:val="1"/>
        <w:ind/>
        <w:jc w:val="right"/>
        <w:rPr>
          <w:color w:val="FF0000"/>
          <w:sz w:val="24"/>
          <w:highlight w:val="yellow"/>
        </w:rPr>
      </w:pPr>
    </w:p>
    <w:p w14:paraId="A4040000">
      <w:pPr>
        <w:widowControl w:val="1"/>
        <w:ind/>
        <w:jc w:val="right"/>
        <w:rPr>
          <w:color w:val="FF0000"/>
          <w:sz w:val="24"/>
          <w:highlight w:val="yellow"/>
        </w:rPr>
      </w:pPr>
    </w:p>
    <w:p w14:paraId="A5040000">
      <w:pPr>
        <w:widowControl w:val="1"/>
        <w:ind/>
        <w:jc w:val="right"/>
        <w:rPr>
          <w:color w:val="FF0000"/>
          <w:sz w:val="24"/>
          <w:highlight w:val="yellow"/>
        </w:rPr>
      </w:pPr>
    </w:p>
    <w:p w14:paraId="A6040000">
      <w:pPr>
        <w:widowControl w:val="1"/>
        <w:ind/>
        <w:jc w:val="right"/>
        <w:rPr>
          <w:color w:val="FF0000"/>
          <w:sz w:val="24"/>
          <w:highlight w:val="yellow"/>
        </w:rPr>
      </w:pPr>
    </w:p>
    <w:p w14:paraId="A7040000">
      <w:pPr>
        <w:widowControl w:val="1"/>
        <w:ind/>
        <w:jc w:val="right"/>
        <w:rPr>
          <w:color w:val="FF0000"/>
          <w:sz w:val="24"/>
          <w:highlight w:val="yellow"/>
        </w:rPr>
      </w:pPr>
    </w:p>
    <w:p w14:paraId="A8040000">
      <w:pPr>
        <w:widowControl w:val="1"/>
        <w:ind/>
        <w:jc w:val="right"/>
        <w:rPr>
          <w:color w:val="FF0000"/>
          <w:sz w:val="24"/>
          <w:highlight w:val="yellow"/>
        </w:rPr>
      </w:pPr>
    </w:p>
    <w:p w14:paraId="A9040000">
      <w:pPr>
        <w:widowControl w:val="1"/>
        <w:ind/>
        <w:jc w:val="right"/>
        <w:rPr>
          <w:color w:val="FF0000"/>
          <w:sz w:val="24"/>
          <w:highlight w:val="yellow"/>
        </w:rPr>
      </w:pPr>
    </w:p>
    <w:p w14:paraId="AA040000">
      <w:pPr>
        <w:widowControl w:val="1"/>
        <w:ind/>
        <w:jc w:val="right"/>
        <w:rPr>
          <w:color w:val="FF0000"/>
          <w:sz w:val="24"/>
          <w:highlight w:val="yellow"/>
        </w:rPr>
      </w:pPr>
    </w:p>
    <w:p w14:paraId="AB040000">
      <w:pPr>
        <w:widowControl w:val="1"/>
        <w:ind/>
        <w:jc w:val="right"/>
        <w:rPr>
          <w:color w:val="FF0000"/>
          <w:sz w:val="24"/>
          <w:highlight w:val="yellow"/>
        </w:rPr>
      </w:pPr>
    </w:p>
    <w:p w14:paraId="AC040000">
      <w:pPr>
        <w:widowControl w:val="1"/>
        <w:ind/>
        <w:jc w:val="right"/>
        <w:rPr>
          <w:color w:val="FF0000"/>
          <w:sz w:val="24"/>
          <w:highlight w:val="yellow"/>
        </w:rPr>
      </w:pPr>
    </w:p>
    <w:p w14:paraId="AD040000">
      <w:pPr>
        <w:widowControl w:val="1"/>
        <w:ind/>
        <w:jc w:val="right"/>
        <w:rPr>
          <w:color w:val="FF0000"/>
          <w:sz w:val="24"/>
          <w:highlight w:val="yellow"/>
        </w:rPr>
      </w:pPr>
    </w:p>
    <w:p w14:paraId="AE040000">
      <w:pPr>
        <w:widowControl w:val="1"/>
        <w:ind/>
        <w:jc w:val="right"/>
        <w:rPr>
          <w:color w:val="FF0000"/>
          <w:sz w:val="24"/>
          <w:highlight w:val="yellow"/>
        </w:rPr>
      </w:pPr>
    </w:p>
    <w:p w14:paraId="AF040000">
      <w:pPr>
        <w:widowControl w:val="1"/>
        <w:ind/>
        <w:jc w:val="right"/>
        <w:rPr>
          <w:color w:val="FF0000"/>
          <w:sz w:val="24"/>
          <w:highlight w:val="yellow"/>
        </w:rPr>
      </w:pPr>
    </w:p>
    <w:p w14:paraId="B0040000">
      <w:pPr>
        <w:widowControl w:val="1"/>
        <w:ind/>
        <w:jc w:val="right"/>
        <w:rPr>
          <w:sz w:val="24"/>
        </w:rPr>
      </w:pPr>
      <w:r>
        <w:rPr>
          <w:sz w:val="24"/>
        </w:rPr>
        <w:t>Приложение № 7</w:t>
      </w:r>
      <w:r>
        <w:rPr>
          <w:sz w:val="24"/>
        </w:rPr>
        <w:t xml:space="preserve"> </w:t>
      </w:r>
    </w:p>
    <w:p w14:paraId="B1040000">
      <w:pPr>
        <w:widowControl w:val="1"/>
        <w:ind w:firstLine="0" w:left="5387"/>
        <w:jc w:val="right"/>
        <w:rPr>
          <w:sz w:val="24"/>
        </w:rPr>
      </w:pPr>
      <w:r>
        <w:rPr>
          <w:sz w:val="24"/>
        </w:rPr>
        <w:t>к постановлению администрации</w:t>
      </w:r>
    </w:p>
    <w:p w14:paraId="B2040000">
      <w:pPr>
        <w:widowControl w:val="1"/>
        <w:ind w:firstLine="0" w:left="5387"/>
        <w:jc w:val="right"/>
        <w:rPr>
          <w:sz w:val="24"/>
        </w:rPr>
      </w:pPr>
      <w:r>
        <w:rPr>
          <w:sz w:val="24"/>
        </w:rPr>
        <w:t>Крапивинского муниципального округа</w:t>
      </w:r>
    </w:p>
    <w:p w14:paraId="B3040000">
      <w:pPr>
        <w:widowControl w:val="1"/>
        <w:ind/>
        <w:jc w:val="right"/>
        <w:rPr>
          <w:b w:val="1"/>
          <w:sz w:val="28"/>
        </w:rPr>
      </w:pPr>
      <w:r>
        <w:rPr>
          <w:sz w:val="24"/>
        </w:rPr>
        <w:t xml:space="preserve">от </w:t>
      </w:r>
      <w:r>
        <w:rPr>
          <w:sz w:val="24"/>
        </w:rPr>
        <w:t>04.10.2024 № 1291</w:t>
      </w:r>
    </w:p>
    <w:p w14:paraId="B4040000">
      <w:pPr>
        <w:ind/>
        <w:jc w:val="right"/>
        <w:rPr>
          <w:sz w:val="28"/>
        </w:rPr>
      </w:pPr>
    </w:p>
    <w:p w14:paraId="B5040000">
      <w:pPr>
        <w:ind/>
        <w:jc w:val="center"/>
        <w:rPr>
          <w:sz w:val="18"/>
        </w:rPr>
      </w:pPr>
    </w:p>
    <w:p w14:paraId="B6040000">
      <w:pPr>
        <w:ind/>
        <w:jc w:val="right"/>
        <w:rPr>
          <w:sz w:val="28"/>
        </w:rPr>
      </w:pPr>
      <w:r>
        <w:rPr>
          <w:sz w:val="28"/>
        </w:rPr>
        <w:t>Проект</w:t>
      </w:r>
    </w:p>
    <w:p w14:paraId="B7040000">
      <w:pPr>
        <w:widowControl w:val="1"/>
        <w:ind/>
        <w:jc w:val="center"/>
        <w:rPr>
          <w:sz w:val="18"/>
        </w:rPr>
      </w:pPr>
    </w:p>
    <w:p w14:paraId="B8040000">
      <w:pPr>
        <w:widowControl w:val="1"/>
        <w:ind/>
        <w:jc w:val="center"/>
        <w:rPr>
          <w:sz w:val="18"/>
        </w:rPr>
      </w:pPr>
    </w:p>
    <w:p w14:paraId="B9040000">
      <w:pPr>
        <w:ind/>
        <w:jc w:val="center"/>
        <w:rPr>
          <w:rFonts w:ascii="Arial" w:hAnsi="Arial"/>
          <w:sz w:val="28"/>
        </w:rPr>
      </w:pPr>
      <w:r>
        <w:rPr>
          <w:rFonts w:ascii="Arial" w:hAnsi="Arial"/>
          <w:sz w:val="28"/>
        </w:rPr>
        <w:drawing>
          <wp:inline>
            <wp:extent cx="428625" cy="723900"/>
            <wp:effectExtent b="0" l="0" r="0" t="0"/>
            <wp:docPr hidden="false" id="16" name="Picture 16"/>
            <a:graphic>
              <a:graphicData uri="http://schemas.openxmlformats.org/drawingml/2006/picture">
                <pic:pic>
                  <pic:nvPicPr>
                    <pic:cNvPr hidden="false" id="15" name="Picture 15"/>
                    <pic:cNvPicPr preferRelativeResize="true"/>
                  </pic:nvPicPr>
                  <pic:blipFill>
                    <a:blip r:embed="rId8"/>
                    <a:srcRect b="0" l="0" r="0" t="0"/>
                    <a:stretch/>
                  </pic:blipFill>
                  <pic:spPr>
                    <a:xfrm flipH="false" flipV="false" rot="0">
                      <a:ext cx="428625" cy="723900"/>
                    </a:xfrm>
                    <a:prstGeom prst="rect"/>
                  </pic:spPr>
                </pic:pic>
              </a:graphicData>
            </a:graphic>
          </wp:inline>
        </w:drawing>
      </w:r>
    </w:p>
    <w:p w14:paraId="BA040000">
      <w:pPr>
        <w:ind w:right="424"/>
        <w:jc w:val="center"/>
        <w:rPr>
          <w:b w:val="1"/>
          <w:sz w:val="28"/>
        </w:rPr>
      </w:pPr>
      <w:r>
        <w:rPr>
          <w:b w:val="1"/>
          <w:sz w:val="28"/>
        </w:rPr>
        <w:t>РОССИЙСКАЯ ФЕДЕРАЦИЯ</w:t>
      </w:r>
    </w:p>
    <w:p w14:paraId="BB040000">
      <w:pPr>
        <w:ind w:right="424"/>
        <w:jc w:val="center"/>
        <w:rPr>
          <w:b w:val="1"/>
          <w:sz w:val="28"/>
        </w:rPr>
      </w:pPr>
      <w:r>
        <w:rPr>
          <w:b w:val="1"/>
          <w:sz w:val="28"/>
        </w:rPr>
        <w:t>КЕМЕРОВСКАЯ ОБЛАСТЬ-КУЗБАСС</w:t>
      </w:r>
    </w:p>
    <w:p w14:paraId="BC040000">
      <w:pPr>
        <w:ind w:right="424"/>
        <w:jc w:val="center"/>
        <w:rPr>
          <w:b w:val="1"/>
          <w:sz w:val="28"/>
        </w:rPr>
      </w:pPr>
      <w:r>
        <w:rPr>
          <w:b w:val="1"/>
          <w:sz w:val="28"/>
        </w:rPr>
        <w:t>КРАПИВИНСКИЙ МУНИЦИПАЛЬНЫЙ ОКРУГ</w:t>
      </w:r>
    </w:p>
    <w:p w14:paraId="BD040000">
      <w:pPr>
        <w:ind w:right="424"/>
        <w:jc w:val="center"/>
        <w:rPr>
          <w:b w:val="1"/>
          <w:sz w:val="28"/>
        </w:rPr>
      </w:pPr>
      <w:r>
        <w:rPr>
          <w:b w:val="1"/>
          <w:sz w:val="28"/>
        </w:rPr>
        <w:t>АДМИНИСТРАЦИЯ</w:t>
      </w:r>
    </w:p>
    <w:p w14:paraId="BE040000">
      <w:pPr>
        <w:ind w:right="424"/>
        <w:jc w:val="center"/>
        <w:rPr>
          <w:b w:val="1"/>
          <w:sz w:val="28"/>
        </w:rPr>
      </w:pPr>
      <w:r>
        <w:rPr>
          <w:b w:val="1"/>
          <w:sz w:val="28"/>
        </w:rPr>
        <w:t xml:space="preserve"> КРАПИВИНСКОГО МУНИЦИПАЛЬНОГО ОКРУГА</w:t>
      </w:r>
    </w:p>
    <w:p w14:paraId="BF040000">
      <w:pPr>
        <w:ind w:right="424"/>
        <w:jc w:val="center"/>
        <w:rPr>
          <w:b w:val="1"/>
          <w:sz w:val="28"/>
        </w:rPr>
      </w:pPr>
    </w:p>
    <w:p w14:paraId="C0040000">
      <w:pPr>
        <w:ind/>
        <w:jc w:val="center"/>
        <w:rPr>
          <w:sz w:val="28"/>
        </w:rPr>
      </w:pPr>
      <w:r>
        <w:rPr>
          <w:spacing w:val="60"/>
          <w:sz w:val="28"/>
        </w:rPr>
        <w:t>ПОСТАНОВЛЕНИЕ</w:t>
      </w:r>
    </w:p>
    <w:p w14:paraId="C1040000">
      <w:pPr>
        <w:ind/>
        <w:jc w:val="center"/>
        <w:rPr>
          <w:b w:val="1"/>
          <w:sz w:val="28"/>
        </w:rPr>
      </w:pPr>
    </w:p>
    <w:p w14:paraId="C2040000">
      <w:pPr>
        <w:ind/>
        <w:jc w:val="center"/>
        <w:rPr>
          <w:b w:val="1"/>
          <w:sz w:val="28"/>
        </w:rPr>
      </w:pPr>
      <w:r>
        <w:rPr>
          <w:b w:val="1"/>
          <w:sz w:val="28"/>
        </w:rPr>
        <w:t>от ___________ № ______</w:t>
      </w:r>
    </w:p>
    <w:p w14:paraId="C3040000">
      <w:pPr>
        <w:ind/>
        <w:jc w:val="center"/>
        <w:rPr>
          <w:b w:val="1"/>
          <w:sz w:val="24"/>
        </w:rPr>
      </w:pPr>
      <w:r>
        <w:rPr>
          <w:b w:val="1"/>
          <w:sz w:val="24"/>
        </w:rPr>
        <w:t>пгт. Крапивинский</w:t>
      </w:r>
    </w:p>
    <w:p w14:paraId="C4040000">
      <w:pPr>
        <w:widowControl w:val="1"/>
        <w:spacing w:before="120"/>
        <w:ind/>
        <w:jc w:val="center"/>
        <w:rPr>
          <w:sz w:val="16"/>
        </w:rPr>
      </w:pPr>
    </w:p>
    <w:p w14:paraId="C5040000">
      <w:pPr>
        <w:spacing w:before="120"/>
        <w:ind/>
        <w:jc w:val="center"/>
        <w:rPr>
          <w:sz w:val="16"/>
        </w:rPr>
      </w:pPr>
    </w:p>
    <w:p w14:paraId="C6040000">
      <w:pPr>
        <w:ind/>
        <w:jc w:val="center"/>
        <w:rPr>
          <w:b w:val="1"/>
          <w:sz w:val="28"/>
        </w:rPr>
      </w:pPr>
      <w:r>
        <w:rPr>
          <w:b w:val="1"/>
          <w:sz w:val="28"/>
        </w:rPr>
        <w:t xml:space="preserve">Об утверждении Программы </w:t>
      </w:r>
      <w:r>
        <w:rPr>
          <w:b w:val="1"/>
          <w:sz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2025 год</w:t>
      </w:r>
    </w:p>
    <w:p w14:paraId="C7040000">
      <w:pPr>
        <w:ind/>
        <w:jc w:val="center"/>
        <w:rPr>
          <w:sz w:val="28"/>
        </w:rPr>
      </w:pPr>
    </w:p>
    <w:p w14:paraId="C8040000">
      <w:pPr>
        <w:ind w:firstLine="709" w:left="0"/>
        <w:jc w:val="both"/>
        <w:rPr>
          <w:sz w:val="28"/>
        </w:rPr>
      </w:pPr>
      <w:r>
        <w:rPr>
          <w:sz w:val="28"/>
        </w:rPr>
        <w:t>В целях реализации Федер</w:t>
      </w:r>
      <w:r>
        <w:rPr>
          <w:sz w:val="28"/>
        </w:rPr>
        <w:t xml:space="preserve">ального закона от 31 июля 2020 </w:t>
      </w:r>
      <w:r>
        <w:rPr>
          <w:sz w:val="28"/>
        </w:rPr>
        <w:t>№ 248-ФЗ «О государственном контроле (надзоре) и муниципальном контроле в Российской Федерации», руководствуясь 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Крапивинского муниципального округа Кемеровской области – Кузбасса, администрация Крапивинского муниципального округа</w:t>
      </w:r>
    </w:p>
    <w:p w14:paraId="C9040000">
      <w:pPr>
        <w:ind w:firstLine="709" w:left="0"/>
        <w:jc w:val="both"/>
        <w:rPr>
          <w:sz w:val="28"/>
        </w:rPr>
      </w:pPr>
      <w:r>
        <w:rPr>
          <w:sz w:val="28"/>
        </w:rPr>
        <w:t>ПОСТАНОВЛЯЕТ:</w:t>
      </w:r>
    </w:p>
    <w:p w14:paraId="CA040000">
      <w:pPr>
        <w:ind w:firstLine="709" w:left="0"/>
        <w:jc w:val="both"/>
        <w:rPr>
          <w:sz w:val="28"/>
        </w:rPr>
      </w:pPr>
    </w:p>
    <w:p w14:paraId="CB040000">
      <w:pPr>
        <w:tabs>
          <w:tab w:leader="none" w:pos="9355" w:val="left"/>
        </w:tabs>
        <w:ind w:firstLine="709" w:left="0"/>
        <w:jc w:val="both"/>
        <w:rPr>
          <w:sz w:val="28"/>
        </w:rPr>
      </w:pPr>
      <w:r>
        <w:rPr>
          <w:sz w:val="28"/>
        </w:rPr>
        <w:t xml:space="preserve">1. Утвердить Программу </w:t>
      </w:r>
      <w:r>
        <w:rPr>
          <w:sz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2025 год</w:t>
      </w:r>
      <w:r>
        <w:rPr>
          <w:sz w:val="28"/>
        </w:rPr>
        <w:t>, согласно приложению № 1 к настоящему постановлению.</w:t>
      </w:r>
    </w:p>
    <w:p w14:paraId="CC040000">
      <w:pPr>
        <w:widowControl w:val="1"/>
        <w:tabs>
          <w:tab w:leader="none" w:pos="9355" w:val="left"/>
        </w:tabs>
        <w:ind w:firstLine="709" w:left="0"/>
        <w:jc w:val="both"/>
        <w:rPr>
          <w:sz w:val="28"/>
        </w:rPr>
      </w:pPr>
      <w:r>
        <w:rPr>
          <w:sz w:val="28"/>
        </w:rPr>
        <w:t xml:space="preserve">2. Постановление администрации Крапивинского муниципального округа от 21.12.2023 № 1945 </w:t>
      </w:r>
      <w:bookmarkStart w:id="44" w:name="_Hlk153291759"/>
      <w:r>
        <w:rPr>
          <w:sz w:val="28"/>
        </w:rPr>
        <w:t xml:space="preserve">«Об утверждении Программы профилактики рисков причинения вреда (ущерба) охраняемым законом ценностям по </w:t>
      </w:r>
      <w:bookmarkStart w:id="45" w:name="_Hlk178609289"/>
      <w:r>
        <w:rPr>
          <w:sz w:val="28"/>
        </w:rPr>
        <w:t>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w:t>
      </w:r>
      <w:bookmarkEnd w:id="45"/>
      <w:r>
        <w:rPr>
          <w:sz w:val="28"/>
        </w:rPr>
        <w:t xml:space="preserve"> на 2024 год» </w:t>
      </w:r>
      <w:bookmarkEnd w:id="44"/>
      <w:r>
        <w:rPr>
          <w:sz w:val="28"/>
        </w:rPr>
        <w:t>признать утратившим силу.</w:t>
      </w:r>
    </w:p>
    <w:p w14:paraId="CD040000">
      <w:pPr>
        <w:widowControl w:val="1"/>
        <w:tabs>
          <w:tab w:leader="none" w:pos="9355" w:val="left"/>
        </w:tabs>
        <w:ind w:firstLine="709" w:left="0"/>
        <w:jc w:val="both"/>
        <w:rPr>
          <w:sz w:val="28"/>
        </w:rPr>
      </w:pPr>
      <w:r>
        <w:rPr>
          <w:sz w:val="28"/>
        </w:rPr>
        <w:t>3. Организационному отделу администрации Крапивинского муниципального округа (Салтымакова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14:paraId="CE040000">
      <w:pPr>
        <w:widowControl w:val="1"/>
        <w:tabs>
          <w:tab w:leader="none" w:pos="9355" w:val="left"/>
        </w:tabs>
        <w:ind w:firstLine="709" w:left="0"/>
        <w:jc w:val="both"/>
        <w:rPr>
          <w:sz w:val="28"/>
        </w:rPr>
      </w:pPr>
      <w:r>
        <w:rPr>
          <w:sz w:val="28"/>
          <w:highlight w:val="white"/>
        </w:rPr>
        <w:t>4. Настоящее п</w:t>
      </w:r>
      <w:r>
        <w:rPr>
          <w:sz w:val="28"/>
        </w:rPr>
        <w:t>остановление вступает в силу после его официального обнародования, но не ранее 01.01.2025, и распространяет свое действие на правоотношения, возникшие с 01.01.2025 по 31.12.2025.</w:t>
      </w:r>
    </w:p>
    <w:p w14:paraId="CF040000">
      <w:pPr>
        <w:ind w:firstLine="709" w:left="0"/>
        <w:jc w:val="both"/>
        <w:rPr>
          <w:sz w:val="28"/>
        </w:rPr>
      </w:pPr>
      <w:r>
        <w:rPr>
          <w:sz w:val="28"/>
        </w:rPr>
        <w:t xml:space="preserve">5. Контроль за исполнением, размещением на официальном сайте и обнародованием на информационном стенде настоящего постановления возложить на первого заместителя главы Крапивинского муниципального округа </w:t>
      </w:r>
      <w:bookmarkStart w:id="46" w:name="_Hlk178666173"/>
      <w:r>
        <w:rPr>
          <w:sz w:val="28"/>
        </w:rPr>
        <w:t xml:space="preserve">(по жилищно-коммунальному хозяйству, капитальному строительству и дорожному хозяйству) </w:t>
      </w:r>
      <w:bookmarkEnd w:id="46"/>
      <w:r>
        <w:rPr>
          <w:sz w:val="28"/>
        </w:rPr>
        <w:t>Н.Ф. Арнольд.</w:t>
      </w:r>
    </w:p>
    <w:p w14:paraId="D0040000">
      <w:pPr>
        <w:tabs>
          <w:tab w:leader="none" w:pos="9355" w:val="left"/>
        </w:tabs>
        <w:ind w:firstLine="709" w:left="0"/>
        <w:jc w:val="both"/>
        <w:rPr>
          <w:sz w:val="28"/>
          <w:highlight w:val="white"/>
        </w:rPr>
      </w:pPr>
    </w:p>
    <w:p w14:paraId="D1040000">
      <w:pPr>
        <w:tabs>
          <w:tab w:leader="none" w:pos="9355" w:val="left"/>
        </w:tabs>
        <w:ind w:firstLine="709" w:left="0"/>
        <w:jc w:val="both"/>
        <w:rPr>
          <w:sz w:val="28"/>
          <w:highlight w:val="white"/>
        </w:rPr>
      </w:pPr>
    </w:p>
    <w:p w14:paraId="D2040000">
      <w:pPr>
        <w:ind/>
        <w:jc w:val="both"/>
        <w:rPr>
          <w:sz w:val="28"/>
        </w:rPr>
      </w:pPr>
    </w:p>
    <w:p w14:paraId="D3040000">
      <w:pPr>
        <w:ind/>
        <w:jc w:val="both"/>
        <w:rPr>
          <w:sz w:val="28"/>
        </w:rPr>
      </w:pPr>
      <w:r>
        <w:rPr>
          <w:sz w:val="28"/>
        </w:rPr>
        <w:t xml:space="preserve">                           Глава </w:t>
      </w:r>
    </w:p>
    <w:p w14:paraId="D4040000">
      <w:pPr>
        <w:ind/>
        <w:jc w:val="both"/>
        <w:rPr>
          <w:sz w:val="28"/>
        </w:rPr>
      </w:pPr>
      <w:r>
        <w:rPr>
          <w:sz w:val="28"/>
        </w:rPr>
        <w:t>Крапивинского муниципального округа                                  Т.И. Климина</w:t>
      </w:r>
    </w:p>
    <w:p w14:paraId="D5040000">
      <w:pPr>
        <w:rPr>
          <w:sz w:val="18"/>
        </w:rPr>
      </w:pPr>
    </w:p>
    <w:p w14:paraId="D6040000">
      <w:pPr>
        <w:rPr>
          <w:sz w:val="18"/>
        </w:rPr>
      </w:pPr>
    </w:p>
    <w:p w14:paraId="D7040000">
      <w:pPr>
        <w:rPr>
          <w:sz w:val="18"/>
        </w:rPr>
      </w:pPr>
    </w:p>
    <w:p w14:paraId="D8040000">
      <w:pPr>
        <w:rPr>
          <w:sz w:val="18"/>
        </w:rPr>
      </w:pPr>
    </w:p>
    <w:p w14:paraId="D9040000">
      <w:pPr>
        <w:rPr>
          <w:sz w:val="18"/>
        </w:rPr>
      </w:pPr>
    </w:p>
    <w:p w14:paraId="DA040000">
      <w:pPr>
        <w:rPr>
          <w:sz w:val="18"/>
        </w:rPr>
      </w:pPr>
    </w:p>
    <w:p w14:paraId="DB040000">
      <w:pPr>
        <w:rPr>
          <w:sz w:val="18"/>
        </w:rPr>
      </w:pPr>
    </w:p>
    <w:p w14:paraId="DC040000">
      <w:pPr>
        <w:rPr>
          <w:sz w:val="18"/>
        </w:rPr>
      </w:pPr>
    </w:p>
    <w:p w14:paraId="DD040000">
      <w:pPr>
        <w:rPr>
          <w:sz w:val="18"/>
        </w:rPr>
      </w:pPr>
    </w:p>
    <w:p w14:paraId="DE040000">
      <w:pPr>
        <w:rPr>
          <w:sz w:val="18"/>
        </w:rPr>
      </w:pPr>
    </w:p>
    <w:p w14:paraId="DF040000">
      <w:pPr>
        <w:rPr>
          <w:sz w:val="18"/>
        </w:rPr>
      </w:pPr>
    </w:p>
    <w:p w14:paraId="E0040000">
      <w:pPr>
        <w:rPr>
          <w:sz w:val="18"/>
        </w:rPr>
      </w:pPr>
    </w:p>
    <w:p w14:paraId="E1040000">
      <w:pPr>
        <w:rPr>
          <w:sz w:val="18"/>
        </w:rPr>
      </w:pPr>
    </w:p>
    <w:p w14:paraId="E2040000">
      <w:pPr>
        <w:rPr>
          <w:sz w:val="18"/>
        </w:rPr>
      </w:pPr>
    </w:p>
    <w:p w14:paraId="E3040000">
      <w:pPr>
        <w:rPr>
          <w:sz w:val="18"/>
        </w:rPr>
      </w:pPr>
    </w:p>
    <w:p w14:paraId="E4040000">
      <w:pPr>
        <w:rPr>
          <w:sz w:val="18"/>
        </w:rPr>
      </w:pPr>
    </w:p>
    <w:p w14:paraId="E5040000">
      <w:pPr>
        <w:rPr>
          <w:sz w:val="18"/>
        </w:rPr>
      </w:pPr>
    </w:p>
    <w:p w14:paraId="E6040000">
      <w:pPr>
        <w:rPr>
          <w:sz w:val="18"/>
        </w:rPr>
      </w:pPr>
    </w:p>
    <w:p w14:paraId="E7040000">
      <w:pPr>
        <w:rPr>
          <w:sz w:val="18"/>
        </w:rPr>
      </w:pPr>
    </w:p>
    <w:p w14:paraId="E8040000">
      <w:pPr>
        <w:rPr>
          <w:sz w:val="18"/>
        </w:rPr>
      </w:pPr>
    </w:p>
    <w:p w14:paraId="E9040000">
      <w:pPr>
        <w:rPr>
          <w:sz w:val="18"/>
        </w:rPr>
      </w:pPr>
    </w:p>
    <w:p w14:paraId="EA040000">
      <w:pPr>
        <w:rPr>
          <w:sz w:val="18"/>
        </w:rPr>
      </w:pPr>
    </w:p>
    <w:p w14:paraId="EB040000">
      <w:pPr>
        <w:rPr>
          <w:sz w:val="18"/>
        </w:rPr>
      </w:pPr>
    </w:p>
    <w:p w14:paraId="EC040000">
      <w:bookmarkStart w:id="47" w:name="_Hlk178664133"/>
      <w:r>
        <w:t>Сазонова Анастасия Вячеславовна, 8(38446) 21-0-68</w:t>
      </w:r>
    </w:p>
    <w:p w14:paraId="ED040000">
      <w:bookmarkEnd w:id="47"/>
    </w:p>
    <w:p w14:paraId="EE040000">
      <w:pPr>
        <w:tabs>
          <w:tab w:leader="none" w:pos="1418" w:val="left"/>
        </w:tabs>
        <w:ind w:firstLine="567" w:left="0"/>
        <w:jc w:val="right"/>
        <w:rPr>
          <w:sz w:val="24"/>
        </w:rPr>
      </w:pPr>
      <w:r>
        <w:rPr>
          <w:sz w:val="24"/>
        </w:rPr>
        <w:t>Приложение №</w:t>
      </w:r>
      <w:r>
        <w:rPr>
          <w:sz w:val="24"/>
        </w:rPr>
        <w:t xml:space="preserve"> </w:t>
      </w:r>
      <w:r>
        <w:rPr>
          <w:sz w:val="24"/>
        </w:rPr>
        <w:t>1</w:t>
      </w:r>
    </w:p>
    <w:p w14:paraId="EF040000">
      <w:pPr>
        <w:tabs>
          <w:tab w:leader="none" w:pos="1418" w:val="left"/>
        </w:tabs>
        <w:ind w:firstLine="567" w:left="0"/>
        <w:jc w:val="right"/>
        <w:rPr>
          <w:sz w:val="24"/>
        </w:rPr>
      </w:pPr>
      <w:r>
        <w:rPr>
          <w:sz w:val="24"/>
        </w:rPr>
        <w:t>к постановлению администрации</w:t>
      </w:r>
    </w:p>
    <w:p w14:paraId="F0040000">
      <w:pPr>
        <w:tabs>
          <w:tab w:leader="none" w:pos="1418" w:val="left"/>
        </w:tabs>
        <w:ind w:firstLine="567" w:left="0"/>
        <w:jc w:val="right"/>
        <w:rPr>
          <w:sz w:val="24"/>
        </w:rPr>
      </w:pPr>
      <w:r>
        <w:rPr>
          <w:sz w:val="24"/>
        </w:rPr>
        <w:t>Крапивинского муниципального округа</w:t>
      </w:r>
    </w:p>
    <w:p w14:paraId="F1040000">
      <w:pPr>
        <w:tabs>
          <w:tab w:leader="none" w:pos="1418" w:val="left"/>
        </w:tabs>
        <w:ind w:firstLine="567" w:left="0"/>
        <w:jc w:val="center"/>
        <w:rPr>
          <w:color w:val="FF0000"/>
          <w:sz w:val="24"/>
        </w:rPr>
      </w:pPr>
      <w:r>
        <w:rPr>
          <w:sz w:val="24"/>
        </w:rPr>
        <w:t xml:space="preserve">                                                                                         </w:t>
      </w:r>
      <w:r>
        <w:rPr>
          <w:sz w:val="24"/>
        </w:rPr>
        <w:t xml:space="preserve">от ____________ </w:t>
      </w:r>
      <w:r>
        <w:rPr>
          <w:sz w:val="24"/>
        </w:rPr>
        <w:t>№ _______</w:t>
      </w:r>
    </w:p>
    <w:p w14:paraId="F2040000">
      <w:pPr>
        <w:ind w:firstLine="1559" w:left="0"/>
        <w:jc w:val="both"/>
        <w:rPr>
          <w:color w:val="FF0000"/>
          <w:sz w:val="28"/>
        </w:rPr>
      </w:pPr>
    </w:p>
    <w:p w14:paraId="F3040000">
      <w:pPr>
        <w:ind/>
        <w:jc w:val="both"/>
        <w:rPr>
          <w:color w:val="FF0000"/>
          <w:sz w:val="28"/>
        </w:rPr>
      </w:pPr>
    </w:p>
    <w:p w14:paraId="F4040000">
      <w:pPr>
        <w:ind/>
        <w:jc w:val="center"/>
        <w:rPr>
          <w:sz w:val="28"/>
        </w:rPr>
      </w:pPr>
      <w:r>
        <w:rPr>
          <w:b w:val="1"/>
          <w:sz w:val="28"/>
        </w:rPr>
        <w:t xml:space="preserve">Программа </w:t>
      </w:r>
      <w:r>
        <w:rPr>
          <w:b w:val="1"/>
          <w:sz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2025 год</w:t>
      </w:r>
    </w:p>
    <w:p w14:paraId="F5040000">
      <w:pPr>
        <w:spacing w:line="240" w:lineRule="exact"/>
        <w:ind w:firstLine="709" w:left="0"/>
        <w:jc w:val="both"/>
        <w:rPr>
          <w:sz w:val="28"/>
        </w:rPr>
      </w:pPr>
    </w:p>
    <w:p w14:paraId="F6040000">
      <w:pPr>
        <w:ind w:firstLine="709" w:left="0"/>
        <w:jc w:val="center"/>
        <w:outlineLvl w:val="1"/>
        <w:rPr>
          <w:b w:val="1"/>
          <w:sz w:val="28"/>
        </w:rPr>
      </w:pPr>
      <w:r>
        <w:rPr>
          <w:b w:val="1"/>
          <w:sz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F7040000">
      <w:pPr>
        <w:ind w:firstLine="709" w:left="0"/>
        <w:jc w:val="both"/>
        <w:rPr>
          <w:sz w:val="28"/>
        </w:rPr>
      </w:pPr>
    </w:p>
    <w:p w14:paraId="F8040000">
      <w:pPr>
        <w:pStyle w:val="Style_10"/>
        <w:widowControl w:val="1"/>
        <w:ind w:firstLine="709" w:left="0"/>
        <w:jc w:val="both"/>
        <w:rPr>
          <w:rFonts w:ascii="Times New Roman" w:hAnsi="Times New Roman"/>
          <w:b w:val="0"/>
          <w:sz w:val="28"/>
        </w:rPr>
      </w:pPr>
      <w:r>
        <w:rPr>
          <w:rFonts w:ascii="Times New Roman" w:hAnsi="Times New Roman"/>
          <w:b w:val="0"/>
          <w:sz w:val="28"/>
        </w:rPr>
        <w:t xml:space="preserve">Настоящая программа разработана в соответствии со статьей 44 Федерального закона от 31 июля 2020 № 248-ФЗ «О государственном контроле (надзоре) </w:t>
      </w:r>
      <w:r>
        <w:rPr>
          <w:rFonts w:ascii="Times New Roman" w:hAnsi="Times New Roman"/>
          <w:b w:val="0"/>
          <w:sz w:val="28"/>
        </w:rPr>
        <w:t xml:space="preserve">и муниципальном контроле в Российской Федерации»,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bookmarkStart w:id="48" w:name="_Hlk178667262"/>
      <w:r>
        <w:rPr>
          <w:rFonts w:ascii="Times New Roman" w:hAnsi="Times New Roman"/>
          <w:b w:val="0"/>
          <w:sz w:val="28"/>
        </w:rPr>
        <w:t>и Федеральным законом от 06.10.2003 № 131-ФЗ «Об общих принципах организации местного самоуправления в Российской Федерации»</w:t>
      </w:r>
      <w:bookmarkEnd w:id="48"/>
      <w:r>
        <w:rPr>
          <w:rFonts w:ascii="Times New Roman" w:hAnsi="Times New Roman"/>
          <w:b w:val="0"/>
          <w:sz w:val="28"/>
        </w:rPr>
        <w:t xml:space="preserve"> </w:t>
      </w:r>
      <w:r>
        <w:rPr>
          <w:rFonts w:ascii="Times New Roman" w:hAnsi="Times New Roman"/>
          <w:b w:val="0"/>
          <w:sz w:val="28"/>
        </w:rPr>
        <w:t>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Крапивинского муниципального округа.</w:t>
      </w:r>
    </w:p>
    <w:p w14:paraId="F9040000">
      <w:pPr>
        <w:ind w:firstLine="709" w:left="0"/>
        <w:jc w:val="both"/>
      </w:pPr>
      <w:r>
        <w:rPr>
          <w:sz w:val="28"/>
        </w:rPr>
        <w:t xml:space="preserve">При осуществлении муниципального контроля на автомобильном транспорте </w:t>
      </w:r>
      <w:r>
        <w:rPr>
          <w:sz w:val="28"/>
        </w:rPr>
        <w:t>а</w:t>
      </w:r>
      <w:r>
        <w:rPr>
          <w:sz w:val="28"/>
        </w:rPr>
        <w:t>дминистраци</w:t>
      </w:r>
      <w:r>
        <w:rPr>
          <w:sz w:val="28"/>
        </w:rPr>
        <w:t>я Крапивинского муниципального округа</w:t>
      </w:r>
      <w:r>
        <w:rPr>
          <w:sz w:val="28"/>
        </w:rPr>
        <w:t xml:space="preserve"> осуществляет контроль за соблюдением:</w:t>
      </w:r>
    </w:p>
    <w:p w14:paraId="FA040000">
      <w:pPr>
        <w:pStyle w:val="Style_6"/>
        <w:ind w:firstLine="709" w:left="0"/>
        <w:jc w:val="both"/>
        <w:rPr>
          <w:rFonts w:ascii="Times New Roman" w:hAnsi="Times New Roman"/>
          <w:sz w:val="28"/>
        </w:rPr>
      </w:pPr>
      <w:r>
        <w:rPr>
          <w:rFonts w:ascii="Times New Roman" w:hAnsi="Times New Roman"/>
          <w:sz w:val="28"/>
        </w:rPr>
        <w:t>1) в области автомобильных дорог и дорожной деятельности, установленных в отношении автомобильных дорог местного значения Крапивинского муниципального округа (далее – автомобильные дороги местного значения или автомобильные дороги общего пользования местного значения):</w:t>
      </w:r>
    </w:p>
    <w:p w14:paraId="FB040000">
      <w:pPr>
        <w:pStyle w:val="Style_6"/>
        <w:ind w:firstLine="709" w:left="0"/>
        <w:jc w:val="both"/>
        <w:rPr>
          <w:rFonts w:ascii="Times New Roman" w:hAnsi="Times New Roman"/>
          <w:sz w:val="28"/>
        </w:rPr>
      </w:pPr>
      <w:r>
        <w:rPr>
          <w:rFonts w:ascii="Times New Roman" w:hAnsi="Times New Roman"/>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FC040000">
      <w:pPr>
        <w:pStyle w:val="Style_6"/>
        <w:ind w:firstLine="709" w:left="0"/>
        <w:jc w:val="both"/>
        <w:rPr>
          <w:rFonts w:ascii="Times New Roman" w:hAnsi="Times New Roman"/>
          <w:sz w:val="28"/>
        </w:rPr>
      </w:pPr>
      <w:r>
        <w:rPr>
          <w:rFonts w:ascii="Times New Roman" w:hAnsi="Times New Roman"/>
          <w:sz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FD040000">
      <w:pPr>
        <w:pStyle w:val="Style_6"/>
        <w:ind w:firstLine="709" w:left="0"/>
        <w:jc w:val="both"/>
        <w:rPr>
          <w:rFonts w:ascii="Times New Roman" w:hAnsi="Times New Roman"/>
          <w:sz w:val="28"/>
        </w:rPr>
      </w:pPr>
      <w:r>
        <w:rPr>
          <w:rFonts w:ascii="Times New Roman" w:hAnsi="Times New Roman"/>
          <w:sz w:val="28"/>
        </w:rPr>
        <w:t xml:space="preserve">2) установленных в отношении перевозок по муниципальным маршрутам </w:t>
      </w:r>
      <w:r>
        <w:rPr>
          <w:rFonts w:ascii="Times New Roman" w:hAnsi="Times New Roman"/>
          <w:sz w:val="28"/>
        </w:rPr>
        <w:t>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FE040000">
      <w:pPr>
        <w:pStyle w:val="Style_6"/>
        <w:ind w:firstLine="709" w:left="0"/>
        <w:jc w:val="both"/>
        <w:rPr>
          <w:rFonts w:ascii="Times New Roman" w:hAnsi="Times New Roman"/>
          <w:sz w:val="28"/>
        </w:rPr>
      </w:pPr>
      <w:r>
        <w:rPr>
          <w:rFonts w:ascii="Times New Roman" w:hAnsi="Times New Roman"/>
          <w:sz w:val="28"/>
        </w:rPr>
        <w:t>Подконтрольными субъектами муниципального контроля на автомобильном транспорте являются:</w:t>
      </w:r>
    </w:p>
    <w:p w14:paraId="FF040000">
      <w:pPr>
        <w:pStyle w:val="Style_6"/>
        <w:ind w:firstLine="709" w:left="0"/>
        <w:jc w:val="both"/>
        <w:rPr>
          <w:rFonts w:ascii="Times New Roman" w:hAnsi="Times New Roman"/>
          <w:sz w:val="28"/>
        </w:rPr>
      </w:pPr>
      <w:r>
        <w:rPr>
          <w:rFonts w:ascii="Times New Roman" w:hAnsi="Times New Roman"/>
          <w:sz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00050000">
      <w:pPr>
        <w:pStyle w:val="Style_6"/>
        <w:ind w:firstLine="709" w:left="0"/>
        <w:jc w:val="both"/>
        <w:rPr>
          <w:rFonts w:ascii="Times New Roman" w:hAnsi="Times New Roman"/>
          <w:sz w:val="28"/>
        </w:rPr>
      </w:pPr>
      <w:r>
        <w:rPr>
          <w:rFonts w:ascii="Times New Roman" w:hAnsi="Times New Roman"/>
          <w:sz w:val="28"/>
        </w:rPr>
        <w:t>деятельность по использованию полос отвода и (или) придорожных полос автомобильных дорог общего пользования местного значения;</w:t>
      </w:r>
    </w:p>
    <w:p w14:paraId="01050000">
      <w:pPr>
        <w:pStyle w:val="Style_6"/>
        <w:ind w:firstLine="709" w:left="0"/>
        <w:jc w:val="both"/>
        <w:rPr>
          <w:rFonts w:ascii="Times New Roman" w:hAnsi="Times New Roman"/>
          <w:sz w:val="28"/>
        </w:rPr>
      </w:pPr>
      <w:r>
        <w:rPr>
          <w:rFonts w:ascii="Times New Roman" w:hAnsi="Times New Roman"/>
          <w:sz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2050000">
      <w:pPr>
        <w:pStyle w:val="Style_6"/>
        <w:ind w:firstLine="709" w:left="0"/>
        <w:jc w:val="both"/>
        <w:rPr>
          <w:rFonts w:ascii="Times New Roman" w:hAnsi="Times New Roman"/>
          <w:sz w:val="28"/>
        </w:rPr>
      </w:pPr>
      <w:r>
        <w:rPr>
          <w:rFonts w:ascii="Times New Roman" w:hAnsi="Times New Roman"/>
          <w:sz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3050000">
      <w:pPr>
        <w:pStyle w:val="Style_6"/>
        <w:ind w:firstLine="709" w:left="0"/>
        <w:jc w:val="both"/>
        <w:rPr>
          <w:rFonts w:ascii="Times New Roman" w:hAnsi="Times New Roman"/>
          <w:sz w:val="28"/>
        </w:rPr>
      </w:pPr>
      <w:r>
        <w:rPr>
          <w:rFonts w:ascii="Times New Roman" w:hAnsi="Times New Roman"/>
          <w:sz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4050000">
      <w:pPr>
        <w:pStyle w:val="Style_6"/>
        <w:ind w:firstLine="709" w:left="0"/>
        <w:jc w:val="both"/>
        <w:rPr>
          <w:rFonts w:ascii="Times New Roman" w:hAnsi="Times New Roman"/>
          <w:sz w:val="28"/>
        </w:rPr>
      </w:pPr>
      <w:r>
        <w:rPr>
          <w:rFonts w:ascii="Times New Roman" w:hAnsi="Times New Roman"/>
          <w:sz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050000">
      <w:pPr>
        <w:pStyle w:val="Style_6"/>
        <w:ind w:firstLine="709" w:left="0"/>
        <w:jc w:val="both"/>
        <w:rPr>
          <w:rFonts w:ascii="Times New Roman" w:hAnsi="Times New Roman"/>
          <w:sz w:val="28"/>
        </w:rPr>
      </w:pPr>
      <w:bookmarkStart w:id="49" w:name="_Hlk77675416"/>
      <w:r>
        <w:rPr>
          <w:rFonts w:ascii="Times New Roman" w:hAnsi="Times New Roman"/>
          <w:sz w:val="28"/>
        </w:rPr>
        <w:t xml:space="preserve">внесение платы за </w:t>
      </w:r>
      <w:bookmarkEnd w:id="49"/>
      <w:r>
        <w:rPr>
          <w:rFonts w:ascii="Times New Roman" w:hAnsi="Times New Roman"/>
          <w:sz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6050000">
      <w:pPr>
        <w:pStyle w:val="Style_6"/>
        <w:ind w:firstLine="709" w:left="0"/>
        <w:jc w:val="both"/>
        <w:rPr>
          <w:rFonts w:ascii="Times New Roman" w:hAnsi="Times New Roman"/>
          <w:sz w:val="28"/>
        </w:rPr>
      </w:pPr>
      <w:r>
        <w:rPr>
          <w:rFonts w:ascii="Times New Roman" w:hAnsi="Times New Roman"/>
          <w:sz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7050000">
      <w:pPr>
        <w:pStyle w:val="Style_6"/>
        <w:ind w:firstLine="709" w:left="0"/>
        <w:jc w:val="both"/>
        <w:rPr>
          <w:rFonts w:ascii="Times New Roman" w:hAnsi="Times New Roman"/>
          <w:sz w:val="28"/>
        </w:rPr>
      </w:pPr>
      <w:r>
        <w:rPr>
          <w:rFonts w:ascii="Times New Roman" w:hAnsi="Times New Roman"/>
          <w:sz w:val="28"/>
        </w:rPr>
        <w:t>внесение платы за присоединение объектов дорожного сервиса к автомобильным дорогам общего пользования местного значения;</w:t>
      </w:r>
    </w:p>
    <w:p w14:paraId="08050000">
      <w:pPr>
        <w:pStyle w:val="Style_6"/>
        <w:ind w:firstLine="709" w:left="0"/>
        <w:jc w:val="both"/>
        <w:rPr>
          <w:rFonts w:ascii="Times New Roman" w:hAnsi="Times New Roman"/>
          <w:sz w:val="28"/>
        </w:rPr>
      </w:pPr>
      <w:r>
        <w:rPr>
          <w:rFonts w:ascii="Times New Roman" w:hAnsi="Times New Roman"/>
          <w:sz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09050000">
      <w:pPr>
        <w:pStyle w:val="Style_6"/>
        <w:ind w:firstLine="709" w:left="0"/>
        <w:jc w:val="both"/>
        <w:rPr>
          <w:rFonts w:ascii="Times New Roman" w:hAnsi="Times New Roman"/>
          <w:sz w:val="28"/>
        </w:rPr>
      </w:pPr>
      <w:r>
        <w:rPr>
          <w:rFonts w:ascii="Times New Roman" w:hAnsi="Times New Roman"/>
          <w:sz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A050000">
      <w:pPr>
        <w:pStyle w:val="Style_6"/>
        <w:ind w:firstLine="709" w:left="0"/>
        <w:jc w:val="both"/>
        <w:rPr>
          <w:rFonts w:ascii="Times New Roman" w:hAnsi="Times New Roman"/>
          <w:sz w:val="28"/>
        </w:rPr>
      </w:pPr>
      <w:r>
        <w:rPr>
          <w:rFonts w:ascii="Times New Roman" w:hAnsi="Times New Roman"/>
          <w:sz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0B050000">
      <w:pPr>
        <w:pStyle w:val="Style_6"/>
        <w:ind w:firstLine="709" w:left="0"/>
        <w:jc w:val="both"/>
        <w:rPr>
          <w:rFonts w:ascii="Times New Roman" w:hAnsi="Times New Roman"/>
          <w:sz w:val="28"/>
        </w:rPr>
      </w:pPr>
      <w:r>
        <w:rPr>
          <w:rFonts w:ascii="Times New Roman" w:hAnsi="Times New Roman"/>
          <w:sz w:val="28"/>
        </w:rPr>
        <w:t xml:space="preserve">объекты дорожного сервиса, размещенные в полосах отвода и (или) придорожных полосах автомобильных дорог общего пользования местного </w:t>
      </w:r>
      <w:r>
        <w:rPr>
          <w:rFonts w:ascii="Times New Roman" w:hAnsi="Times New Roman"/>
          <w:sz w:val="28"/>
        </w:rPr>
        <w:t>значения;</w:t>
      </w:r>
    </w:p>
    <w:p w14:paraId="0C050000">
      <w:pPr>
        <w:pStyle w:val="Style_6"/>
        <w:ind w:firstLine="709" w:left="0"/>
        <w:jc w:val="both"/>
        <w:rPr>
          <w:rFonts w:ascii="Times New Roman" w:hAnsi="Times New Roman"/>
          <w:sz w:val="28"/>
        </w:rPr>
      </w:pPr>
      <w:r>
        <w:rPr>
          <w:rFonts w:ascii="Times New Roman" w:hAnsi="Times New Roman"/>
          <w:sz w:val="28"/>
        </w:rPr>
        <w:t>придорожные полосы и полосы отвода автомобильных дорог общего пользования местного значения;</w:t>
      </w:r>
    </w:p>
    <w:p w14:paraId="0D050000">
      <w:pPr>
        <w:pStyle w:val="Style_6"/>
        <w:ind w:firstLine="709" w:left="0"/>
        <w:jc w:val="both"/>
        <w:rPr>
          <w:rFonts w:ascii="Times New Roman" w:hAnsi="Times New Roman"/>
          <w:sz w:val="28"/>
        </w:rPr>
      </w:pPr>
      <w:r>
        <w:rPr>
          <w:rFonts w:ascii="Times New Roman" w:hAnsi="Times New Roman"/>
          <w:sz w:val="28"/>
        </w:rPr>
        <w:t>автомобильная дорога общего пользования местного значения и искусственные дорожные сооружения на ней;</w:t>
      </w:r>
    </w:p>
    <w:p w14:paraId="0E050000">
      <w:pPr>
        <w:pStyle w:val="Style_6"/>
        <w:ind w:firstLine="709" w:left="0"/>
        <w:jc w:val="both"/>
        <w:rPr>
          <w:rFonts w:ascii="Times New Roman" w:hAnsi="Times New Roman"/>
          <w:sz w:val="28"/>
        </w:rPr>
      </w:pPr>
      <w:r>
        <w:rPr>
          <w:rFonts w:ascii="Times New Roman" w:hAnsi="Times New Roman"/>
          <w:sz w:val="28"/>
        </w:rPr>
        <w:t>примыкания к автомобильным дорогам местного значения, в том числе примыкания объектов дорожного сервиса.</w:t>
      </w:r>
    </w:p>
    <w:p w14:paraId="0F050000">
      <w:pPr>
        <w:ind w:firstLine="709" w:left="0"/>
        <w:jc w:val="both"/>
      </w:pPr>
      <w:r>
        <w:rPr>
          <w:sz w:val="28"/>
        </w:rPr>
        <w:t xml:space="preserve">Основными отчетными показателями деятельности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являются </w:t>
      </w:r>
      <w:r>
        <w:rPr>
          <w:sz w:val="28"/>
        </w:rPr>
        <w:t>количество проведенных проверок,</w:t>
      </w:r>
      <w:r>
        <w:rPr>
          <w:sz w:val="28"/>
        </w:rPr>
        <w:t xml:space="preserve"> количество выявленных нарушений; количество выданных предписаний.</w:t>
      </w:r>
    </w:p>
    <w:p w14:paraId="10050000">
      <w:pPr>
        <w:ind w:firstLine="709" w:left="0"/>
        <w:jc w:val="both"/>
        <w:rPr>
          <w:sz w:val="28"/>
        </w:rPr>
      </w:pPr>
      <w:r>
        <w:rPr>
          <w:sz w:val="28"/>
        </w:rPr>
        <w:t>В рамках развития и осуществления</w:t>
      </w:r>
      <w:r>
        <w:rPr>
          <w:sz w:val="28"/>
        </w:rPr>
        <w:t xml:space="preserve"> профилактической деятельности на территории </w:t>
      </w:r>
      <w:r>
        <w:rPr>
          <w:sz w:val="28"/>
        </w:rPr>
        <w:t>Крапивинского муниципального округа</w:t>
      </w:r>
      <w:r>
        <w:rPr>
          <w:sz w:val="28"/>
        </w:rPr>
        <w:t>:</w:t>
      </w:r>
    </w:p>
    <w:p w14:paraId="11050000">
      <w:pPr>
        <w:ind w:firstLine="709" w:left="0"/>
        <w:jc w:val="both"/>
        <w:rPr>
          <w:sz w:val="28"/>
        </w:rPr>
      </w:pPr>
      <w:r>
        <w:rPr>
          <w:sz w:val="28"/>
        </w:rPr>
        <w:t>поддерживаются</w:t>
      </w:r>
      <w:r>
        <w:rPr>
          <w:sz w:val="28"/>
        </w:rPr>
        <w:t xml:space="preserve"> в актуальном состоянии и размеща</w:t>
      </w:r>
      <w:r>
        <w:rPr>
          <w:sz w:val="28"/>
        </w:rPr>
        <w:t>ются</w:t>
      </w:r>
      <w:r>
        <w:rPr>
          <w:sz w:val="28"/>
        </w:rPr>
        <w:t xml:space="preserve"> на официальном сайте администрации </w:t>
      </w:r>
      <w:bookmarkStart w:id="50" w:name="_Hlk178609630"/>
      <w:r>
        <w:rPr>
          <w:sz w:val="28"/>
        </w:rPr>
        <w:t>Крапивинского</w:t>
      </w:r>
      <w:bookmarkEnd w:id="50"/>
      <w:r>
        <w:rPr>
          <w:sz w:val="28"/>
        </w:rPr>
        <w:t xml:space="preserve"> муниципального округа в информационно-телекоммуникационной сети «Интернет» (далее - официальный сайт Администрации округа) перечн</w:t>
      </w:r>
      <w:r>
        <w:rPr>
          <w:sz w:val="28"/>
        </w:rPr>
        <w:t>и</w:t>
      </w:r>
      <w:r>
        <w:rPr>
          <w:sz w:val="28"/>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Pr>
          <w:sz w:val="28"/>
        </w:rPr>
        <w:t>муниципального контроля на автомобильном транспорте</w:t>
      </w:r>
      <w:r>
        <w:rPr>
          <w:sz w:val="28"/>
        </w:rPr>
        <w:t>, а также текст</w:t>
      </w:r>
      <w:r>
        <w:rPr>
          <w:sz w:val="28"/>
        </w:rPr>
        <w:t>ы</w:t>
      </w:r>
      <w:r>
        <w:rPr>
          <w:sz w:val="28"/>
        </w:rPr>
        <w:t xml:space="preserve"> соответствующих нормативных правовых актов;</w:t>
      </w:r>
    </w:p>
    <w:p w14:paraId="12050000">
      <w:pPr>
        <w:ind w:firstLine="709" w:left="0"/>
        <w:jc w:val="both"/>
        <w:rPr>
          <w:sz w:val="28"/>
        </w:rPr>
      </w:pPr>
      <w:r>
        <w:rPr>
          <w:sz w:val="28"/>
        </w:rPr>
        <w:t xml:space="preserve">размещаются на официальном сайте администрации </w:t>
      </w:r>
      <w:r>
        <w:rPr>
          <w:sz w:val="28"/>
        </w:rPr>
        <w:t>Крапивинского</w:t>
      </w:r>
      <w:r>
        <w:rPr>
          <w:sz w:val="28"/>
        </w:rPr>
        <w:t xml:space="preserve"> округа информация о результатах осуществления </w:t>
      </w:r>
      <w:r>
        <w:rPr>
          <w:sz w:val="28"/>
        </w:rPr>
        <w:t>муниципального контроля на автомобильном транспорте</w:t>
      </w:r>
      <w:r>
        <w:rPr>
          <w:sz w:val="28"/>
        </w:rPr>
        <w:t>;</w:t>
      </w:r>
    </w:p>
    <w:p w14:paraId="13050000">
      <w:pPr>
        <w:ind w:firstLine="709" w:left="0"/>
        <w:jc w:val="both"/>
        <w:rPr>
          <w:sz w:val="28"/>
        </w:rPr>
      </w:pPr>
      <w:r>
        <w:rPr>
          <w:sz w:val="28"/>
        </w:rPr>
        <w:t>осуществляется консультирование по вопросам соблюдения обязательных требований законодательства Российской Федерации, требований, установленных муниципальными правовыми актами.</w:t>
      </w:r>
    </w:p>
    <w:p w14:paraId="14050000">
      <w:pPr>
        <w:ind w:firstLine="709" w:left="0"/>
        <w:jc w:val="both"/>
        <w:rPr>
          <w:sz w:val="28"/>
        </w:rPr>
      </w:pPr>
      <w:r>
        <w:rPr>
          <w:sz w:val="28"/>
        </w:rPr>
        <w:t>Основными проблемами, которые по своей сути являются причинами основной части нарушений требований в области дорожного законодательства Российской Федерации, выявляемых на территории Крапивинского муниципального округа, являются:</w:t>
      </w:r>
    </w:p>
    <w:p w14:paraId="15050000">
      <w:pPr>
        <w:pStyle w:val="Style_3"/>
        <w:widowControl w:val="1"/>
        <w:numPr>
          <w:ilvl w:val="0"/>
          <w:numId w:val="21"/>
        </w:numPr>
        <w:ind w:firstLine="709" w:left="0"/>
        <w:jc w:val="both"/>
        <w:rPr>
          <w:i w:val="1"/>
          <w:sz w:val="28"/>
        </w:rPr>
      </w:pPr>
      <w:r>
        <w:rPr>
          <w:sz w:val="28"/>
        </w:rPr>
        <w:t>Недостаточные знания требований законодательства Российской Федерации в области дорожного хозяйства, а также отсутствие представления о последствиях нарушения обязательных требований.</w:t>
      </w:r>
    </w:p>
    <w:p w14:paraId="16050000">
      <w:pPr>
        <w:pStyle w:val="Style_3"/>
        <w:ind w:firstLine="709" w:left="0"/>
        <w:jc w:val="both"/>
        <w:rPr>
          <w:i w:val="1"/>
          <w:sz w:val="28"/>
        </w:rPr>
      </w:pPr>
      <w:r>
        <w:rPr>
          <w:sz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14:paraId="17050000">
      <w:pPr>
        <w:ind/>
        <w:jc w:val="both"/>
        <w:rPr>
          <w:sz w:val="28"/>
        </w:rPr>
      </w:pPr>
    </w:p>
    <w:p w14:paraId="18050000">
      <w:pPr>
        <w:ind w:firstLine="709" w:left="0"/>
        <w:jc w:val="center"/>
        <w:outlineLvl w:val="1"/>
        <w:rPr>
          <w:b w:val="1"/>
          <w:sz w:val="28"/>
        </w:rPr>
      </w:pPr>
      <w:r>
        <w:rPr>
          <w:b w:val="1"/>
          <w:sz w:val="28"/>
        </w:rPr>
        <w:t>Раздел 2. Цели и задачи реализации программы профилактики</w:t>
      </w:r>
    </w:p>
    <w:p w14:paraId="19050000">
      <w:pPr>
        <w:ind/>
        <w:jc w:val="both"/>
        <w:rPr>
          <w:sz w:val="28"/>
        </w:rPr>
      </w:pPr>
    </w:p>
    <w:p w14:paraId="1A050000">
      <w:pPr>
        <w:ind w:firstLine="709" w:left="0"/>
        <w:jc w:val="both"/>
        <w:outlineLvl w:val="2"/>
        <w:rPr>
          <w:sz w:val="28"/>
        </w:rPr>
      </w:pPr>
      <w:r>
        <w:rPr>
          <w:sz w:val="28"/>
        </w:rPr>
        <w:t>Основными целями Программы профилактики являются:</w:t>
      </w:r>
    </w:p>
    <w:p w14:paraId="1B050000">
      <w:pPr>
        <w:pStyle w:val="Style_3"/>
        <w:widowControl w:val="1"/>
        <w:numPr>
          <w:ilvl w:val="0"/>
          <w:numId w:val="22"/>
        </w:numPr>
        <w:ind w:firstLine="709" w:left="0"/>
        <w:jc w:val="both"/>
        <w:outlineLvl w:val="2"/>
        <w:rPr>
          <w:sz w:val="28"/>
        </w:rPr>
      </w:pPr>
      <w:r>
        <w:rPr>
          <w:sz w:val="28"/>
        </w:rPr>
        <w:t>Стимулирование добросовестного соблюдения обязательных требований всеми контролируемыми лицами.</w:t>
      </w:r>
    </w:p>
    <w:p w14:paraId="1C050000">
      <w:pPr>
        <w:pStyle w:val="Style_3"/>
        <w:widowControl w:val="1"/>
        <w:numPr>
          <w:ilvl w:val="0"/>
          <w:numId w:val="22"/>
        </w:numPr>
        <w:ind w:firstLine="709" w:left="0"/>
        <w:jc w:val="both"/>
        <w:outlineLvl w:val="2"/>
        <w:rPr>
          <w:sz w:val="28"/>
        </w:rPr>
      </w:pPr>
      <w:r>
        <w:rPr>
          <w:sz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14:paraId="1D050000">
      <w:pPr>
        <w:pStyle w:val="Style_3"/>
        <w:widowControl w:val="1"/>
        <w:numPr>
          <w:ilvl w:val="0"/>
          <w:numId w:val="22"/>
        </w:numPr>
        <w:ind w:firstLine="709" w:left="0"/>
        <w:jc w:val="both"/>
        <w:outlineLvl w:val="2"/>
        <w:rPr>
          <w:sz w:val="28"/>
        </w:rPr>
      </w:pPr>
      <w:r>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1E050000">
      <w:pPr>
        <w:ind w:firstLine="567" w:left="0"/>
        <w:jc w:val="both"/>
        <w:rPr>
          <w:i w:val="1"/>
          <w:sz w:val="28"/>
        </w:rPr>
      </w:pPr>
    </w:p>
    <w:p w14:paraId="1F050000">
      <w:pPr>
        <w:pStyle w:val="Style_3"/>
        <w:ind w:firstLine="567" w:left="0"/>
        <w:jc w:val="both"/>
        <w:outlineLvl w:val="2"/>
        <w:rPr>
          <w:sz w:val="28"/>
        </w:rPr>
      </w:pPr>
      <w:r>
        <w:rPr>
          <w:sz w:val="28"/>
        </w:rPr>
        <w:t>Проведение профилактических мероприятий программы профилактики направлено на решение следующих задач:</w:t>
      </w:r>
    </w:p>
    <w:p w14:paraId="20050000">
      <w:pPr>
        <w:pStyle w:val="Style_3"/>
        <w:widowControl w:val="1"/>
        <w:numPr>
          <w:ilvl w:val="0"/>
          <w:numId w:val="23"/>
        </w:numPr>
        <w:spacing w:before="220"/>
        <w:ind w:firstLine="709" w:left="0"/>
        <w:jc w:val="both"/>
        <w:rPr>
          <w:sz w:val="28"/>
        </w:rPr>
      </w:pPr>
      <w:r>
        <w:rPr>
          <w:sz w:val="28"/>
        </w:rPr>
        <w:t>Укрепление системы профилактики нарушений рисков причинения вреда (ущерба) муниципальному имуществу.</w:t>
      </w:r>
    </w:p>
    <w:p w14:paraId="21050000">
      <w:pPr>
        <w:pStyle w:val="Style_3"/>
        <w:widowControl w:val="1"/>
        <w:numPr>
          <w:ilvl w:val="0"/>
          <w:numId w:val="23"/>
        </w:numPr>
        <w:spacing w:before="220"/>
        <w:ind w:firstLine="709" w:left="0"/>
        <w:jc w:val="both"/>
        <w:rPr>
          <w:sz w:val="28"/>
        </w:rPr>
      </w:pPr>
      <w:r>
        <w:rPr>
          <w:sz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22050000">
      <w:pPr>
        <w:pStyle w:val="Style_3"/>
        <w:widowControl w:val="1"/>
        <w:numPr>
          <w:ilvl w:val="0"/>
          <w:numId w:val="23"/>
        </w:numPr>
        <w:spacing w:before="220"/>
        <w:ind w:firstLine="709" w:left="0"/>
        <w:jc w:val="both"/>
        <w:rPr>
          <w:sz w:val="28"/>
        </w:rPr>
      </w:pPr>
      <w:r>
        <w:rPr>
          <w:sz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23050000">
      <w:pPr>
        <w:pStyle w:val="Style_3"/>
        <w:widowControl w:val="1"/>
        <w:numPr>
          <w:ilvl w:val="0"/>
          <w:numId w:val="23"/>
        </w:numPr>
        <w:spacing w:before="220"/>
        <w:ind w:firstLine="709" w:left="0"/>
        <w:jc w:val="both"/>
        <w:rPr>
          <w:sz w:val="28"/>
        </w:rPr>
      </w:pPr>
      <w:r>
        <w:rPr>
          <w:sz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24050000">
      <w:pPr>
        <w:pStyle w:val="Style_3"/>
        <w:widowControl w:val="1"/>
        <w:numPr>
          <w:ilvl w:val="0"/>
          <w:numId w:val="23"/>
        </w:numPr>
        <w:spacing w:before="220"/>
        <w:ind w:firstLine="709" w:left="0"/>
        <w:jc w:val="both"/>
        <w:rPr>
          <w:sz w:val="28"/>
        </w:rPr>
      </w:pPr>
      <w:r>
        <w:rPr>
          <w:sz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25050000">
      <w:pPr>
        <w:ind/>
        <w:jc w:val="both"/>
        <w:rPr>
          <w:i w:val="1"/>
          <w:sz w:val="28"/>
        </w:rPr>
      </w:pPr>
    </w:p>
    <w:p w14:paraId="26050000">
      <w:pPr>
        <w:widowControl w:val="1"/>
        <w:ind/>
        <w:jc w:val="center"/>
        <w:rPr>
          <w:b w:val="1"/>
          <w:sz w:val="28"/>
        </w:rPr>
      </w:pPr>
      <w:r>
        <w:rPr>
          <w:b w:val="1"/>
          <w:sz w:val="28"/>
        </w:rPr>
        <w:t>Раздел 3. Перечень профилактических мероприятий, сроки (периодичность) их проведения</w:t>
      </w:r>
    </w:p>
    <w:p w14:paraId="27050000">
      <w:pPr>
        <w:widowControl w:val="1"/>
        <w:ind/>
        <w:jc w:val="center"/>
        <w:rPr>
          <w:b w:val="1"/>
          <w:sz w:val="28"/>
        </w:rPr>
      </w:pPr>
    </w:p>
    <w:tbl>
      <w:tblPr>
        <w:tblStyle w:val="Style_2"/>
        <w:tblW w:type="auto" w:w="0"/>
        <w:tblInd w:type="dxa" w:w="-222"/>
        <w:tblLayout w:type="fixed"/>
        <w:tblCellMar>
          <w:top w:type="dxa" w:w="102"/>
          <w:left w:type="dxa" w:w="62"/>
          <w:bottom w:type="dxa" w:w="102"/>
          <w:right w:type="dxa" w:w="62"/>
        </w:tblCellMar>
      </w:tblPr>
      <w:tblGrid>
        <w:gridCol w:w="569"/>
        <w:gridCol w:w="2552"/>
        <w:gridCol w:w="1986"/>
        <w:gridCol w:w="4538"/>
      </w:tblGrid>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50000">
            <w:pPr>
              <w:ind/>
              <w:jc w:val="center"/>
              <w:rPr>
                <w:sz w:val="24"/>
              </w:rPr>
            </w:pPr>
            <w:r>
              <w:rPr>
                <w:sz w:val="24"/>
              </w:rPr>
              <w:t xml:space="preserve">№ п/п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50000">
            <w:pPr>
              <w:ind/>
              <w:jc w:val="center"/>
              <w:rPr>
                <w:sz w:val="24"/>
              </w:rPr>
            </w:pPr>
            <w:r>
              <w:rPr>
                <w:sz w:val="24"/>
              </w:rPr>
              <w:t xml:space="preserve">Наименование мероприятия </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50000">
            <w:pPr>
              <w:ind/>
              <w:jc w:val="center"/>
              <w:rPr>
                <w:sz w:val="24"/>
              </w:rPr>
            </w:pPr>
            <w:r>
              <w:rPr>
                <w:sz w:val="24"/>
              </w:rPr>
              <w:t xml:space="preserve">Срок исполнения </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50000">
            <w:pPr>
              <w:ind/>
              <w:jc w:val="center"/>
              <w:rPr>
                <w:sz w:val="24"/>
              </w:rPr>
            </w:pPr>
            <w:r>
              <w:rPr>
                <w:sz w:val="24"/>
              </w:rPr>
              <w:t>Структурное подразделение, ответственное за реализацию</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50000">
            <w:pPr>
              <w:ind/>
              <w:jc w:val="center"/>
              <w:rPr>
                <w:sz w:val="24"/>
              </w:rPr>
            </w:pPr>
            <w:r>
              <w:rPr>
                <w:sz w:val="24"/>
              </w:rPr>
              <w:t xml:space="preserve">1.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50000">
            <w:pPr>
              <w:ind/>
              <w:jc w:val="center"/>
              <w:rPr>
                <w:sz w:val="24"/>
              </w:rPr>
            </w:pPr>
            <w:r>
              <w:rPr>
                <w:sz w:val="24"/>
              </w:rPr>
              <w:t>Информирование</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50000">
            <w:pPr>
              <w:ind/>
              <w:jc w:val="center"/>
              <w:rPr>
                <w:sz w:val="24"/>
              </w:rPr>
            </w:pPr>
            <w:r>
              <w:rPr>
                <w:sz w:val="24"/>
              </w:rPr>
              <w:t xml:space="preserve">Постоянно </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5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50000">
            <w:pPr>
              <w:ind/>
              <w:jc w:val="center"/>
              <w:rPr>
                <w:sz w:val="24"/>
              </w:rPr>
            </w:pPr>
            <w:r>
              <w:rPr>
                <w:sz w:val="24"/>
              </w:rPr>
              <w:t>2.</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50000">
            <w:pPr>
              <w:ind/>
              <w:jc w:val="center"/>
              <w:rPr>
                <w:sz w:val="24"/>
              </w:rPr>
            </w:pPr>
            <w:r>
              <w:rPr>
                <w:sz w:val="24"/>
              </w:rPr>
              <w:t>Обобщение правоприменительной практики</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50000">
            <w:pPr>
              <w:ind/>
              <w:jc w:val="center"/>
              <w:rPr>
                <w:sz w:val="24"/>
              </w:rPr>
            </w:pPr>
            <w:r>
              <w:rPr>
                <w:sz w:val="24"/>
              </w:rPr>
              <w:t>До 1 июля 2025 года</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5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50000">
            <w:pPr>
              <w:ind/>
              <w:jc w:val="center"/>
              <w:rPr>
                <w:sz w:val="24"/>
              </w:rPr>
            </w:pPr>
            <w:r>
              <w:rPr>
                <w:sz w:val="24"/>
              </w:rPr>
              <w:t>3.</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50000">
            <w:pPr>
              <w:ind/>
              <w:jc w:val="center"/>
              <w:rPr>
                <w:sz w:val="24"/>
              </w:rPr>
            </w:pPr>
            <w:r>
              <w:rPr>
                <w:sz w:val="24"/>
              </w:rPr>
              <w:t>Объявление предостережения</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50000">
            <w:pPr>
              <w:ind/>
              <w:jc w:val="center"/>
              <w:rPr>
                <w:sz w:val="24"/>
              </w:rPr>
            </w:pPr>
            <w:r>
              <w:rPr>
                <w:sz w:val="24"/>
              </w:rPr>
              <w:t>Постоянно, при наличии оснований</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50000">
            <w:pPr>
              <w:ind/>
              <w:jc w:val="center"/>
              <w:rPr>
                <w:sz w:val="24"/>
              </w:rPr>
            </w:pPr>
            <w:r>
              <w:rPr>
                <w:sz w:val="24"/>
              </w:rPr>
              <w:t xml:space="preserve">Главный специалист жилищно-коммунального сектора МКУ «Управление по жизнеобеспечению и </w:t>
            </w:r>
            <w:r>
              <w:rPr>
                <w:sz w:val="24"/>
              </w:rPr>
              <w:t>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50000">
            <w:pPr>
              <w:ind/>
              <w:jc w:val="center"/>
              <w:rPr>
                <w:sz w:val="24"/>
              </w:rPr>
            </w:pPr>
            <w:r>
              <w:rPr>
                <w:sz w:val="24"/>
              </w:rPr>
              <w:t>4.</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50000">
            <w:pPr>
              <w:ind/>
              <w:jc w:val="center"/>
              <w:rPr>
                <w:sz w:val="24"/>
              </w:rPr>
            </w:pPr>
            <w:r>
              <w:rPr>
                <w:sz w:val="24"/>
              </w:rPr>
              <w:t>Консультирование</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50000">
            <w:pPr>
              <w:ind/>
              <w:jc w:val="center"/>
              <w:rPr>
                <w:sz w:val="24"/>
              </w:rPr>
            </w:pPr>
            <w:r>
              <w:rPr>
                <w:sz w:val="24"/>
              </w:rPr>
              <w:t>В случае обращения контролируемых лиц</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5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50000">
            <w:pPr>
              <w:ind/>
              <w:jc w:val="center"/>
              <w:rPr>
                <w:sz w:val="24"/>
              </w:rPr>
            </w:pPr>
            <w:r>
              <w:rPr>
                <w:sz w:val="24"/>
              </w:rPr>
              <w:t xml:space="preserve">5.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50000">
            <w:pPr>
              <w:ind/>
              <w:jc w:val="center"/>
              <w:rPr>
                <w:sz w:val="24"/>
              </w:rPr>
            </w:pPr>
            <w:r>
              <w:rPr>
                <w:sz w:val="24"/>
              </w:rPr>
              <w:t>Профилактический визит</w:t>
            </w:r>
          </w:p>
        </w:tc>
        <w:tc>
          <w:tcPr>
            <w:tcW w:type="dxa" w:w="19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50000">
            <w:pPr>
              <w:ind/>
              <w:jc w:val="center"/>
              <w:rPr>
                <w:sz w:val="24"/>
              </w:rPr>
            </w:pPr>
            <w:r>
              <w:rPr>
                <w:sz w:val="24"/>
              </w:rPr>
              <w:t>I</w:t>
            </w:r>
            <w:r>
              <w:rPr>
                <w:sz w:val="24"/>
              </w:rPr>
              <w:t xml:space="preserve">, </w:t>
            </w:r>
            <w:r>
              <w:rPr>
                <w:sz w:val="24"/>
              </w:rPr>
              <w:t xml:space="preserve">IV </w:t>
            </w:r>
            <w:r>
              <w:rPr>
                <w:sz w:val="24"/>
              </w:rPr>
              <w:t>квартал 2025 года</w:t>
            </w:r>
          </w:p>
        </w:tc>
        <w:tc>
          <w:tcPr>
            <w:tcW w:type="dxa" w:w="45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5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14:paraId="40050000">
      <w:pPr>
        <w:pStyle w:val="Style_3"/>
        <w:ind w:firstLine="0" w:left="709"/>
        <w:jc w:val="both"/>
        <w:rPr>
          <w:sz w:val="28"/>
        </w:rPr>
      </w:pPr>
    </w:p>
    <w:p w14:paraId="41050000">
      <w:pPr>
        <w:pStyle w:val="Style_3"/>
        <w:numPr>
          <w:ilvl w:val="0"/>
          <w:numId w:val="24"/>
        </w:numPr>
        <w:ind w:firstLine="709" w:left="0"/>
        <w:jc w:val="both"/>
        <w:rPr>
          <w:sz w:val="28"/>
        </w:rPr>
      </w:pPr>
      <w:r>
        <w:rPr>
          <w:sz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2050000">
      <w:pPr>
        <w:pStyle w:val="Style_3"/>
        <w:ind w:firstLine="0" w:left="709"/>
        <w:jc w:val="both"/>
        <w:rPr>
          <w:sz w:val="28"/>
        </w:rPr>
      </w:pPr>
    </w:p>
    <w:p w14:paraId="43050000">
      <w:pPr>
        <w:pStyle w:val="Style_3"/>
        <w:numPr>
          <w:ilvl w:val="0"/>
          <w:numId w:val="21"/>
        </w:numPr>
        <w:ind w:firstLine="709" w:left="0"/>
        <w:jc w:val="both"/>
        <w:rPr>
          <w:sz w:val="28"/>
        </w:rPr>
      </w:pPr>
      <w:r>
        <w:rPr>
          <w:sz w:val="28"/>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bookmarkStart w:id="51" w:name="_Hlk107410429"/>
      <w:r>
        <w:rPr>
          <w:sz w:val="28"/>
        </w:rPr>
        <w:t xml:space="preserve">контроля </w:t>
      </w:r>
      <w:r>
        <w:rPr>
          <w:sz w:val="28"/>
        </w:rPr>
        <w:t>на автомобильном транспорте, городском наземном электрическом транспорте и в дорожном хозяйстве</w:t>
      </w:r>
      <w:bookmarkEnd w:id="51"/>
      <w:r>
        <w:rPr>
          <w:sz w:val="28"/>
        </w:rPr>
        <w:t>,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14:paraId="44050000">
      <w:pPr>
        <w:pStyle w:val="Style_3"/>
        <w:ind w:firstLine="0" w:left="709"/>
        <w:jc w:val="both"/>
        <w:rPr>
          <w:sz w:val="28"/>
        </w:rPr>
      </w:pPr>
    </w:p>
    <w:p w14:paraId="45050000">
      <w:pPr>
        <w:pStyle w:val="Style_3"/>
        <w:numPr>
          <w:ilvl w:val="0"/>
          <w:numId w:val="21"/>
        </w:numPr>
        <w:ind w:firstLine="709" w:left="0"/>
        <w:jc w:val="both"/>
        <w:rPr>
          <w:sz w:val="28"/>
        </w:rPr>
      </w:pPr>
      <w:r>
        <w:rPr>
          <w:sz w:val="28"/>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контроль </w:t>
      </w:r>
      <w:bookmarkStart w:id="52" w:name="_Hlk107411968"/>
      <w:r>
        <w:rPr>
          <w:sz w:val="28"/>
        </w:rPr>
        <w:t>на автомобильном транспорте, городском наземном электрическом транспорте и в дорожном хозяйстве</w:t>
      </w:r>
      <w:r>
        <w:rPr>
          <w:sz w:val="28"/>
        </w:rPr>
        <w:t xml:space="preserve"> </w:t>
      </w:r>
      <w:bookmarkEnd w:id="52"/>
      <w:r>
        <w:rPr>
          <w:sz w:val="28"/>
        </w:rPr>
        <w:t>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6050000">
      <w:pPr>
        <w:ind w:firstLine="709" w:left="0"/>
        <w:jc w:val="both"/>
        <w:rPr>
          <w:sz w:val="28"/>
        </w:rPr>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7050000">
      <w:pPr>
        <w:ind w:firstLine="709" w:left="0"/>
        <w:jc w:val="both"/>
        <w:rPr>
          <w:sz w:val="28"/>
        </w:rPr>
      </w:pPr>
      <w:r>
        <w:rPr>
          <w:sz w:val="28"/>
        </w:rPr>
        <w:t xml:space="preserve">В случае объявления предостережения о недопустимости нарушения </w:t>
      </w:r>
      <w:r>
        <w:rPr>
          <w:sz w:val="28"/>
        </w:rPr>
        <w:t xml:space="preserve">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14:paraId="48050000">
      <w:pPr>
        <w:ind w:firstLine="709" w:left="0"/>
        <w:jc w:val="both"/>
        <w:rPr>
          <w:sz w:val="28"/>
        </w:rPr>
      </w:pPr>
      <w:r>
        <w:rPr>
          <w:sz w:val="28"/>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49050000">
      <w:pPr>
        <w:ind w:firstLine="709" w:left="0"/>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14:paraId="4A050000">
      <w:pPr>
        <w:pStyle w:val="Style_3"/>
        <w:numPr>
          <w:ilvl w:val="0"/>
          <w:numId w:val="21"/>
        </w:numPr>
        <w:ind w:firstLine="709" w:left="0"/>
        <w:jc w:val="both"/>
        <w:rPr>
          <w:sz w:val="28"/>
        </w:rPr>
      </w:pPr>
      <w:r>
        <w:rPr>
          <w:sz w:val="28"/>
        </w:rPr>
        <w:t xml:space="preserve">Консультирование контролируемых лиц осуществляется должностным лицом, уполномоченным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по телефону, либо в ходе проведения профилактических мероприятий, контрольных мероприятий и не должно превышать 15 минут.</w:t>
      </w:r>
    </w:p>
    <w:p w14:paraId="4B050000">
      <w:pPr>
        <w:ind w:firstLine="709" w:left="0"/>
        <w:jc w:val="both"/>
        <w:rPr>
          <w:sz w:val="28"/>
        </w:rPr>
      </w:pPr>
      <w:r>
        <w:rPr>
          <w:sz w:val="28"/>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C050000">
      <w:pPr>
        <w:ind w:firstLine="709" w:left="0"/>
        <w:jc w:val="both"/>
        <w:rPr>
          <w:sz w:val="28"/>
        </w:rPr>
      </w:pPr>
      <w:r>
        <w:rPr>
          <w:sz w:val="28"/>
        </w:rPr>
        <w:t>Консультирование осуществляется в устной или письменной форме по следующим вопросам:</w:t>
      </w:r>
    </w:p>
    <w:p w14:paraId="4D050000">
      <w:pPr>
        <w:ind w:firstLine="709" w:left="0"/>
        <w:jc w:val="both"/>
        <w:rPr>
          <w:sz w:val="28"/>
        </w:rPr>
      </w:pPr>
      <w:r>
        <w:rPr>
          <w:sz w:val="28"/>
        </w:rPr>
        <w:t xml:space="preserve">1) организация и осуществление муниципального контроля </w:t>
      </w:r>
      <w:r>
        <w:rPr>
          <w:sz w:val="28"/>
        </w:rPr>
        <w:t>на автомобильном транспорте, городском наземном электрическом транспорте и в дорожном хозяйстве</w:t>
      </w:r>
      <w:r>
        <w:rPr>
          <w:sz w:val="28"/>
        </w:rPr>
        <w:t>;</w:t>
      </w:r>
    </w:p>
    <w:p w14:paraId="4E050000">
      <w:pPr>
        <w:ind w:firstLine="709" w:left="0"/>
        <w:jc w:val="both"/>
        <w:rPr>
          <w:sz w:val="28"/>
        </w:rPr>
      </w:pPr>
      <w:r>
        <w:rPr>
          <w:sz w:val="28"/>
        </w:rPr>
        <w:t>2) порядок осуществления контрольных мероприятий;</w:t>
      </w:r>
    </w:p>
    <w:p w14:paraId="4F050000">
      <w:pPr>
        <w:ind w:firstLine="709" w:left="0"/>
        <w:jc w:val="both"/>
        <w:rPr>
          <w:sz w:val="28"/>
        </w:rPr>
      </w:pPr>
      <w:r>
        <w:rPr>
          <w:sz w:val="28"/>
        </w:rPr>
        <w:t xml:space="preserve">3) порядок обжалования действий (бездействия) должностных лиц, уполномоченных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w:t>
      </w:r>
    </w:p>
    <w:p w14:paraId="50050000">
      <w:pPr>
        <w:ind w:firstLine="709" w:left="0"/>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14:paraId="51050000">
      <w:pPr>
        <w:ind w:firstLine="709" w:left="0"/>
        <w:jc w:val="both"/>
        <w:rPr>
          <w:sz w:val="28"/>
        </w:rPr>
      </w:pPr>
      <w:r>
        <w:rPr>
          <w:sz w:val="28"/>
        </w:rPr>
        <w:t xml:space="preserve">Консультирование в письменной форме осуществляется должностным лицом, уполномоченным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в следующих случаях:</w:t>
      </w:r>
    </w:p>
    <w:p w14:paraId="52050000">
      <w:pPr>
        <w:ind w:firstLine="709" w:left="0"/>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14:paraId="53050000">
      <w:pPr>
        <w:ind w:firstLine="709" w:left="0"/>
        <w:jc w:val="both"/>
        <w:rPr>
          <w:sz w:val="28"/>
        </w:rPr>
      </w:pPr>
      <w:r>
        <w:rPr>
          <w:sz w:val="28"/>
        </w:rPr>
        <w:t>2) за время консультирования предоставить ответ на поставленные вопросы невозможно;</w:t>
      </w:r>
    </w:p>
    <w:p w14:paraId="54050000">
      <w:pPr>
        <w:ind w:firstLine="709" w:left="0"/>
        <w:jc w:val="both"/>
        <w:rPr>
          <w:sz w:val="28"/>
        </w:rPr>
      </w:pPr>
      <w:r>
        <w:rPr>
          <w:sz w:val="28"/>
        </w:rPr>
        <w:t>3) ответ на поставленные вопросы требует дополнительного запроса сведений.</w:t>
      </w:r>
    </w:p>
    <w:p w14:paraId="55050000">
      <w:pPr>
        <w:ind w:firstLine="709" w:left="0"/>
        <w:jc w:val="both"/>
        <w:rPr>
          <w:sz w:val="28"/>
        </w:rPr>
      </w:pPr>
      <w:r>
        <w:rPr>
          <w:sz w:val="28"/>
        </w:rPr>
        <w:t xml:space="preserve">При осуществлении консультирования должностное лицо, уполномоченное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56050000">
      <w:pPr>
        <w:ind w:firstLine="709" w:left="0"/>
        <w:jc w:val="both"/>
        <w:rPr>
          <w:sz w:val="28"/>
        </w:rPr>
      </w:pPr>
      <w:r>
        <w:rPr>
          <w:sz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иных участников контрольного мероприятия, а также результаты проведенных в рамках контрольного мероприятия экспертизы, испытаний.</w:t>
      </w:r>
    </w:p>
    <w:p w14:paraId="57050000">
      <w:pPr>
        <w:ind w:firstLine="709" w:left="0"/>
        <w:jc w:val="both"/>
        <w:rPr>
          <w:sz w:val="28"/>
        </w:rPr>
      </w:pPr>
      <w:r>
        <w:rPr>
          <w:sz w:val="28"/>
        </w:rPr>
        <w:t xml:space="preserve">Информация, ставшая известной должностному лицу, уполномоченному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14:paraId="58050000">
      <w:pPr>
        <w:ind w:firstLine="709" w:left="0"/>
        <w:jc w:val="both"/>
        <w:rPr>
          <w:sz w:val="28"/>
        </w:rPr>
      </w:pPr>
      <w:r>
        <w:rPr>
          <w:sz w:val="28"/>
        </w:rPr>
        <w:t xml:space="preserve">Должностными лицами, уполномоченными осуществлять муниципальный </w:t>
      </w:r>
      <w:bookmarkStart w:id="53" w:name="_Hlk107411321"/>
      <w:r>
        <w:rPr>
          <w:sz w:val="28"/>
        </w:rPr>
        <w:t xml:space="preserve">контроль </w:t>
      </w:r>
      <w:bookmarkEnd w:id="53"/>
      <w:r>
        <w:rPr>
          <w:sz w:val="28"/>
        </w:rPr>
        <w:t>на автомобильном транспорте, городском наземном электрическом транспорте и в дорожном хозяйстве</w:t>
      </w:r>
      <w:r>
        <w:rPr>
          <w:sz w:val="28"/>
        </w:rPr>
        <w:t>, ведется журнал учета консультирований.</w:t>
      </w:r>
    </w:p>
    <w:p w14:paraId="59050000">
      <w:pPr>
        <w:ind w:firstLine="709" w:left="0"/>
        <w:jc w:val="both"/>
        <w:rPr>
          <w:sz w:val="28"/>
        </w:rPr>
      </w:pPr>
      <w:r>
        <w:rPr>
          <w:sz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14:paraId="5A050000">
      <w:pPr>
        <w:pStyle w:val="Style_3"/>
        <w:numPr>
          <w:ilvl w:val="0"/>
          <w:numId w:val="21"/>
        </w:numPr>
        <w:ind w:firstLine="709" w:left="0"/>
        <w:jc w:val="both"/>
        <w:rPr>
          <w:sz w:val="28"/>
        </w:rPr>
      </w:pPr>
      <w:r>
        <w:rPr>
          <w:sz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B050000">
      <w:pPr>
        <w:ind w:firstLine="709" w:left="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14:paraId="5C050000">
      <w:pPr>
        <w:ind w:firstLine="709" w:left="0"/>
        <w:jc w:val="both"/>
        <w:rPr>
          <w:sz w:val="28"/>
        </w:rPr>
      </w:pPr>
      <w:r>
        <w:rPr>
          <w:sz w:val="28"/>
        </w:rPr>
        <w:t>В ходе профилактического визита может осуществляться сбор сведений, необходимых для отнесения объектов контроля к категориям риска.</w:t>
      </w:r>
    </w:p>
    <w:p w14:paraId="5D050000">
      <w:pPr>
        <w:ind w:firstLine="709" w:left="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E050000">
      <w:pPr>
        <w:ind w:firstLine="709" w:left="0"/>
        <w:jc w:val="both"/>
        <w:rPr>
          <w:sz w:val="28"/>
        </w:rPr>
      </w:pPr>
      <w:r>
        <w:rPr>
          <w:sz w:val="28"/>
        </w:rPr>
        <w:t xml:space="preserve">В случае, если при проведении профилактического визита установлено, </w:t>
      </w:r>
      <w:r>
        <w:rPr>
          <w:sz w:val="28"/>
        </w:rPr>
        <w:t xml:space="preserve">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Pr>
          <w:sz w:val="28"/>
        </w:rPr>
        <w:t xml:space="preserve">контроль </w:t>
      </w:r>
      <w:r>
        <w:rPr>
          <w:sz w:val="28"/>
        </w:rPr>
        <w:t>на автомобильном транспорте, городском наземном электрическом транспорте и в дорожном хозяйстве,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5F050000">
      <w:pPr>
        <w:ind w:firstLine="709" w:left="0"/>
        <w:jc w:val="both"/>
        <w:rPr>
          <w:sz w:val="28"/>
        </w:rPr>
      </w:pPr>
      <w:r>
        <w:rPr>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0050000">
      <w:pPr>
        <w:ind w:firstLine="709" w:left="0"/>
        <w:jc w:val="both"/>
        <w:rPr>
          <w:b w:val="1"/>
          <w:sz w:val="28"/>
        </w:rPr>
      </w:pPr>
      <w:r>
        <w:rPr>
          <w:sz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1050000">
      <w:pPr>
        <w:ind w:firstLine="709" w:left="0"/>
        <w:jc w:val="center"/>
        <w:outlineLvl w:val="1"/>
        <w:rPr>
          <w:b w:val="1"/>
          <w:sz w:val="28"/>
        </w:rPr>
      </w:pPr>
    </w:p>
    <w:p w14:paraId="62050000">
      <w:pPr>
        <w:ind w:firstLine="709" w:left="0"/>
        <w:jc w:val="center"/>
        <w:outlineLvl w:val="1"/>
        <w:rPr>
          <w:b w:val="1"/>
          <w:sz w:val="28"/>
        </w:rPr>
      </w:pPr>
      <w:r>
        <w:rPr>
          <w:b w:val="1"/>
          <w:sz w:val="28"/>
        </w:rPr>
        <w:t>Раздел 4. Показатели результативности и эффективности программы профилактики</w:t>
      </w:r>
    </w:p>
    <w:p w14:paraId="63050000">
      <w:pPr>
        <w:ind w:firstLine="709" w:left="0"/>
        <w:jc w:val="center"/>
        <w:outlineLvl w:val="1"/>
        <w:rPr>
          <w:b w:val="1"/>
          <w:sz w:val="28"/>
        </w:rPr>
      </w:pPr>
    </w:p>
    <w:tbl>
      <w:tblPr>
        <w:tblStyle w:val="Style_2"/>
        <w:tblW w:type="auto" w:w="0"/>
        <w:tblLayout w:type="fixed"/>
        <w:tblCellMar>
          <w:top w:type="dxa" w:w="102"/>
          <w:left w:type="dxa" w:w="62"/>
          <w:bottom w:type="dxa" w:w="102"/>
          <w:right w:type="dxa" w:w="62"/>
        </w:tblCellMar>
      </w:tblPr>
      <w:tblGrid>
        <w:gridCol w:w="629"/>
        <w:gridCol w:w="6237"/>
        <w:gridCol w:w="2552"/>
      </w:tblGrid>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50000">
            <w:pPr>
              <w:ind/>
              <w:jc w:val="center"/>
              <w:rPr>
                <w:sz w:val="24"/>
              </w:rPr>
            </w:pPr>
            <w:r>
              <w:rPr>
                <w:sz w:val="24"/>
              </w:rPr>
              <w:t>№ п/п</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50000">
            <w:pPr>
              <w:ind/>
              <w:jc w:val="center"/>
              <w:rPr>
                <w:sz w:val="24"/>
              </w:rPr>
            </w:pPr>
            <w:r>
              <w:rPr>
                <w:sz w:val="24"/>
              </w:rPr>
              <w:t>Наименование показателя</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50000">
            <w:pPr>
              <w:ind/>
              <w:jc w:val="center"/>
              <w:rPr>
                <w:sz w:val="24"/>
              </w:rPr>
            </w:pPr>
            <w:r>
              <w:rPr>
                <w:sz w:val="24"/>
              </w:rPr>
              <w:t>Величина</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50000">
            <w:pPr>
              <w:ind/>
              <w:jc w:val="center"/>
              <w:rPr>
                <w:sz w:val="24"/>
              </w:rPr>
            </w:pPr>
            <w:r>
              <w:rPr>
                <w:sz w:val="24"/>
              </w:rPr>
              <w:t>1.</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50000">
            <w:pPr>
              <w:ind/>
              <w:jc w:val="both"/>
              <w:rPr>
                <w:sz w:val="24"/>
              </w:rPr>
            </w:pPr>
            <w:r>
              <w:rPr>
                <w:sz w:val="24"/>
              </w:rPr>
              <w:t xml:space="preserve">Полнота информации, размещенной на официальном сайте контрольного органа в сети «Интернет»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50000">
            <w:pPr>
              <w:ind/>
              <w:jc w:val="center"/>
              <w:rPr>
                <w:sz w:val="24"/>
              </w:rPr>
            </w:pPr>
            <w:r>
              <w:rPr>
                <w:sz w:val="24"/>
              </w:rPr>
              <w:t>100 %</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50000">
            <w:pPr>
              <w:ind/>
              <w:jc w:val="center"/>
              <w:rPr>
                <w:sz w:val="24"/>
              </w:rPr>
            </w:pPr>
            <w:r>
              <w:rPr>
                <w:sz w:val="24"/>
              </w:rPr>
              <w:t>2.</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50000">
            <w:pPr>
              <w:ind/>
              <w:jc w:val="both"/>
              <w:rPr>
                <w:sz w:val="24"/>
              </w:rPr>
            </w:pPr>
            <w:r>
              <w:rPr>
                <w:sz w:val="24"/>
              </w:rPr>
              <w:t>Удовлетворенность контролируемых лиц и их представителей консультированием контрольного органа</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50000">
            <w:pPr>
              <w:ind/>
              <w:jc w:val="center"/>
              <w:rPr>
                <w:sz w:val="24"/>
              </w:rPr>
            </w:pPr>
            <w:r>
              <w:rPr>
                <w:sz w:val="24"/>
              </w:rPr>
              <w:t>100 % от числа обратившихся</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50000">
            <w:pPr>
              <w:ind/>
              <w:jc w:val="center"/>
              <w:rPr>
                <w:sz w:val="24"/>
              </w:rPr>
            </w:pPr>
            <w:r>
              <w:rPr>
                <w:sz w:val="24"/>
              </w:rPr>
              <w:t>3.</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50000">
            <w:pPr>
              <w:ind/>
              <w:jc w:val="both"/>
              <w:rPr>
                <w:sz w:val="24"/>
              </w:rPr>
            </w:pPr>
            <w:r>
              <w:rPr>
                <w:sz w:val="24"/>
              </w:rPr>
              <w:t>Количество проведенных профилактических мероприятий</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50000">
            <w:pPr>
              <w:ind/>
              <w:jc w:val="center"/>
              <w:rPr>
                <w:sz w:val="24"/>
              </w:rPr>
            </w:pPr>
            <w:r>
              <w:rPr>
                <w:sz w:val="24"/>
              </w:rPr>
              <w:t>не менее 10 мероприятий, проведенных контрольным органом</w:t>
            </w:r>
          </w:p>
        </w:tc>
      </w:tr>
    </w:tbl>
    <w:p w14:paraId="70050000">
      <w:pPr>
        <w:widowControl w:val="1"/>
        <w:ind/>
        <w:jc w:val="center"/>
        <w:rPr>
          <w:sz w:val="18"/>
        </w:rPr>
      </w:pPr>
    </w:p>
    <w:p w14:paraId="71050000">
      <w:pPr>
        <w:widowControl w:val="1"/>
        <w:ind/>
        <w:jc w:val="center"/>
        <w:rPr>
          <w:sz w:val="18"/>
        </w:rPr>
      </w:pPr>
    </w:p>
    <w:p w14:paraId="72050000">
      <w:pPr>
        <w:widowControl w:val="1"/>
        <w:ind/>
        <w:jc w:val="center"/>
        <w:rPr>
          <w:sz w:val="18"/>
        </w:rPr>
      </w:pPr>
    </w:p>
    <w:p w14:paraId="73050000">
      <w:pPr>
        <w:widowControl w:val="1"/>
        <w:ind/>
        <w:rPr>
          <w:sz w:val="28"/>
        </w:rPr>
      </w:pPr>
    </w:p>
    <w:p w14:paraId="74050000">
      <w:pPr>
        <w:widowControl w:val="1"/>
        <w:ind/>
        <w:jc w:val="center"/>
        <w:rPr>
          <w:b w:val="1"/>
          <w:sz w:val="28"/>
        </w:rPr>
      </w:pPr>
    </w:p>
    <w:p w14:paraId="75050000">
      <w:pPr>
        <w:widowControl w:val="1"/>
        <w:ind/>
        <w:jc w:val="center"/>
        <w:rPr>
          <w:b w:val="1"/>
          <w:color w:val="000000"/>
          <w:sz w:val="28"/>
        </w:rPr>
      </w:pPr>
    </w:p>
    <w:p w14:paraId="76050000">
      <w:pPr>
        <w:widowControl w:val="1"/>
        <w:ind/>
        <w:rPr>
          <w:sz w:val="28"/>
        </w:rPr>
      </w:pPr>
    </w:p>
    <w:p w14:paraId="77050000">
      <w:pPr>
        <w:widowControl w:val="1"/>
        <w:ind/>
        <w:rPr>
          <w:sz w:val="28"/>
        </w:rPr>
      </w:pPr>
    </w:p>
    <w:p w14:paraId="78050000">
      <w:pPr>
        <w:widowControl w:val="1"/>
        <w:ind/>
        <w:rPr>
          <w:sz w:val="28"/>
        </w:rPr>
      </w:pPr>
    </w:p>
    <w:p w14:paraId="79050000">
      <w:pPr>
        <w:widowControl w:val="1"/>
        <w:ind/>
        <w:rPr>
          <w:sz w:val="28"/>
        </w:rPr>
      </w:pPr>
    </w:p>
    <w:p w14:paraId="7A050000">
      <w:pPr>
        <w:widowControl w:val="1"/>
        <w:ind/>
        <w:rPr>
          <w:sz w:val="28"/>
        </w:rPr>
      </w:pPr>
    </w:p>
    <w:p w14:paraId="7B050000">
      <w:pPr>
        <w:widowControl w:val="1"/>
        <w:ind/>
        <w:rPr>
          <w:sz w:val="28"/>
        </w:rPr>
      </w:pPr>
    </w:p>
    <w:p w14:paraId="7C050000">
      <w:pPr>
        <w:widowControl w:val="1"/>
        <w:ind/>
        <w:rPr>
          <w:sz w:val="28"/>
        </w:rPr>
      </w:pPr>
    </w:p>
    <w:p w14:paraId="7D050000">
      <w:pPr>
        <w:widowControl w:val="1"/>
        <w:ind/>
        <w:rPr>
          <w:sz w:val="28"/>
        </w:rPr>
      </w:pPr>
    </w:p>
    <w:p w14:paraId="7E050000">
      <w:pPr>
        <w:widowControl w:val="1"/>
        <w:ind/>
        <w:rPr>
          <w:sz w:val="28"/>
        </w:rPr>
      </w:pPr>
    </w:p>
    <w:p w14:paraId="7F050000">
      <w:pPr>
        <w:widowControl w:val="1"/>
        <w:ind/>
        <w:rPr>
          <w:sz w:val="28"/>
        </w:rPr>
      </w:pPr>
    </w:p>
    <w:p w14:paraId="80050000">
      <w:pPr>
        <w:widowControl w:val="1"/>
        <w:ind/>
        <w:rPr>
          <w:sz w:val="28"/>
        </w:rPr>
      </w:pPr>
    </w:p>
    <w:p w14:paraId="81050000">
      <w:pPr>
        <w:ind/>
        <w:jc w:val="both"/>
      </w:pPr>
      <w:bookmarkStart w:id="54" w:name="_GoBack"/>
      <w:bookmarkEnd w:id="54"/>
    </w:p>
    <w:sectPr>
      <w:type w:val="continuous"/>
      <w:pgSz w:h="16834" w:orient="portrait" w:w="11909"/>
      <w:pgMar w:bottom="993" w:footer="720" w:gutter="0" w:header="720" w:left="1418" w:right="850"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7"/>
      </w:pPr>
      <w:rPr>
        <w:i w:val="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1070"/>
      </w:pPr>
    </w:lvl>
    <w:lvl w:ilvl="1">
      <w:start w:val="1"/>
      <w:numFmt w:val="lowerLetter"/>
      <w:lvlText w:val="%2."/>
      <w:lvlJc w:val="left"/>
      <w:pPr>
        <w:ind w:hanging="360" w:left="1790"/>
      </w:pPr>
    </w:lvl>
    <w:lvl w:ilvl="2">
      <w:start w:val="1"/>
      <w:numFmt w:val="lowerRoman"/>
      <w:lvlText w:val="%3."/>
      <w:lvlJc w:val="right"/>
      <w:pPr>
        <w:ind w:hanging="180" w:left="2510"/>
      </w:pPr>
    </w:lvl>
    <w:lvl w:ilvl="3">
      <w:start w:val="1"/>
      <w:numFmt w:val="decimal"/>
      <w:lvlText w:val="%4."/>
      <w:lvlJc w:val="left"/>
      <w:pPr>
        <w:ind w:hanging="360" w:left="3230"/>
      </w:pPr>
    </w:lvl>
    <w:lvl w:ilvl="4">
      <w:start w:val="1"/>
      <w:numFmt w:val="lowerLetter"/>
      <w:lvlText w:val="%5."/>
      <w:lvlJc w:val="left"/>
      <w:pPr>
        <w:ind w:hanging="360" w:left="3950"/>
      </w:pPr>
    </w:lvl>
    <w:lvl w:ilvl="5">
      <w:start w:val="1"/>
      <w:numFmt w:val="lowerRoman"/>
      <w:lvlText w:val="%6."/>
      <w:lvlJc w:val="right"/>
      <w:pPr>
        <w:ind w:hanging="180" w:left="4670"/>
      </w:pPr>
    </w:lvl>
    <w:lvl w:ilvl="6">
      <w:start w:val="1"/>
      <w:numFmt w:val="decimal"/>
      <w:lvlText w:val="%7."/>
      <w:lvlJc w:val="left"/>
      <w:pPr>
        <w:ind w:hanging="360" w:left="5390"/>
      </w:pPr>
    </w:lvl>
    <w:lvl w:ilvl="7">
      <w:start w:val="1"/>
      <w:numFmt w:val="lowerLetter"/>
      <w:lvlText w:val="%8."/>
      <w:lvlJc w:val="left"/>
      <w:pPr>
        <w:ind w:hanging="360" w:left="6110"/>
      </w:pPr>
    </w:lvl>
    <w:lvl w:ilvl="8">
      <w:start w:val="1"/>
      <w:numFmt w:val="lowerRoman"/>
      <w:lvlText w:val="%9."/>
      <w:lvlJc w:val="right"/>
      <w:pPr>
        <w:ind w:hanging="180" w:left="6830"/>
      </w:pPr>
    </w:lvl>
  </w:abstractNum>
  <w:abstractNum w:abstractNumId="2">
    <w:lvl w:ilvl="0">
      <w:start w:val="1"/>
      <w:numFmt w:val="decimal"/>
      <w:lvlText w:val="%1."/>
      <w:lvlJc w:val="left"/>
      <w:pPr>
        <w:ind w:hanging="360" w:left="177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3">
    <w:lvl w:ilvl="0">
      <w:start w:val="1"/>
      <w:numFmt w:val="decimal"/>
      <w:lvlText w:val="%1."/>
      <w:lvlJc w:val="left"/>
      <w:pPr>
        <w:ind w:hanging="360" w:left="900"/>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4">
    <w:lvl w:ilvl="0">
      <w:start w:val="1"/>
      <w:numFmt w:val="decimal"/>
      <w:lvlText w:val="%1."/>
      <w:lvlJc w:val="left"/>
      <w:pPr>
        <w:ind w:firstLine="0" w:left="0"/>
      </w:pPr>
      <w:rPr>
        <w:rFonts w:ascii="Times New Roman" w:hAnsi="Times New Roman"/>
        <w:b w:val="0"/>
        <w:i w:val="0"/>
        <w:smallCaps w:val="0"/>
        <w:strike w:val="0"/>
        <w:color w:val="000000"/>
        <w:spacing w:val="0"/>
        <w:sz w:val="26"/>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5">
    <w:lvl w:ilvl="0">
      <w:start w:val="1"/>
      <w:numFmt w:val="decimal"/>
      <w:lvlText w:val="%1."/>
      <w:lvlJc w:val="left"/>
      <w:pPr>
        <w:ind w:firstLine="0" w:left="0"/>
      </w:pPr>
      <w:rPr>
        <w:rFonts w:ascii="Times New Roman" w:hAnsi="Times New Roman"/>
        <w:b w:val="0"/>
        <w:i w:val="0"/>
        <w:smallCaps w:val="0"/>
        <w:strike w:val="0"/>
        <w:color w:val="000000"/>
        <w:spacing w:val="0"/>
        <w:sz w:val="26"/>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6">
    <w:lvl w:ilvl="0">
      <w:start w:val="1"/>
      <w:numFmt w:val="decimal"/>
      <w:lvlText w:val="%1)"/>
      <w:lvlJc w:val="left"/>
      <w:pPr>
        <w:ind w:firstLine="0" w:left="0"/>
      </w:pPr>
      <w:rPr>
        <w:rFonts w:ascii="Times New Roman" w:hAnsi="Times New Roman"/>
        <w:b w:val="0"/>
        <w:i w:val="0"/>
        <w:smallCaps w:val="0"/>
        <w:strike w:val="0"/>
        <w:color w:val="000000"/>
        <w:spacing w:val="0"/>
        <w:sz w:val="26"/>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7">
    <w:lvl w:ilvl="0">
      <w:start w:val="1"/>
      <w:numFmt w:val="decimal"/>
      <w:lvlText w:val="%1)"/>
      <w:lvlJc w:val="left"/>
      <w:pPr>
        <w:ind w:firstLine="0" w:left="0"/>
      </w:pPr>
      <w:rPr>
        <w:rFonts w:ascii="Times New Roman" w:hAnsi="Times New Roman"/>
        <w:b w:val="0"/>
        <w:i w:val="0"/>
        <w:smallCaps w:val="0"/>
        <w:strike w:val="0"/>
        <w:color w:val="000000"/>
        <w:spacing w:val="0"/>
        <w:sz w:val="26"/>
        <w:highlight w:val="white"/>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8">
    <w:lvl w:ilvl="0">
      <w:start w:val="1"/>
      <w:numFmt w:val="decimal"/>
      <w:lvlText w:val="%1."/>
      <w:lvlJc w:val="left"/>
      <w:pPr>
        <w:ind w:firstLine="0" w:left="0"/>
      </w:pPr>
      <w:rPr>
        <w:rFonts w:ascii="Times New Roman" w:hAnsi="Times New Roman"/>
        <w:b w:val="0"/>
        <w:i w:val="0"/>
        <w:smallCaps w:val="0"/>
        <w:strike w:val="0"/>
        <w:color w:val="000000"/>
        <w:spacing w:val="0"/>
        <w:sz w:val="26"/>
        <w:highlight w:val="white"/>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9">
    <w:lvl w:ilvl="0">
      <w:start w:val="1"/>
      <w:numFmt w:val="decimal"/>
      <w:lvlText w:val="%1)"/>
      <w:lvlJc w:val="left"/>
      <w:pPr>
        <w:ind w:firstLine="0" w:left="0"/>
      </w:pPr>
      <w:rPr>
        <w:rFonts w:ascii="Times New Roman" w:hAnsi="Times New Roman"/>
        <w:b w:val="0"/>
        <w:i w:val="0"/>
        <w:smallCaps w:val="0"/>
        <w:strike w:val="0"/>
        <w:color w:val="000000"/>
        <w:spacing w:val="0"/>
        <w:sz w:val="26"/>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0">
    <w:lvl w:ilvl="0">
      <w:start w:val="1"/>
      <w:numFmt w:val="decimal"/>
      <w:lvlText w:val="%1)"/>
      <w:lvlJc w:val="left"/>
      <w:pPr>
        <w:ind w:firstLine="0" w:left="0"/>
      </w:pPr>
      <w:rPr>
        <w:rFonts w:ascii="Times New Roman" w:hAnsi="Times New Roman"/>
        <w:b w:val="0"/>
        <w:i w:val="0"/>
        <w:smallCaps w:val="0"/>
        <w:strike w:val="0"/>
        <w:color w:val="000000"/>
        <w:spacing w:val="0"/>
        <w:sz w:val="26"/>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1">
    <w:lvl w:ilvl="0">
      <w:start w:val="1"/>
      <w:numFmt w:val="decimal"/>
      <w:lvlText w:val="%1."/>
      <w:lvlJc w:val="left"/>
      <w:pPr>
        <w:ind w:firstLine="0" w:left="0"/>
      </w:pPr>
      <w:rPr>
        <w:rFonts w:ascii="Times New Roman" w:hAnsi="Times New Roman"/>
        <w:b w:val="0"/>
        <w:i w:val="0"/>
        <w:smallCaps w:val="0"/>
        <w:strike w:val="0"/>
        <w:color w:val="000000"/>
        <w:spacing w:val="0"/>
        <w:sz w:val="26"/>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2">
    <w:lvl w:ilvl="0">
      <w:start w:val="1"/>
      <w:numFmt w:val="bullet"/>
      <w:lvlText w:val="-"/>
      <w:lvlJc w:val="left"/>
      <w:pPr>
        <w:ind w:firstLine="0" w:left="0"/>
      </w:pPr>
      <w:rPr>
        <w:rFonts w:ascii="Times New Roman" w:hAnsi="Times New Roman"/>
        <w:b w:val="0"/>
        <w:i w:val="0"/>
        <w:smallCaps w:val="0"/>
        <w:strike w:val="0"/>
        <w:color w:val="000000"/>
        <w:spacing w:val="0"/>
        <w:sz w:val="26"/>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3">
    <w:lvl w:ilvl="0">
      <w:start w:val="1"/>
      <w:numFmt w:val="decimal"/>
      <w:lvlText w:val="%1."/>
      <w:lvlJc w:val="left"/>
      <w:pPr>
        <w:ind w:hanging="360" w:left="927"/>
      </w:pPr>
      <w:rPr>
        <w:i w:val="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4">
    <w:lvl w:ilvl="0">
      <w:start w:val="1"/>
      <w:numFmt w:val="decimal"/>
      <w:lvlText w:val="%1."/>
      <w:lvlJc w:val="left"/>
      <w:pPr>
        <w:ind w:hanging="360" w:left="106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5">
    <w:lvl w:ilvl="0">
      <w:start w:val="1"/>
      <w:numFmt w:val="decimal"/>
      <w:lvlText w:val="%1."/>
      <w:lvlJc w:val="left"/>
      <w:pPr>
        <w:ind w:hanging="360" w:left="900"/>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16">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7">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8">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9">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0">
    <w:lvl w:ilvl="0">
      <w:start w:val="1"/>
      <w:numFmt w:val="decimal"/>
      <w:lvlText w:val="%1."/>
      <w:lvlJc w:val="left"/>
      <w:pPr>
        <w:ind w:hanging="360" w:left="927"/>
      </w:pPr>
      <w:rPr>
        <w:i w:val="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1">
    <w:lvl w:ilvl="0">
      <w:start w:val="1"/>
      <w:numFmt w:val="decimal"/>
      <w:lvlText w:val="%1)"/>
      <w:lvlJc w:val="left"/>
      <w:pPr>
        <w:ind w:hanging="360" w:left="927"/>
      </w:pPr>
      <w:rPr>
        <w:i w:val="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2">
    <w:lvl w:ilvl="0">
      <w:start w:val="1"/>
      <w:numFmt w:val="decimal"/>
      <w:lvlText w:val="%1."/>
      <w:lvlJc w:val="left"/>
      <w:pPr>
        <w:ind w:hanging="360" w:left="1494"/>
      </w:pPr>
      <w:rPr>
        <w:i w:val="0"/>
      </w:r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23">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0"/>
      <w:ind/>
    </w:pPr>
    <w:rPr>
      <w:rFonts w:ascii="Times New Roman" w:hAnsi="Times New Roman"/>
    </w:rPr>
  </w:style>
  <w:style w:default="1" w:styleId="Style_11_ch" w:type="character">
    <w:name w:val="Normal"/>
    <w:link w:val="Style_11"/>
    <w:rPr>
      <w:rFonts w:ascii="Times New Roman" w:hAnsi="Times New Roman"/>
    </w:rPr>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0" w:type="paragraph">
    <w:name w:val="ConsTitle"/>
    <w:link w:val="Style_10_ch"/>
    <w:pPr>
      <w:widowControl w:val="0"/>
      <w:ind/>
    </w:pPr>
    <w:rPr>
      <w:rFonts w:ascii="Arial" w:hAnsi="Arial"/>
      <w:b w:val="1"/>
      <w:sz w:val="16"/>
    </w:rPr>
  </w:style>
  <w:style w:styleId="Style_10_ch" w:type="character">
    <w:name w:val="ConsTitle"/>
    <w:link w:val="Style_10"/>
    <w:rPr>
      <w:rFonts w:ascii="Arial" w:hAnsi="Arial"/>
      <w:b w:val="1"/>
      <w:sz w:val="16"/>
    </w:rPr>
  </w:style>
  <w:style w:styleId="Style_13" w:type="paragraph">
    <w:name w:val="toc 4"/>
    <w:next w:val="Style_11"/>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11"/>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11"/>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Strong"/>
    <w:basedOn w:val="Style_17"/>
    <w:link w:val="Style_16_ch"/>
    <w:rPr>
      <w:b w:val="1"/>
    </w:rPr>
  </w:style>
  <w:style w:styleId="Style_16_ch" w:type="character">
    <w:name w:val="Strong"/>
    <w:basedOn w:val="Style_17_ch"/>
    <w:link w:val="Style_16"/>
    <w:rPr>
      <w:b w:val="1"/>
    </w:rPr>
  </w:style>
  <w:style w:styleId="Style_18" w:type="paragraph">
    <w:name w:val="Endnote"/>
    <w:link w:val="Style_18_ch"/>
    <w:pPr>
      <w:ind w:firstLine="851" w:left="0"/>
      <w:jc w:val="both"/>
    </w:pPr>
    <w:rPr>
      <w:rFonts w:ascii="XO Thames" w:hAnsi="XO Thames"/>
      <w:sz w:val="22"/>
    </w:rPr>
  </w:style>
  <w:style w:styleId="Style_18_ch" w:type="character">
    <w:name w:val="Endnote"/>
    <w:link w:val="Style_18"/>
    <w:rPr>
      <w:rFonts w:ascii="XO Thames" w:hAnsi="XO Thames"/>
      <w:sz w:val="22"/>
    </w:rPr>
  </w:style>
  <w:style w:styleId="Style_19" w:type="paragraph">
    <w:name w:val="heading 3"/>
    <w:next w:val="Style_11"/>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20" w:type="paragraph">
    <w:name w:val="Normal (Web)"/>
    <w:basedOn w:val="Style_11"/>
    <w:link w:val="Style_20_ch"/>
    <w:pPr>
      <w:widowControl w:val="1"/>
      <w:spacing w:afterAutospacing="on" w:beforeAutospacing="on"/>
      <w:ind/>
    </w:pPr>
    <w:rPr>
      <w:sz w:val="24"/>
    </w:rPr>
  </w:style>
  <w:style w:styleId="Style_20_ch" w:type="character">
    <w:name w:val="Normal (Web)"/>
    <w:basedOn w:val="Style_11_ch"/>
    <w:link w:val="Style_20"/>
    <w:rPr>
      <w:sz w:val="24"/>
    </w:rPr>
  </w:style>
  <w:style w:styleId="Style_21" w:type="paragraph">
    <w:name w:val="header"/>
    <w:basedOn w:val="Style_11"/>
    <w:link w:val="Style_21_ch"/>
    <w:pPr>
      <w:tabs>
        <w:tab w:leader="none" w:pos="4677" w:val="center"/>
        <w:tab w:leader="none" w:pos="9355" w:val="right"/>
      </w:tabs>
      <w:ind/>
    </w:pPr>
  </w:style>
  <w:style w:styleId="Style_21_ch" w:type="character">
    <w:name w:val="header"/>
    <w:basedOn w:val="Style_11_ch"/>
    <w:link w:val="Style_21"/>
  </w:style>
  <w:style w:styleId="Style_22" w:type="paragraph">
    <w:name w:val="toc 3"/>
    <w:next w:val="Style_11"/>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4" w:type="paragraph">
    <w:name w:val="ConsNonformat"/>
    <w:link w:val="Style_4_ch"/>
    <w:pPr>
      <w:widowControl w:val="0"/>
      <w:ind/>
    </w:pPr>
    <w:rPr>
      <w:rFonts w:ascii="Courier New" w:hAnsi="Courier New"/>
    </w:rPr>
  </w:style>
  <w:style w:styleId="Style_4_ch" w:type="character">
    <w:name w:val="ConsNonformat"/>
    <w:link w:val="Style_4"/>
    <w:rPr>
      <w:rFonts w:ascii="Courier New" w:hAnsi="Courier New"/>
    </w:rPr>
  </w:style>
  <w:style w:styleId="Style_23" w:type="paragraph">
    <w:name w:val="footer"/>
    <w:basedOn w:val="Style_11"/>
    <w:link w:val="Style_23_ch"/>
    <w:pPr>
      <w:tabs>
        <w:tab w:leader="none" w:pos="4677" w:val="center"/>
        <w:tab w:leader="none" w:pos="9355" w:val="right"/>
      </w:tabs>
      <w:ind/>
    </w:pPr>
  </w:style>
  <w:style w:styleId="Style_23_ch" w:type="character">
    <w:name w:val="footer"/>
    <w:basedOn w:val="Style_11_ch"/>
    <w:link w:val="Style_23"/>
  </w:style>
  <w:style w:styleId="Style_3" w:type="paragraph">
    <w:name w:val="List Paragraph"/>
    <w:basedOn w:val="Style_11"/>
    <w:link w:val="Style_3_ch"/>
    <w:pPr>
      <w:ind w:firstLine="0" w:left="720"/>
      <w:contextualSpacing w:val="1"/>
    </w:pPr>
  </w:style>
  <w:style w:styleId="Style_3_ch" w:type="character">
    <w:name w:val="List Paragraph"/>
    <w:basedOn w:val="Style_11_ch"/>
    <w:link w:val="Style_3"/>
  </w:style>
  <w:style w:styleId="Style_8" w:type="paragraph">
    <w:name w:val="Основной текст (2)"/>
    <w:basedOn w:val="Style_11"/>
    <w:link w:val="Style_8_ch"/>
    <w:pPr>
      <w:spacing w:after="160"/>
      <w:ind w:firstLine="0" w:left="3540"/>
    </w:pPr>
  </w:style>
  <w:style w:styleId="Style_8_ch" w:type="character">
    <w:name w:val="Основной текст (2)"/>
    <w:basedOn w:val="Style_11_ch"/>
    <w:link w:val="Style_8"/>
  </w:style>
  <w:style w:styleId="Style_24" w:type="paragraph">
    <w:name w:val="heading 5"/>
    <w:next w:val="Style_11"/>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5" w:type="paragraph">
    <w:name w:val="Emphasis"/>
    <w:basedOn w:val="Style_17"/>
    <w:link w:val="Style_5_ch"/>
    <w:rPr>
      <w:i w:val="1"/>
    </w:rPr>
  </w:style>
  <w:style w:styleId="Style_5_ch" w:type="character">
    <w:name w:val="Emphasis"/>
    <w:basedOn w:val="Style_17_ch"/>
    <w:link w:val="Style_5"/>
    <w:rPr>
      <w:i w:val="1"/>
    </w:rPr>
  </w:style>
  <w:style w:styleId="Style_25" w:type="paragraph">
    <w:name w:val="heading 1"/>
    <w:next w:val="Style_11"/>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1" w:type="paragraph">
    <w:name w:val="ConsPlusTitle"/>
    <w:link w:val="Style_1_ch"/>
    <w:pPr>
      <w:widowControl w:val="0"/>
      <w:ind/>
    </w:pPr>
    <w:rPr>
      <w:rFonts w:ascii="Arial" w:hAnsi="Arial"/>
      <w:b w:val="1"/>
      <w:color w:val="000000"/>
    </w:rPr>
  </w:style>
  <w:style w:styleId="Style_1_ch" w:type="character">
    <w:name w:val="ConsPlusTitle"/>
    <w:link w:val="Style_1"/>
    <w:rPr>
      <w:rFonts w:ascii="Arial" w:hAnsi="Arial"/>
      <w:b w:val="1"/>
      <w:color w:val="000000"/>
    </w:rPr>
  </w:style>
  <w:style w:styleId="Style_26" w:type="paragraph">
    <w:name w:val="Hyperlink"/>
    <w:basedOn w:val="Style_17"/>
    <w:link w:val="Style_26_ch"/>
    <w:rPr>
      <w:color w:val="0000FF"/>
      <w:u w:val="single"/>
    </w:rPr>
  </w:style>
  <w:style w:styleId="Style_26_ch" w:type="character">
    <w:name w:val="Hyperlink"/>
    <w:basedOn w:val="Style_17_ch"/>
    <w:link w:val="Style_26"/>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11"/>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8"/>
    </w:rPr>
  </w:style>
  <w:style w:styleId="Style_29_ch" w:type="character">
    <w:name w:val="Header and Footer"/>
    <w:link w:val="Style_29"/>
    <w:rPr>
      <w:rFonts w:ascii="XO Thames" w:hAnsi="XO Thames"/>
      <w:sz w:val="28"/>
    </w:rPr>
  </w:style>
  <w:style w:styleId="Style_30" w:type="paragraph">
    <w:name w:val="toc 9"/>
    <w:next w:val="Style_11"/>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Balloon Text"/>
    <w:basedOn w:val="Style_11"/>
    <w:link w:val="Style_31_ch"/>
    <w:rPr>
      <w:rFonts w:ascii="Segoe UI" w:hAnsi="Segoe UI"/>
      <w:sz w:val="18"/>
    </w:rPr>
  </w:style>
  <w:style w:styleId="Style_31_ch" w:type="character">
    <w:name w:val="Balloon Text"/>
    <w:basedOn w:val="Style_11_ch"/>
    <w:link w:val="Style_31"/>
    <w:rPr>
      <w:rFonts w:ascii="Segoe UI" w:hAnsi="Segoe UI"/>
      <w:sz w:val="18"/>
    </w:rPr>
  </w:style>
  <w:style w:styleId="Style_7" w:type="paragraph">
    <w:name w:val="Основной текст1"/>
    <w:basedOn w:val="Style_11"/>
    <w:link w:val="Style_7_ch"/>
    <w:pPr>
      <w:spacing w:line="252" w:lineRule="auto"/>
      <w:ind w:firstLine="400" w:left="0"/>
    </w:pPr>
    <w:rPr>
      <w:sz w:val="26"/>
    </w:rPr>
  </w:style>
  <w:style w:styleId="Style_7_ch" w:type="character">
    <w:name w:val="Основной текст1"/>
    <w:basedOn w:val="Style_11_ch"/>
    <w:link w:val="Style_7"/>
    <w:rPr>
      <w:sz w:val="26"/>
    </w:rPr>
  </w:style>
  <w:style w:styleId="Style_32" w:type="paragraph">
    <w:name w:val="toc 8"/>
    <w:next w:val="Style_11"/>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6" w:type="paragraph">
    <w:name w:val="ConsPlusNormal"/>
    <w:link w:val="Style_6_ch"/>
    <w:pPr>
      <w:widowControl w:val="0"/>
      <w:ind w:firstLine="720" w:left="0"/>
    </w:pPr>
    <w:rPr>
      <w:rFonts w:ascii="Arial" w:hAnsi="Arial"/>
    </w:rPr>
  </w:style>
  <w:style w:styleId="Style_6_ch" w:type="character">
    <w:name w:val="ConsPlusNormal"/>
    <w:link w:val="Style_6"/>
    <w:rPr>
      <w:rFonts w:ascii="Arial" w:hAnsi="Arial"/>
    </w:rPr>
  </w:style>
  <w:style w:styleId="Style_9" w:type="paragraph">
    <w:name w:val="Другое"/>
    <w:basedOn w:val="Style_11"/>
    <w:link w:val="Style_9_ch"/>
    <w:pPr>
      <w:spacing w:line="252" w:lineRule="auto"/>
      <w:ind w:firstLine="400" w:left="0"/>
    </w:pPr>
    <w:rPr>
      <w:sz w:val="26"/>
    </w:rPr>
  </w:style>
  <w:style w:styleId="Style_9_ch" w:type="character">
    <w:name w:val="Другое"/>
    <w:basedOn w:val="Style_11_ch"/>
    <w:link w:val="Style_9"/>
    <w:rPr>
      <w:sz w:val="26"/>
    </w:rPr>
  </w:style>
  <w:style w:styleId="Style_33" w:type="paragraph">
    <w:name w:val="toc 5"/>
    <w:next w:val="Style_11"/>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34" w:type="paragraph">
    <w:name w:val="Subtitle"/>
    <w:next w:val="Style_11"/>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11"/>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next w:val="Style_11"/>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37" w:type="paragraph">
    <w:name w:val="heading 2"/>
    <w:next w:val="Style_11"/>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38" w:type="table">
    <w:name w:val="Table Grid"/>
    <w:basedOn w:val="Style_2"/>
    <w:rPr>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media/7.jpeg" Type="http://schemas.openxmlformats.org/officeDocument/2006/relationships/image"/>
  <Relationship Id="rId6" Target="media/6.emf" Type="http://schemas.openxmlformats.org/officeDocument/2006/relationships/image"/>
  <Relationship Id="rId14" Target="theme/theme1.xml" Type="http://schemas.openxmlformats.org/officeDocument/2006/relationships/theme"/>
  <Relationship Id="rId13" Target="webSettings.xml" Type="http://schemas.openxmlformats.org/officeDocument/2006/relationships/webSettings"/>
  <Relationship Id="rId4" Target="media/4.jpeg" Type="http://schemas.openxmlformats.org/officeDocument/2006/relationships/image"/>
  <Relationship Id="rId3" Target="media/3.jpeg" Type="http://schemas.openxmlformats.org/officeDocument/2006/relationships/image"/>
  <Relationship Id="rId12" Target="stylesWithEffects.xml" Type="http://schemas.microsoft.com/office/2007/relationships/stylesWithEffects"/>
  <Relationship Id="rId10" Target="settings.xml" Type="http://schemas.openxmlformats.org/officeDocument/2006/relationships/settings"/>
  <Relationship Id="rId5" Target="media/5.jpeg" Type="http://schemas.openxmlformats.org/officeDocument/2006/relationships/image"/>
  <Relationship Id="rId11" Target="styles.xml" Type="http://schemas.openxmlformats.org/officeDocument/2006/relationships/styles"/>
  <Relationship Id="rId8" Target="media/8.jpeg" Type="http://schemas.openxmlformats.org/officeDocument/2006/relationships/image"/>
  <Relationship Id="rId2" Target="media/2.jpeg" Type="http://schemas.openxmlformats.org/officeDocument/2006/relationships/image"/>
  <Relationship Id="rId9" Target="fontTable.xml" Type="http://schemas.openxmlformats.org/officeDocument/2006/relationships/fontTable"/>
  <Relationship Id="rId15" Target="numbering.xml" Type="http://schemas.openxmlformats.org/officeDocument/2006/relationships/numbering"/>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2024-10-08T06:06:26Z</dcterms:modified>
</cp:coreProperties>
</file>