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t>ПРИЛОЖЕНИЕ № 1</w:t>
      </w:r>
    </w:p>
    <w:p>
      <w:pPr>
        <w:pStyle w:val="Normal"/>
        <w:tabs>
          <w:tab w:val="clear" w:pos="708"/>
          <w:tab w:val="left" w:pos="709" w:leader="none"/>
        </w:tabs>
        <w:spacing w:lineRule="exact" w:line="360"/>
        <w:ind w:left="5103" w:firstLine="567"/>
        <w:jc w:val="center"/>
        <w:rPr>
          <w:rFonts w:cs="Times New Roman"/>
          <w:bCs/>
          <w:szCs w:val="28"/>
        </w:rPr>
      </w:pPr>
      <w:r>
        <w:rPr>
          <w:rFonts w:cs="Times New Roman"/>
          <w:bCs/>
          <w:szCs w:val="28"/>
        </w:rPr>
        <w:t xml:space="preserve">к постановлению администрации </w:t>
      </w:r>
      <w:r>
        <w:rPr>
          <w:rFonts w:cs="Times New Roman"/>
          <w:szCs w:val="28"/>
          <w:lang w:eastAsia="en-US"/>
        </w:rPr>
        <w:t>Крапивинского муниципального округа</w:t>
      </w:r>
    </w:p>
    <w:p>
      <w:pPr>
        <w:pStyle w:val="Normal"/>
        <w:tabs>
          <w:tab w:val="clear" w:pos="708"/>
          <w:tab w:val="left" w:pos="709" w:leader="none"/>
        </w:tabs>
        <w:spacing w:lineRule="exact" w:line="360"/>
        <w:ind w:left="5670" w:hanging="0"/>
        <w:jc w:val="center"/>
        <w:rPr>
          <w:rFonts w:cs="Times New Roman"/>
          <w:b/>
          <w:szCs w:val="28"/>
        </w:rPr>
      </w:pPr>
      <w:r>
        <w:rPr>
          <w:rFonts w:cs="Times New Roman"/>
          <w:bCs/>
          <w:szCs w:val="28"/>
        </w:rPr>
        <w:t>от 14.08.2023 № 1135</w:t>
      </w:r>
    </w:p>
    <w:p>
      <w:pPr>
        <w:pStyle w:val="Normal"/>
        <w:tabs>
          <w:tab w:val="clear" w:pos="708"/>
          <w:tab w:val="left" w:pos="709" w:leader="none"/>
        </w:tabs>
        <w:spacing w:lineRule="exact" w:line="360"/>
        <w:rPr>
          <w:rFonts w:cs="Times New Roman"/>
          <w:b/>
          <w:szCs w:val="28"/>
        </w:rPr>
      </w:pPr>
      <w:r>
        <w:rPr>
          <w:rFonts w:cs="Times New Roman"/>
          <w:b/>
          <w:szCs w:val="28"/>
        </w:rPr>
      </w:r>
    </w:p>
    <w:p>
      <w:pPr>
        <w:pStyle w:val="Normal"/>
        <w:tabs>
          <w:tab w:val="clear" w:pos="708"/>
          <w:tab w:val="left" w:pos="709" w:leader="none"/>
        </w:tabs>
        <w:spacing w:lineRule="exact" w:line="360"/>
        <w:jc w:val="center"/>
        <w:rPr>
          <w:rFonts w:cs="Times New Roman"/>
          <w:b/>
          <w:szCs w:val="28"/>
        </w:rPr>
      </w:pPr>
      <w:r>
        <w:rPr>
          <w:rFonts w:cs="Times New Roman"/>
          <w:b/>
          <w:szCs w:val="28"/>
        </w:rPr>
        <w:t>ПЕРЕЧЕНЬ</w:t>
      </w:r>
    </w:p>
    <w:p>
      <w:pPr>
        <w:pStyle w:val="Normal"/>
        <w:tabs>
          <w:tab w:val="clear" w:pos="708"/>
          <w:tab w:val="left" w:pos="709" w:leader="none"/>
        </w:tabs>
        <w:spacing w:lineRule="exact" w:line="360"/>
        <w:jc w:val="center"/>
        <w:rPr>
          <w:rFonts w:cs="Times New Roman"/>
          <w:b/>
          <w:szCs w:val="28"/>
          <w:lang w:eastAsia="en-US"/>
        </w:rPr>
      </w:pPr>
      <w:r>
        <w:rPr>
          <w:rFonts w:cs="Times New Roman"/>
          <w:b/>
          <w:szCs w:val="28"/>
        </w:rPr>
        <w:t xml:space="preserve">муниципальных услуг, в отношении которых осуществляется апробация </w:t>
      </w:r>
      <w:r>
        <w:rPr>
          <w:rFonts w:cs="Times New Roman"/>
          <w:b/>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pPr>
        <w:pStyle w:val="Normal"/>
        <w:spacing w:lineRule="auto" w:line="336"/>
        <w:jc w:val="center"/>
        <w:rPr>
          <w:rFonts w:cs="Times New Roman"/>
          <w:szCs w:val="28"/>
          <w:lang w:eastAsia="en-US"/>
        </w:rPr>
      </w:pPr>
      <w:r>
        <w:rPr>
          <w:rFonts w:cs="Times New Roman"/>
          <w:szCs w:val="28"/>
          <w:lang w:eastAsia="en-US"/>
        </w:rPr>
      </w:r>
    </w:p>
    <w:p>
      <w:pPr>
        <w:pStyle w:val="Normal"/>
        <w:spacing w:lineRule="auto" w:line="276"/>
        <w:ind w:firstLine="709"/>
        <w:rPr>
          <w:rFonts w:cs="Times New Roman"/>
          <w:szCs w:val="28"/>
          <w:lang w:eastAsia="en-US"/>
        </w:rPr>
      </w:pPr>
      <w:r>
        <w:rPr>
          <w:rFonts w:cs="Times New Roman"/>
          <w:szCs w:val="28"/>
          <w:lang w:eastAsia="en-US"/>
        </w:rPr>
        <w:t>1.  Реализация дополнительных общеразвивающих программ:</w:t>
      </w:r>
    </w:p>
    <w:p>
      <w:pPr>
        <w:pStyle w:val="Normal"/>
        <w:spacing w:lineRule="auto" w:line="276"/>
        <w:ind w:firstLine="709"/>
        <w:rPr>
          <w:rFonts w:cs="Times New Roman"/>
          <w:szCs w:val="28"/>
          <w:lang w:eastAsia="en-US"/>
        </w:rPr>
      </w:pPr>
      <w:r>
        <w:rPr>
          <w:rFonts w:cs="Times New Roman"/>
          <w:szCs w:val="28"/>
          <w:lang w:eastAsia="en-US"/>
        </w:rPr>
        <w:t>- 804200О.99.0.ББ52АЖ72000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pPr>
        <w:pStyle w:val="Normal"/>
        <w:spacing w:lineRule="auto" w:line="276"/>
        <w:ind w:firstLine="709"/>
        <w:rPr>
          <w:rFonts w:cs="Times New Roman"/>
          <w:szCs w:val="28"/>
          <w:highlight w:val="yellow"/>
          <w:lang w:eastAsia="en-US"/>
        </w:rPr>
      </w:pPr>
      <w:r>
        <w:rPr>
          <w:rFonts w:cs="Times New Roman"/>
          <w:szCs w:val="28"/>
          <w:lang w:eastAsia="en-US"/>
        </w:rPr>
        <w:t>- 804200О.99.0.ББ52АЖ96000 (естественнонаучной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pPr>
        <w:pStyle w:val="Normal"/>
        <w:spacing w:lineRule="auto" w:line="276"/>
        <w:ind w:firstLine="709"/>
        <w:rPr>
          <w:rFonts w:cs="Times New Roman"/>
          <w:szCs w:val="28"/>
          <w:highlight w:val="yellow"/>
          <w:lang w:eastAsia="en-US"/>
        </w:rPr>
      </w:pPr>
      <w:r>
        <w:rPr>
          <w:rFonts w:cs="Times New Roman"/>
          <w:szCs w:val="28"/>
          <w:lang w:eastAsia="en-US"/>
        </w:rPr>
        <w:t>-804200О.99.0.ББ52АЗ44000 (художественной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pPr>
        <w:pStyle w:val="Normal"/>
        <w:spacing w:lineRule="auto" w:line="276"/>
        <w:ind w:firstLine="709"/>
        <w:rPr>
          <w:rFonts w:cs="Times New Roman"/>
          <w:szCs w:val="28"/>
          <w:lang w:eastAsia="en-US"/>
        </w:rPr>
      </w:pPr>
      <w:r>
        <w:rPr>
          <w:rFonts w:cs="Times New Roman"/>
          <w:szCs w:val="28"/>
          <w:lang w:eastAsia="en-US"/>
        </w:rPr>
        <w:t>-804200О.99.0.ББ52АЗ92000 (социально-педагогической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pPr>
        <w:pStyle w:val="Normal"/>
        <w:spacing w:lineRule="auto" w:line="276"/>
        <w:ind w:firstLine="709"/>
        <w:rPr>
          <w:rFonts w:cs="Times New Roman"/>
          <w:szCs w:val="28"/>
          <w:lang w:eastAsia="en-US"/>
        </w:rPr>
      </w:pPr>
      <w:r>
        <w:rPr>
          <w:rFonts w:cs="Times New Roman"/>
          <w:szCs w:val="28"/>
          <w:lang w:eastAsia="en-US"/>
        </w:rPr>
        <w:t>-804200О.99.0.ББ52АЗ68000 (туристко-краеведческой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pPr>
        <w:sectPr>
          <w:headerReference w:type="default" r:id="rId2"/>
          <w:footerReference w:type="default" r:id="rId3"/>
          <w:type w:val="nextPage"/>
          <w:pgSz w:w="11906" w:h="16838"/>
          <w:pgMar w:left="1701" w:right="850" w:gutter="0" w:header="708" w:top="851" w:footer="708" w:bottom="851"/>
          <w:pgNumType w:fmt="decimal"/>
          <w:formProt w:val="false"/>
          <w:textDirection w:val="lrTb"/>
          <w:docGrid w:type="default" w:linePitch="360" w:charSpace="0"/>
        </w:sectPr>
        <w:pStyle w:val="Normal"/>
        <w:spacing w:lineRule="auto" w:line="276"/>
        <w:ind w:firstLine="709"/>
        <w:rPr>
          <w:rFonts w:cs="Times New Roman"/>
          <w:szCs w:val="28"/>
          <w:lang w:eastAsia="en-US"/>
        </w:rPr>
      </w:pPr>
      <w:r>
        <w:rPr>
          <w:rFonts w:cs="Times New Roman"/>
          <w:szCs w:val="28"/>
          <w:lang w:eastAsia="en-US"/>
        </w:rPr>
        <w:t>-804200О.99.0.ББ52АЗ20000 (физкультурно-спортивной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pPr>
        <w:pStyle w:val="Normal"/>
        <w:tabs>
          <w:tab w:val="clear" w:pos="708"/>
          <w:tab w:val="left" w:pos="709" w:leader="none"/>
        </w:tabs>
        <w:spacing w:lineRule="exact" w:line="360"/>
        <w:ind w:left="10773" w:firstLine="709"/>
        <w:jc w:val="center"/>
        <w:rPr>
          <w:rFonts w:eastAsia="Times New Roman" w:cs="Times New Roman"/>
          <w:bCs/>
          <w:szCs w:val="28"/>
        </w:rPr>
      </w:pPr>
      <w:r>
        <w:rPr>
          <w:rFonts w:eastAsia="Times New Roman" w:cs="Times New Roman"/>
          <w:bCs/>
          <w:szCs w:val="28"/>
        </w:rPr>
        <w:t>ПРИЛОЖЕНИЕ № 2</w:t>
      </w:r>
    </w:p>
    <w:p>
      <w:pPr>
        <w:pStyle w:val="Normal"/>
        <w:tabs>
          <w:tab w:val="clear" w:pos="708"/>
          <w:tab w:val="left" w:pos="709" w:leader="none"/>
        </w:tabs>
        <w:spacing w:lineRule="exact" w:line="360"/>
        <w:ind w:left="10773" w:hanging="0"/>
        <w:jc w:val="center"/>
        <w:rPr>
          <w:rFonts w:eastAsia="Times New Roman" w:cs="Times New Roman"/>
          <w:bCs/>
          <w:szCs w:val="28"/>
        </w:rPr>
      </w:pPr>
      <w:r>
        <w:rPr>
          <w:rFonts w:eastAsia="Times New Roman" w:cs="Times New Roman"/>
          <w:bCs/>
          <w:szCs w:val="28"/>
        </w:rPr>
        <w:t xml:space="preserve">к постановлению администрации </w:t>
      </w:r>
      <w:r>
        <w:rPr>
          <w:rFonts w:eastAsia="Times New Roman" w:cs="Times New Roman"/>
          <w:szCs w:val="28"/>
          <w:lang w:eastAsia="en-US"/>
        </w:rPr>
        <w:t>Крапивинского муниципального округа</w:t>
      </w:r>
    </w:p>
    <w:p>
      <w:pPr>
        <w:pStyle w:val="Normal"/>
        <w:tabs>
          <w:tab w:val="clear" w:pos="708"/>
          <w:tab w:val="left" w:pos="709" w:leader="none"/>
        </w:tabs>
        <w:spacing w:lineRule="exact" w:line="360"/>
        <w:ind w:left="10773" w:hanging="0"/>
        <w:jc w:val="center"/>
        <w:rPr>
          <w:rFonts w:eastAsia="Times New Roman" w:cs="Times New Roman"/>
          <w:b/>
          <w:szCs w:val="28"/>
        </w:rPr>
      </w:pPr>
      <w:r>
        <w:rPr>
          <w:rFonts w:eastAsia="Times New Roman" w:cs="Times New Roman"/>
          <w:bCs/>
          <w:szCs w:val="28"/>
        </w:rPr>
        <w:t>от 14.08.2023 № 1135</w:t>
      </w:r>
    </w:p>
    <w:p>
      <w:pPr>
        <w:pStyle w:val="Normal"/>
        <w:rPr>
          <w:rFonts w:eastAsia="Times New Roman" w:cs="Times New Roman"/>
        </w:rPr>
      </w:pPr>
      <w:r>
        <w:rPr>
          <w:rFonts w:eastAsia="Times New Roman" w:cs="Times New Roman"/>
        </w:rPr>
      </w:r>
    </w:p>
    <w:p>
      <w:pPr>
        <w:pStyle w:val="Normal"/>
        <w:widowControl w:val="false"/>
        <w:spacing w:lineRule="auto" w:line="240"/>
        <w:jc w:val="center"/>
        <w:rPr>
          <w:rFonts w:eastAsia="Calibri" w:cs="Times New Roman"/>
          <w:b/>
          <w:caps/>
          <w:sz w:val="24"/>
          <w:szCs w:val="24"/>
        </w:rPr>
      </w:pPr>
      <w:r>
        <w:rPr>
          <w:rFonts w:eastAsia="Calibri" w:cs="Times New Roman"/>
          <w:b/>
          <w:caps/>
          <w:sz w:val="24"/>
          <w:szCs w:val="24"/>
        </w:rPr>
        <w:t xml:space="preserve">План </w:t>
      </w:r>
    </w:p>
    <w:p>
      <w:pPr>
        <w:pStyle w:val="Normal"/>
        <w:widowControl w:val="false"/>
        <w:spacing w:lineRule="auto" w:line="240"/>
        <w:jc w:val="center"/>
        <w:rPr>
          <w:rFonts w:eastAsia="Calibri" w:cs="Times New Roman"/>
          <w:b/>
          <w:sz w:val="24"/>
          <w:szCs w:val="24"/>
        </w:rPr>
      </w:pPr>
      <w:r>
        <w:rPr>
          <w:rFonts w:eastAsia="Calibri" w:cs="Times New Roman"/>
          <w:b/>
          <w:sz w:val="24"/>
          <w:szCs w:val="24"/>
        </w:rPr>
        <w:t>апробации механизмов организации оказания</w:t>
      </w:r>
    </w:p>
    <w:p>
      <w:pPr>
        <w:pStyle w:val="Normal"/>
        <w:widowControl w:val="false"/>
        <w:spacing w:lineRule="auto" w:line="240"/>
        <w:jc w:val="center"/>
        <w:rPr>
          <w:rFonts w:eastAsia="Calibri" w:cs="Times New Roman"/>
          <w:b/>
          <w:sz w:val="24"/>
          <w:szCs w:val="24"/>
        </w:rPr>
      </w:pPr>
      <w:r>
        <w:rPr>
          <w:rFonts w:eastAsia="Calibri" w:cs="Times New Roman"/>
          <w:b/>
          <w:sz w:val="24"/>
          <w:szCs w:val="24"/>
        </w:rPr>
        <w:t xml:space="preserve">муниципальных услуг в социальной сфере на территории </w:t>
      </w:r>
      <w:r>
        <w:rPr>
          <w:rFonts w:eastAsia="Times New Roman" w:cs="Times New Roman"/>
          <w:sz w:val="24"/>
          <w:szCs w:val="24"/>
          <w:lang w:eastAsia="en-US"/>
        </w:rPr>
        <w:t>Крапивинского муниципального округа</w:t>
      </w:r>
    </w:p>
    <w:p>
      <w:pPr>
        <w:pStyle w:val="Normal"/>
        <w:spacing w:lineRule="auto" w:line="259" w:before="0" w:after="160"/>
        <w:jc w:val="left"/>
        <w:rPr>
          <w:rFonts w:eastAsia="Calibri" w:cs="Times New Roman"/>
          <w:i/>
          <w:i/>
          <w:sz w:val="18"/>
          <w:szCs w:val="18"/>
          <w:lang w:eastAsia="en-US"/>
        </w:rPr>
      </w:pPr>
      <w:r>
        <w:rPr>
          <w:rFonts w:eastAsia="Calibri" w:cs="Times New Roman"/>
          <w:sz w:val="22"/>
          <w:lang w:eastAsia="en-US"/>
        </w:rPr>
        <w:tab/>
        <w:tab/>
        <w:tab/>
        <w:tab/>
        <w:tab/>
        <w:tab/>
        <w:tab/>
        <w:tab/>
        <w:tab/>
        <w:tab/>
      </w:r>
    </w:p>
    <w:tbl>
      <w:tblPr>
        <w:tblStyle w:val="a4"/>
        <w:tblW w:w="5000" w:type="pct"/>
        <w:jc w:val="left"/>
        <w:tblInd w:w="-289" w:type="dxa"/>
        <w:tblLayout w:type="fixed"/>
        <w:tblCellMar>
          <w:top w:w="0" w:type="dxa"/>
          <w:left w:w="108" w:type="dxa"/>
          <w:bottom w:w="0" w:type="dxa"/>
          <w:right w:w="108" w:type="dxa"/>
        </w:tblCellMar>
        <w:tblLook w:firstRow="1" w:noVBand="1" w:lastRow="0" w:firstColumn="1" w:lastColumn="0" w:noHBand="0" w:val="04a0"/>
      </w:tblPr>
      <w:tblGrid>
        <w:gridCol w:w="687"/>
        <w:gridCol w:w="3293"/>
        <w:gridCol w:w="5341"/>
        <w:gridCol w:w="1421"/>
        <w:gridCol w:w="2053"/>
        <w:gridCol w:w="1774"/>
      </w:tblGrid>
      <w:tr>
        <w:trPr/>
        <w:tc>
          <w:tcPr>
            <w:tcW w:w="687"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18"/>
                <w:szCs w:val="18"/>
                <w:lang w:val="ru-RU" w:eastAsia="en-US" w:bidi="ar-SA"/>
              </w:rPr>
              <w:tab/>
            </w:r>
            <w:r>
              <w:rPr>
                <w:rFonts w:eastAsia="Calibri" w:cs="Times New Roman"/>
                <w:kern w:val="0"/>
                <w:sz w:val="24"/>
                <w:szCs w:val="24"/>
                <w:lang w:val="ru-RU" w:eastAsia="en-US" w:bidi="ar-SA"/>
              </w:rPr>
              <w:t>№ п/п</w:t>
            </w:r>
          </w:p>
        </w:tc>
        <w:tc>
          <w:tcPr>
            <w:tcW w:w="329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Этап апробации</w:t>
            </w:r>
          </w:p>
        </w:tc>
        <w:tc>
          <w:tcPr>
            <w:tcW w:w="5341" w:type="dxa"/>
            <w:tcBorders/>
          </w:tcPr>
          <w:p>
            <w:pPr>
              <w:pStyle w:val="Normal"/>
              <w:widowControl/>
              <w:spacing w:lineRule="auto" w:line="240" w:before="0" w:after="0"/>
              <w:jc w:val="center"/>
              <w:rPr>
                <w:rFonts w:eastAsia="Calibri" w:cs="Times New Roman"/>
                <w:sz w:val="24"/>
                <w:szCs w:val="24"/>
                <w:lang w:val="en-US" w:eastAsia="en-US"/>
              </w:rPr>
            </w:pPr>
            <w:r>
              <w:rPr>
                <w:rFonts w:eastAsia="Calibri" w:cs="Times New Roman"/>
                <w:kern w:val="0"/>
                <w:sz w:val="24"/>
                <w:szCs w:val="24"/>
                <w:lang w:val="ru-RU" w:eastAsia="en-US" w:bidi="ar-SA"/>
              </w:rPr>
              <w:t>Мероприятие</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Срок</w:t>
            </w:r>
            <w:r>
              <w:rPr>
                <w:rFonts w:eastAsia="Calibri" w:cs="Times New Roman"/>
                <w:kern w:val="0"/>
                <w:sz w:val="24"/>
                <w:szCs w:val="24"/>
                <w:lang w:val="en-US" w:eastAsia="en-US" w:bidi="ar-SA"/>
              </w:rPr>
              <w:t xml:space="preserve"> </w:t>
            </w:r>
            <w:r>
              <w:rPr>
                <w:rFonts w:eastAsia="Calibri" w:cs="Times New Roman"/>
                <w:kern w:val="0"/>
                <w:sz w:val="24"/>
                <w:szCs w:val="24"/>
                <w:lang w:val="ru-RU" w:eastAsia="en-US" w:bidi="ar-SA"/>
              </w:rPr>
              <w:t>исполнения</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Результат</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Ответственные исполнители</w:t>
            </w:r>
          </w:p>
        </w:tc>
      </w:tr>
      <w:tr>
        <w:trPr>
          <w:trHeight w:val="270" w:hRule="atLeast"/>
        </w:trPr>
        <w:tc>
          <w:tcPr>
            <w:tcW w:w="687"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1</w:t>
            </w:r>
          </w:p>
        </w:tc>
        <w:tc>
          <w:tcPr>
            <w:tcW w:w="329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2</w:t>
            </w:r>
          </w:p>
        </w:tc>
        <w:tc>
          <w:tcPr>
            <w:tcW w:w="534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3</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4</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5</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6</w:t>
            </w:r>
          </w:p>
        </w:tc>
      </w:tr>
      <w:tr>
        <w:trPr>
          <w:trHeight w:val="2474" w:hRule="atLeast"/>
        </w:trPr>
        <w:tc>
          <w:tcPr>
            <w:tcW w:w="687" w:type="dxa"/>
            <w:vMerge w:val="restart"/>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1.</w:t>
            </w:r>
          </w:p>
        </w:tc>
        <w:tc>
          <w:tcPr>
            <w:tcW w:w="3293" w:type="dxa"/>
            <w:vMerge w:val="restart"/>
            <w:tcBorders/>
          </w:tcPr>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t xml:space="preserve">Проведение организационных мероприятий, необходимых для реализации положений Федерального закона </w:t>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1421" w:type="dxa"/>
            <w:tcBorders/>
          </w:tcPr>
          <w:p>
            <w:pPr>
              <w:pStyle w:val="Normal"/>
              <w:widowControl/>
              <w:spacing w:lineRule="auto" w:line="240" w:before="0" w:after="0"/>
              <w:jc w:val="center"/>
              <w:rPr>
                <w:rFonts w:eastAsia="Times New Roman" w:cs="Times New Roman"/>
                <w:sz w:val="24"/>
                <w:szCs w:val="24"/>
                <w:lang w:eastAsia="en-US"/>
              </w:rPr>
            </w:pPr>
            <w:r>
              <w:rPr>
                <w:rFonts w:eastAsia="Times New Roman" w:cs="Times New Roman"/>
                <w:kern w:val="0"/>
                <w:sz w:val="24"/>
                <w:szCs w:val="24"/>
                <w:lang w:val="ru-RU" w:eastAsia="en-US" w:bidi="ar-SA"/>
              </w:rPr>
              <w:t>До 1 августа</w:t>
            </w:r>
          </w:p>
          <w:p>
            <w:pPr>
              <w:pStyle w:val="Normal"/>
              <w:widowControl/>
              <w:spacing w:lineRule="auto" w:line="240" w:before="0" w:after="0"/>
              <w:jc w:val="center"/>
              <w:rPr>
                <w:rFonts w:eastAsia="Times New Roman" w:cs="Times New Roman"/>
                <w:sz w:val="24"/>
                <w:szCs w:val="24"/>
                <w:lang w:eastAsia="en-US"/>
              </w:rPr>
            </w:pPr>
            <w:r>
              <w:rPr>
                <w:rFonts w:eastAsia="Times New Roman" w:cs="Times New Roman"/>
                <w:kern w:val="0"/>
                <w:sz w:val="24"/>
                <w:szCs w:val="24"/>
                <w:lang w:val="ru-RU" w:eastAsia="en-US" w:bidi="ar-SA"/>
              </w:rPr>
              <w:t>2023 года</w:t>
            </w:r>
          </w:p>
          <w:p>
            <w:pPr>
              <w:pStyle w:val="Normal"/>
              <w:widowControl/>
              <w:spacing w:lineRule="auto" w:line="240" w:before="0" w:after="0"/>
              <w:jc w:val="center"/>
              <w:rPr>
                <w:rFonts w:eastAsia="Times New Roman" w:cs="Times New Roman"/>
                <w:b/>
                <w:sz w:val="24"/>
                <w:szCs w:val="24"/>
                <w:lang w:eastAsia="en-US"/>
              </w:rPr>
            </w:pPr>
            <w:r>
              <w:rPr>
                <w:rFonts w:eastAsia="Times New Roman" w:cs="Times New Roman"/>
                <w:b/>
                <w:kern w:val="0"/>
                <w:sz w:val="24"/>
                <w:szCs w:val="24"/>
                <w:lang w:val="ru-RU" w:eastAsia="en-US" w:bidi="ar-SA"/>
              </w:rPr>
            </w:r>
          </w:p>
        </w:tc>
        <w:tc>
          <w:tcPr>
            <w:tcW w:w="2053" w:type="dxa"/>
            <w:tcBorders/>
          </w:tcPr>
          <w:p>
            <w:pPr>
              <w:pStyle w:val="Normal"/>
              <w:widowControl/>
              <w:spacing w:lineRule="auto" w:line="240" w:before="0" w:after="0"/>
              <w:jc w:val="center"/>
              <w:rPr>
                <w:rFonts w:eastAsia="Times New Roman" w:cs="Times New Roman"/>
                <w:b/>
                <w:sz w:val="24"/>
                <w:szCs w:val="24"/>
                <w:lang w:eastAsia="en-US"/>
              </w:rPr>
            </w:pPr>
            <w:r>
              <w:rPr>
                <w:rFonts w:eastAsia="Times New Roman" w:cs="Times New Roman"/>
                <w:kern w:val="0"/>
                <w:sz w:val="24"/>
                <w:szCs w:val="24"/>
                <w:lang w:val="ru-RU" w:eastAsia="en-US" w:bidi="ar-SA"/>
              </w:rPr>
              <w:t>Размещение информации и документов на Едином портале бюджетной системы организовано</w:t>
            </w:r>
          </w:p>
        </w:tc>
        <w:tc>
          <w:tcPr>
            <w:tcW w:w="1774" w:type="dxa"/>
            <w:tcBorders/>
          </w:tcPr>
          <w:p>
            <w:pPr>
              <w:pStyle w:val="Normal"/>
              <w:widowControl/>
              <w:spacing w:lineRule="auto" w:line="240" w:before="0" w:after="0"/>
              <w:jc w:val="center"/>
              <w:rPr>
                <w:rFonts w:eastAsia="Times New Roman"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rHeight w:val="1390" w:hRule="atLeast"/>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1.2. Обеспечение заключения соглашения с исполнителями услуг «Реализация дополнительных общеразвивающих программ» в электронной форме</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1 сентября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Заключение соглашения с исполнителями услуг в электронной форме обеспечено</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restart"/>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2.</w:t>
            </w:r>
          </w:p>
        </w:tc>
        <w:tc>
          <w:tcPr>
            <w:tcW w:w="3293" w:type="dxa"/>
            <w:vMerge w:val="restart"/>
            <w:tcBorders/>
          </w:tcPr>
          <w:p>
            <w:pPr>
              <w:pStyle w:val="Normal"/>
              <w:widowControl/>
              <w:spacing w:lineRule="auto" w:line="240" w:before="0" w:after="0"/>
              <w:rPr>
                <w:rFonts w:eastAsia="Times New Roman" w:cs="Times New Roman"/>
                <w:sz w:val="24"/>
                <w:szCs w:val="24"/>
                <w:lang w:eastAsia="en-US"/>
              </w:rPr>
            </w:pPr>
            <w:r>
              <w:rPr>
                <w:rFonts w:eastAsia="Calibri" w:cs="Times New Roman"/>
                <w:kern w:val="0"/>
                <w:sz w:val="24"/>
                <w:szCs w:val="24"/>
                <w:lang w:val="ru-RU" w:eastAsia="en-US" w:bidi="ar-SA"/>
              </w:rPr>
              <w:t>Нормативное правовое обеспечение</w:t>
            </w:r>
          </w:p>
        </w:tc>
        <w:tc>
          <w:tcPr>
            <w:tcW w:w="5341" w:type="dxa"/>
            <w:tcBorders/>
          </w:tcPr>
          <w:p>
            <w:pPr>
              <w:pStyle w:val="Normal"/>
              <w:widowControl/>
              <w:spacing w:lineRule="auto" w:line="240" w:before="0" w:after="0"/>
              <w:rPr>
                <w:rFonts w:eastAsia="Times New Roman" w:cs="Times New Roman"/>
                <w:sz w:val="18"/>
                <w:szCs w:val="18"/>
                <w:lang w:eastAsia="en-US"/>
              </w:rPr>
            </w:pPr>
            <w:r>
              <w:rPr>
                <w:rFonts w:eastAsia="Times New Roman" w:cs="Times New Roman"/>
                <w:kern w:val="0"/>
                <w:sz w:val="24"/>
                <w:szCs w:val="24"/>
                <w:lang w:val="ru-RU" w:eastAsia="en-US" w:bidi="ar-SA"/>
              </w:rPr>
              <w:t>2.1. Разработка проекта нормативного правового акта администрации Крапивинского муниципального округа</w:t>
            </w:r>
            <w:r>
              <w:rPr>
                <w:rFonts w:eastAsia="Times New Roman" w:cs="Times New Roman"/>
                <w:kern w:val="0"/>
                <w:sz w:val="18"/>
                <w:szCs w:val="18"/>
                <w:lang w:val="ru-RU" w:eastAsia="en-US" w:bidi="ar-SA"/>
              </w:rPr>
              <w:t xml:space="preserve"> </w:t>
            </w:r>
            <w:r>
              <w:rPr>
                <w:rFonts w:eastAsia="Calibri" w:cs="Times New Roman"/>
                <w:kern w:val="0"/>
                <w:sz w:val="24"/>
                <w:szCs w:val="24"/>
                <w:lang w:val="ru-RU" w:eastAsia="en-US" w:bidi="ar-SA"/>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Pr>
                <w:rFonts w:eastAsia="Times New Roman" w:cs="Times New Roman"/>
                <w:kern w:val="0"/>
                <w:szCs w:val="28"/>
                <w:lang w:val="ru-RU" w:eastAsia="en-US" w:bidi="ar-SA"/>
              </w:rPr>
              <w:t xml:space="preserve"> </w:t>
            </w:r>
            <w:r>
              <w:rPr>
                <w:rFonts w:eastAsia="Times New Roman" w:cs="Times New Roman"/>
                <w:kern w:val="0"/>
                <w:sz w:val="24"/>
                <w:szCs w:val="24"/>
                <w:lang w:val="ru-RU" w:eastAsia="en-US" w:bidi="ar-SA"/>
              </w:rPr>
              <w:t>Крапивинского муниципального округа,</w:t>
            </w:r>
            <w:r>
              <w:rPr>
                <w:rFonts w:eastAsia="Calibri" w:cs="Times New Roman"/>
                <w:kern w:val="0"/>
                <w:sz w:val="24"/>
                <w:szCs w:val="24"/>
                <w:lang w:val="ru-RU" w:eastAsia="en-US" w:bidi="ar-SA"/>
              </w:rPr>
              <w:t xml:space="preserve"> </w:t>
            </w:r>
            <w:r>
              <w:rPr>
                <w:rFonts w:eastAsia="Times New Roman" w:cs="Times New Roman"/>
                <w:bCs/>
                <w:kern w:val="0"/>
                <w:sz w:val="24"/>
                <w:szCs w:val="24"/>
                <w:lang w:val="ru-RU" w:bidi="ar-SA"/>
              </w:rPr>
              <w:t>о форме и сроках формирования отчета об их исполнении»</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До 1 августа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акт утвержден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До 1 августа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Приняты изменения в решение о бюджете / сводную бюджетную роспись</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Финансовое управление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r>
          </w:p>
        </w:tc>
        <w:tc>
          <w:tcPr>
            <w:tcW w:w="5341" w:type="dxa"/>
            <w:tcBorders/>
          </w:tcPr>
          <w:p>
            <w:pPr>
              <w:pStyle w:val="Normal"/>
              <w:widowControl/>
              <w:spacing w:lineRule="auto" w:line="240" w:before="0" w:after="0"/>
              <w:rPr>
                <w:rFonts w:eastAsia="Calibri" w:cs="Times New Roman"/>
                <w:i/>
                <w:i/>
                <w:sz w:val="18"/>
                <w:szCs w:val="24"/>
                <w:lang w:eastAsia="en-US"/>
              </w:rPr>
            </w:pPr>
            <w:r>
              <w:rPr>
                <w:rFonts w:eastAsia="Times New Roman" w:cs="Times New Roman"/>
                <w:kern w:val="0"/>
                <w:sz w:val="24"/>
                <w:szCs w:val="24"/>
                <w:lang w:val="ru-RU" w:eastAsia="en-US" w:bidi="ar-SA"/>
              </w:rPr>
              <w:t>2.3. Разработка проекта нормативного правового акта администрации</w:t>
            </w:r>
            <w:r>
              <w:rPr>
                <w:rFonts w:eastAsia="Times New Roman" w:cs="Times New Roman"/>
                <w:kern w:val="0"/>
                <w:szCs w:val="28"/>
                <w:lang w:val="ru-RU" w:eastAsia="en-US" w:bidi="ar-SA"/>
              </w:rPr>
              <w:t xml:space="preserve"> </w:t>
            </w:r>
            <w:r>
              <w:rPr>
                <w:rFonts w:eastAsia="Times New Roman" w:cs="Times New Roman"/>
                <w:kern w:val="0"/>
                <w:sz w:val="24"/>
                <w:szCs w:val="24"/>
                <w:lang w:val="ru-RU" w:eastAsia="en-US" w:bidi="ar-SA"/>
              </w:rPr>
              <w:t>Крапивинского муниципального округа</w:t>
            </w:r>
            <w:r>
              <w:rPr>
                <w:rFonts w:eastAsia="Times New Roman" w:cs="Times New Roman"/>
                <w:kern w:val="0"/>
                <w:sz w:val="18"/>
                <w:szCs w:val="24"/>
                <w:lang w:val="ru-RU" w:eastAsia="en-US" w:bidi="ar-SA"/>
              </w:rPr>
              <w:t xml:space="preserve"> </w:t>
            </w:r>
            <w:r>
              <w:rPr>
                <w:rFonts w:eastAsia="Calibri" w:cs="Times New Roman"/>
                <w:kern w:val="0"/>
                <w:sz w:val="24"/>
                <w:szCs w:val="24"/>
                <w:lang w:val="ru-RU" w:eastAsia="en-US" w:bidi="ar-SA"/>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До1 сентября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акт утвержден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Calibri" w:cs="Times New Roman"/>
                <w:i/>
                <w:i/>
                <w:sz w:val="18"/>
                <w:szCs w:val="24"/>
                <w:lang w:eastAsia="en-US"/>
              </w:rPr>
            </w:pPr>
            <w:r>
              <w:rPr>
                <w:rFonts w:eastAsia="Times New Roman" w:cs="Times New Roman"/>
                <w:kern w:val="0"/>
                <w:sz w:val="24"/>
                <w:szCs w:val="24"/>
                <w:lang w:val="ru-RU" w:eastAsia="en-US" w:bidi="ar-SA"/>
              </w:rPr>
              <w:t>2.4. Разработка проекта нормативного правового акта администрации</w:t>
            </w:r>
            <w:r>
              <w:rPr>
                <w:rFonts w:eastAsia="Times New Roman" w:cs="Times New Roman"/>
                <w:kern w:val="0"/>
                <w:szCs w:val="28"/>
                <w:lang w:val="ru-RU" w:eastAsia="en-US" w:bidi="ar-SA"/>
              </w:rPr>
              <w:t xml:space="preserve"> </w:t>
            </w:r>
            <w:r>
              <w:rPr>
                <w:rFonts w:eastAsia="Times New Roman" w:cs="Times New Roman"/>
                <w:kern w:val="0"/>
                <w:sz w:val="24"/>
                <w:szCs w:val="24"/>
                <w:lang w:val="ru-RU" w:eastAsia="en-US" w:bidi="ar-SA"/>
              </w:rPr>
              <w:t>Крапивинского муниципального округа</w:t>
            </w:r>
            <w:r>
              <w:rPr>
                <w:rFonts w:eastAsia="Calibri" w:cs="Times New Roman"/>
                <w:i/>
                <w:kern w:val="0"/>
                <w:sz w:val="24"/>
                <w:szCs w:val="24"/>
                <w:lang w:val="ru-RU" w:eastAsia="en-US" w:bidi="ar-SA"/>
              </w:rPr>
              <w:t xml:space="preserve"> </w:t>
            </w:r>
            <w:r>
              <w:rPr>
                <w:rFonts w:eastAsia="Calibri" w:cs="Times New Roman"/>
                <w:kern w:val="0"/>
                <w:sz w:val="24"/>
                <w:szCs w:val="24"/>
                <w:lang w:val="ru-RU" w:eastAsia="en-US" w:bidi="ar-SA"/>
              </w:rPr>
              <w:t xml:space="preserve">о </w:t>
            </w:r>
            <w:r>
              <w:rPr>
                <w:rFonts w:eastAsia="Times New Roman" w:cs="Times New Roman"/>
                <w:kern w:val="0"/>
                <w:sz w:val="24"/>
                <w:szCs w:val="24"/>
                <w:lang w:val="ru-RU" w:eastAsia="en-US" w:bidi="ar-SA"/>
              </w:rPr>
              <w:t>формировании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До 1 августа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акт утвержден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2.5. Разработка проекта нормативного правового акта администрации Крапивинского муниципального округа</w:t>
            </w:r>
            <w:r>
              <w:rPr>
                <w:rFonts w:eastAsia="Calibri" w:cs="Times New Roman"/>
                <w:i/>
                <w:kern w:val="0"/>
                <w:sz w:val="24"/>
                <w:szCs w:val="24"/>
                <w:lang w:val="ru-RU" w:eastAsia="en-US" w:bidi="ar-SA"/>
              </w:rPr>
              <w:t xml:space="preserve"> </w:t>
            </w:r>
            <w:r>
              <w:rPr>
                <w:rFonts w:eastAsia="Calibri" w:cs="Times New Roman"/>
                <w:kern w:val="0"/>
                <w:sz w:val="24"/>
                <w:szCs w:val="24"/>
                <w:lang w:val="ru-RU" w:eastAsia="en-US" w:bidi="ar-SA"/>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До 1 августа 2023 года</w:t>
            </w:r>
          </w:p>
        </w:tc>
        <w:tc>
          <w:tcPr>
            <w:tcW w:w="2053" w:type="dxa"/>
            <w:tcBorders/>
          </w:tcPr>
          <w:p>
            <w:pPr>
              <w:pStyle w:val="Normal"/>
              <w:widowControl/>
              <w:spacing w:lineRule="auto" w:line="240" w:before="0" w:after="0"/>
              <w:jc w:val="center"/>
              <w:rPr>
                <w:rFonts w:eastAsia="Calibri" w:cs="Times New Roman"/>
                <w:sz w:val="22"/>
                <w:lang w:eastAsia="en-US"/>
              </w:rPr>
            </w:pPr>
            <w:r>
              <w:rPr>
                <w:rFonts w:eastAsia="Calibri" w:cs="Times New Roman"/>
                <w:kern w:val="0"/>
                <w:sz w:val="24"/>
                <w:szCs w:val="24"/>
                <w:lang w:val="ru-RU" w:eastAsia="en-US" w:bidi="ar-SA"/>
              </w:rPr>
              <w:t>акт утвержден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2.6.  Разработка проекта нормативного правового акта администрации Крапивинского муниципального округа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До 1 августа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акт утвержден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Calibri" w:cs="Times New Roman"/>
                <w:i/>
                <w:i/>
                <w:sz w:val="18"/>
                <w:szCs w:val="24"/>
                <w:lang w:eastAsia="en-US"/>
              </w:rPr>
            </w:pPr>
            <w:r>
              <w:rPr>
                <w:rFonts w:eastAsia="Times New Roman" w:cs="Times New Roman"/>
                <w:kern w:val="0"/>
                <w:sz w:val="24"/>
                <w:szCs w:val="24"/>
                <w:lang w:val="ru-RU" w:eastAsia="en-US" w:bidi="ar-SA"/>
              </w:rPr>
              <w:t>2.7 Разработка проекта нормативного правового акта администрации Крапивинского муниципального округа</w:t>
            </w:r>
            <w:r>
              <w:rPr>
                <w:rFonts w:eastAsia="Times New Roman" w:cs="Times New Roman"/>
                <w:kern w:val="0"/>
                <w:sz w:val="18"/>
                <w:szCs w:val="24"/>
                <w:lang w:val="ru-RU" w:eastAsia="en-US" w:bidi="ar-SA"/>
              </w:rPr>
              <w:t xml:space="preserve"> </w:t>
            </w:r>
            <w:r>
              <w:rPr>
                <w:rFonts w:eastAsia="Calibri" w:cs="Times New Roman"/>
                <w:kern w:val="0"/>
                <w:sz w:val="24"/>
                <w:szCs w:val="24"/>
                <w:lang w:val="ru-RU" w:eastAsia="en-US" w:bidi="ar-SA"/>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en-US" w:eastAsia="en-US" w:bidi="ar-SA"/>
              </w:rPr>
              <w:t>IV</w:t>
            </w:r>
            <w:r>
              <w:rPr>
                <w:rFonts w:eastAsia="Calibri" w:cs="Times New Roman"/>
                <w:kern w:val="0"/>
                <w:sz w:val="24"/>
                <w:szCs w:val="24"/>
                <w:lang w:val="ru-RU" w:eastAsia="en-US" w:bidi="ar-SA"/>
              </w:rPr>
              <w:t xml:space="preserve"> квартал 2024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акт утвержден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2.8. Разработка проекта приказа финансового органа</w:t>
            </w:r>
            <w:r>
              <w:rPr>
                <w:rFonts w:eastAsia="Times New Roman" w:cs="Times New Roman"/>
                <w:kern w:val="0"/>
                <w:szCs w:val="28"/>
                <w:lang w:val="ru-RU" w:eastAsia="en-US" w:bidi="ar-SA"/>
              </w:rPr>
              <w:t xml:space="preserve"> </w:t>
            </w:r>
            <w:r>
              <w:rPr>
                <w:rFonts w:eastAsia="Times New Roman" w:cs="Times New Roman"/>
                <w:kern w:val="0"/>
                <w:sz w:val="24"/>
                <w:szCs w:val="24"/>
                <w:lang w:val="ru-RU" w:eastAsia="en-US" w:bidi="ar-SA"/>
              </w:rPr>
              <w:t>Крапивинского муниципального округа</w:t>
            </w:r>
            <w:r>
              <w:rPr>
                <w:rFonts w:eastAsia="Times New Roman" w:cs="Times New Roman"/>
                <w:i/>
                <w:kern w:val="0"/>
                <w:sz w:val="24"/>
                <w:szCs w:val="24"/>
                <w:lang w:val="ru-RU" w:eastAsia="en-US" w:bidi="ar-SA"/>
              </w:rPr>
              <w:t xml:space="preserve"> </w:t>
            </w:r>
            <w:r>
              <w:rPr>
                <w:rFonts w:eastAsia="Times New Roman" w:cs="Times New Roman"/>
                <w:i/>
                <w:kern w:val="0"/>
                <w:sz w:val="16"/>
                <w:szCs w:val="16"/>
                <w:lang w:val="ru-RU" w:eastAsia="en-US" w:bidi="ar-SA"/>
              </w:rPr>
              <w:t xml:space="preserve">  </w:t>
            </w:r>
            <w:r>
              <w:rPr>
                <w:rFonts w:eastAsia="Times New Roman" w:cs="Times New Roman"/>
                <w:kern w:val="0"/>
                <w:sz w:val="24"/>
                <w:szCs w:val="24"/>
                <w:lang w:val="ru-RU" w:eastAsia="en-US" w:bidi="ar-SA"/>
              </w:rPr>
              <w:t>«Об утверждении типовой формы соглашения, заключаемого по результатам отбора исполнителей услуг в социальной сфере»</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1 августа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приказ утвержден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Финансовое управление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 xml:space="preserve">2.9. Разработка проекта нормативного правового акта администрации Крапивинского муниципального округа </w:t>
            </w:r>
            <w:r>
              <w:rPr>
                <w:rFonts w:eastAsia="Calibri" w:cs="Times New Roman"/>
                <w:kern w:val="0"/>
                <w:sz w:val="24"/>
                <w:szCs w:val="24"/>
                <w:lang w:val="ru-RU" w:eastAsia="en-US" w:bidi="ar-SA"/>
              </w:rPr>
              <w:t>«Об иных условиях, включаемых в договор, заключаемый исполнителем услуг с потребителем услуг в целях оказания муниципальных</w:t>
            </w:r>
            <w:r>
              <w:rPr>
                <w:rFonts w:eastAsia="Times New Roman" w:cs="Times New Roman"/>
                <w:kern w:val="0"/>
                <w:sz w:val="24"/>
                <w:szCs w:val="24"/>
                <w:lang w:val="ru-RU" w:eastAsia="en-US" w:bidi="ar-SA"/>
              </w:rPr>
              <w:t xml:space="preserve"> </w:t>
            </w:r>
            <w:r>
              <w:rPr>
                <w:rFonts w:eastAsia="Calibri" w:cs="Times New Roman"/>
                <w:kern w:val="0"/>
                <w:sz w:val="24"/>
                <w:szCs w:val="24"/>
                <w:lang w:val="ru-RU" w:eastAsia="en-US" w:bidi="ar-SA"/>
              </w:rPr>
              <w:t>услуг в социальной сфере, отнесенных к полномочиям органов местного самоуправления</w:t>
            </w:r>
            <w:r>
              <w:rPr>
                <w:rFonts w:eastAsia="Times New Roman" w:cs="Times New Roman"/>
                <w:kern w:val="0"/>
                <w:szCs w:val="28"/>
                <w:lang w:val="ru-RU" w:eastAsia="en-US" w:bidi="ar-SA"/>
              </w:rPr>
              <w:t xml:space="preserve"> </w:t>
            </w:r>
            <w:r>
              <w:rPr>
                <w:rFonts w:eastAsia="Times New Roman" w:cs="Times New Roman"/>
                <w:kern w:val="0"/>
                <w:sz w:val="24"/>
                <w:szCs w:val="24"/>
                <w:lang w:val="ru-RU" w:eastAsia="en-US" w:bidi="ar-SA"/>
              </w:rPr>
              <w:t>Крапивинского муниципального округа»</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en-US" w:eastAsia="en-US" w:bidi="ar-SA"/>
              </w:rPr>
              <w:t>IV</w:t>
            </w:r>
            <w:r>
              <w:rPr>
                <w:rFonts w:eastAsia="Calibri" w:cs="Times New Roman"/>
                <w:kern w:val="0"/>
                <w:sz w:val="24"/>
                <w:szCs w:val="24"/>
                <w:lang w:val="ru-RU" w:eastAsia="en-US" w:bidi="ar-SA"/>
              </w:rPr>
              <w:t xml:space="preserve"> квартал 2024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Проекты актов разработаны/акты утверждены</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Финансовое управление администрации Крапивинского муниципального округа</w:t>
            </w:r>
          </w:p>
        </w:tc>
      </w:tr>
      <w:tr>
        <w:trPr/>
        <w:tc>
          <w:tcPr>
            <w:tcW w:w="687" w:type="dxa"/>
            <w:vMerge w:val="restart"/>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3.</w:t>
            </w:r>
          </w:p>
        </w:tc>
        <w:tc>
          <w:tcPr>
            <w:tcW w:w="3293" w:type="dxa"/>
            <w:vMerge w:val="restart"/>
            <w:tcBorders/>
          </w:tcPr>
          <w:p>
            <w:pPr>
              <w:pStyle w:val="Normal"/>
              <w:widowControl/>
              <w:spacing w:lineRule="auto" w:line="240" w:before="0" w:after="0"/>
              <w:rPr>
                <w:rFonts w:eastAsia="Times New Roman" w:cs="Times New Roman"/>
                <w:sz w:val="24"/>
                <w:szCs w:val="24"/>
                <w:lang w:eastAsia="en-US"/>
              </w:rPr>
            </w:pPr>
            <w:r>
              <w:rPr>
                <w:rFonts w:eastAsia="Calibri" w:cs="Times New Roman"/>
                <w:kern w:val="0"/>
                <w:sz w:val="24"/>
                <w:szCs w:val="24"/>
                <w:lang w:val="ru-RU" w:eastAsia="en-US" w:bidi="ar-SA"/>
              </w:rPr>
              <w:t>Коммуникационная поддержка</w:t>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3.1. Организация и проведение семинара-совещания с потенциальными исполнителями услуг</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Не реже 1 раза в квартал (по мере необходимости)</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Совещание проведено</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bottom w:val="nil"/>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br/>
              <w:t>(далее – апробация)</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 xml:space="preserve"> </w:t>
            </w:r>
            <w:r>
              <w:rPr>
                <w:rFonts w:eastAsia="Calibri" w:cs="Times New Roman"/>
                <w:kern w:val="0"/>
                <w:sz w:val="24"/>
                <w:szCs w:val="24"/>
                <w:lang w:val="ru-RU" w:eastAsia="en-US" w:bidi="ar-SA"/>
              </w:rPr>
              <w:t>До 1 сентября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Материалы подготовлены</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rHeight w:val="420" w:hRule="atLeast"/>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bottom w:val="nil"/>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По мере необходимости</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Консультации проведены</w:t>
            </w:r>
          </w:p>
        </w:tc>
        <w:tc>
          <w:tcPr>
            <w:tcW w:w="1774" w:type="dxa"/>
            <w:tcBorders/>
          </w:tcPr>
          <w:p>
            <w:pPr>
              <w:pStyle w:val="Normal"/>
              <w:widowControl/>
              <w:spacing w:lineRule="auto" w:line="240" w:before="0" w:after="0"/>
              <w:jc w:val="center"/>
              <w:rPr>
                <w:rFonts w:eastAsia="Times New Roman"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 руководители ОО, ДО участвующие в апробации</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3.4. Подготовка плана мероприятий администрации Крапивинского муниципального округа</w:t>
            </w:r>
            <w:r>
              <w:rPr>
                <w:rFonts w:eastAsia="Times New Roman" w:cs="Times New Roman"/>
                <w:i/>
                <w:kern w:val="0"/>
                <w:sz w:val="18"/>
                <w:szCs w:val="24"/>
                <w:lang w:val="ru-RU" w:eastAsia="en-US" w:bidi="ar-SA"/>
              </w:rPr>
              <w:t xml:space="preserve"> </w:t>
            </w:r>
            <w:r>
              <w:rPr>
                <w:rFonts w:eastAsia="Times New Roman" w:cs="Times New Roman"/>
                <w:kern w:val="0"/>
                <w:sz w:val="24"/>
                <w:szCs w:val="24"/>
                <w:lang w:val="ru-RU" w:eastAsia="en-US" w:bidi="ar-SA"/>
              </w:rPr>
              <w:t>по освещению в средствах массовой информации реализации Федерального закона № 189-ФЗ</w:t>
            </w:r>
          </w:p>
        </w:tc>
        <w:tc>
          <w:tcPr>
            <w:tcW w:w="1421" w:type="dxa"/>
            <w:tcBorders/>
          </w:tcPr>
          <w:p>
            <w:pPr>
              <w:pStyle w:val="Normal"/>
              <w:widowControl/>
              <w:spacing w:lineRule="auto" w:line="240" w:before="0" w:after="0"/>
              <w:jc w:val="left"/>
              <w:rPr>
                <w:rFonts w:eastAsia="Calibri" w:cs="Times New Roman"/>
                <w:sz w:val="24"/>
                <w:szCs w:val="24"/>
                <w:lang w:eastAsia="en-US"/>
              </w:rPr>
            </w:pPr>
            <w:r>
              <w:rPr>
                <w:rFonts w:eastAsia="Calibri" w:cs="Times New Roman"/>
                <w:kern w:val="0"/>
                <w:sz w:val="24"/>
                <w:szCs w:val="24"/>
                <w:lang w:val="ru-RU" w:eastAsia="en-US" w:bidi="ar-SA"/>
              </w:rPr>
              <w:t>До 1 сентября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План мероприятий утвержден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 руководители ОО, ДО участвующие в апробации</w:t>
            </w:r>
          </w:p>
        </w:tc>
      </w:tr>
      <w:tr>
        <w:trPr/>
        <w:tc>
          <w:tcPr>
            <w:tcW w:w="687" w:type="dxa"/>
            <w:tcBorders/>
            <w:shd w:color="auto" w:fill="FFFFFF" w:val="clear"/>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4.</w:t>
            </w:r>
          </w:p>
        </w:tc>
        <w:tc>
          <w:tcPr>
            <w:tcW w:w="3293" w:type="dxa"/>
            <w:tcBorders/>
            <w:shd w:color="auto" w:fill="FFFFFF" w:val="clear"/>
          </w:tcPr>
          <w:p>
            <w:pPr>
              <w:pStyle w:val="Normal"/>
              <w:widowControl/>
              <w:spacing w:lineRule="auto" w:line="240" w:before="0" w:after="0"/>
              <w:contextualSpacing/>
              <w:rPr>
                <w:rFonts w:eastAsia="Calibri" w:cs="Times New Roman"/>
                <w:sz w:val="24"/>
                <w:szCs w:val="24"/>
                <w:lang w:eastAsia="en-US"/>
              </w:rPr>
            </w:pPr>
            <w:r>
              <w:rPr>
                <w:rFonts w:eastAsia="Calibri" w:cs="Times New Roman"/>
                <w:kern w:val="0"/>
                <w:sz w:val="24"/>
                <w:szCs w:val="24"/>
                <w:lang w:val="ru-RU" w:eastAsia="en-US" w:bidi="ar-SA"/>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5341" w:type="dxa"/>
            <w:tcBorders>
              <w:bottom w:val="nil"/>
            </w:tcBorders>
          </w:tcPr>
          <w:p>
            <w:pPr>
              <w:pStyle w:val="Normal"/>
              <w:widowControl/>
              <w:spacing w:lineRule="auto" w:line="240" w:before="0" w:after="0"/>
              <w:contextualSpacing/>
              <w:rPr>
                <w:rFonts w:eastAsia="Calibri" w:cs="Times New Roman"/>
                <w:sz w:val="24"/>
                <w:szCs w:val="24"/>
                <w:lang w:eastAsia="en-US"/>
              </w:rPr>
            </w:pPr>
            <w:r>
              <w:rPr>
                <w:rFonts w:eastAsia="Times New Roman" w:cs="Times New Roman"/>
                <w:kern w:val="0"/>
                <w:sz w:val="24"/>
                <w:szCs w:val="24"/>
                <w:lang w:val="ru-RU" w:eastAsia="en-US" w:bidi="ar-SA"/>
              </w:rPr>
              <w:t>4.1. Формирование, утверждение и размещение муниципального социального заказа на оказание муниципальной услуги «Реализация дополнительных общеразвивающих программ»</w:t>
            </w:r>
          </w:p>
        </w:tc>
        <w:tc>
          <w:tcPr>
            <w:tcW w:w="1421" w:type="dxa"/>
            <w:tcBorders/>
          </w:tcPr>
          <w:p>
            <w:pPr>
              <w:pStyle w:val="Normal"/>
              <w:widowControl/>
              <w:spacing w:lineRule="auto" w:line="240" w:before="0" w:after="0"/>
              <w:jc w:val="center"/>
              <w:rPr>
                <w:rFonts w:eastAsia="Calibri" w:cs="Times New Roman"/>
                <w:b/>
                <w:bCs/>
                <w:sz w:val="24"/>
                <w:szCs w:val="24"/>
                <w:lang w:eastAsia="en-US"/>
              </w:rPr>
            </w:pPr>
            <w:r>
              <w:rPr>
                <w:rFonts w:eastAsia="Calibri" w:cs="Times New Roman"/>
                <w:bCs/>
                <w:kern w:val="0"/>
                <w:sz w:val="24"/>
                <w:szCs w:val="24"/>
                <w:lang w:val="ru-RU" w:eastAsia="en-US" w:bidi="ar-SA"/>
              </w:rPr>
              <w:t>До 1 сентября 2023 года</w:t>
            </w:r>
            <w:r>
              <w:rPr>
                <w:rFonts w:eastAsia="Calibri" w:cs="Times New Roman"/>
                <w:b/>
                <w:bCs/>
                <w:kern w:val="0"/>
                <w:sz w:val="24"/>
                <w:szCs w:val="24"/>
                <w:lang w:val="ru-RU" w:eastAsia="en-US" w:bidi="ar-SA"/>
              </w:rPr>
              <w:t xml:space="preserve"> </w:t>
            </w:r>
            <w:r>
              <w:rPr>
                <w:rFonts w:eastAsia="Calibri" w:cs="Times New Roman"/>
                <w:bCs/>
                <w:kern w:val="0"/>
                <w:sz w:val="24"/>
                <w:szCs w:val="24"/>
                <w:lang w:val="ru-RU" w:eastAsia="en-US" w:bidi="ar-SA"/>
              </w:rPr>
              <w:t>далее ежегодно до 1 января</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Муниципальный социальный заказ утвержден и размещен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restart"/>
            <w:tcBorders/>
          </w:tcPr>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t>5.</w:t>
            </w:r>
          </w:p>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restart"/>
            <w:tcBorders/>
          </w:tcPr>
          <w:p>
            <w:pPr>
              <w:pStyle w:val="Normal"/>
              <w:widowControl/>
              <w:spacing w:lineRule="auto" w:line="259" w:before="0" w:after="160"/>
              <w:jc w:val="left"/>
              <w:rPr>
                <w:rFonts w:eastAsia="Calibri" w:cs="Times New Roman"/>
                <w:sz w:val="24"/>
                <w:szCs w:val="24"/>
                <w:lang w:eastAsia="en-US"/>
              </w:rPr>
            </w:pPr>
            <w:r>
              <w:rPr>
                <w:rFonts w:eastAsia="Calibri" w:cs="Times New Roman"/>
                <w:kern w:val="0"/>
                <w:sz w:val="24"/>
                <w:szCs w:val="24"/>
                <w:lang w:val="ru-RU" w:eastAsia="en-US" w:bidi="ar-SA"/>
              </w:rPr>
              <w:t>Отбор исполнителей услуг (в случае выбора способа отбора исполнителей услуг)</w:t>
            </w:r>
          </w:p>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5.1. Формирование реестра исполнителей (по заявке, основанием является лицензия)</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До 15 августа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Реестр сформирован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 xml:space="preserve">5.2. Заключение </w:t>
            </w:r>
            <w:r>
              <w:rPr>
                <w:rFonts w:eastAsia="Times New Roman" w:cs="Times New Roman"/>
                <w:kern w:val="0"/>
                <w:sz w:val="24"/>
                <w:szCs w:val="24"/>
                <w:lang w:val="ru-RU" w:bidi="ar-SA"/>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Pr>
                <w:rFonts w:eastAsia="Times New Roman" w:cs="Times New Roman"/>
                <w:kern w:val="0"/>
                <w:sz w:val="24"/>
                <w:szCs w:val="24"/>
                <w:lang w:val="ru-RU" w:eastAsia="en-US" w:bidi="ar-SA"/>
              </w:rPr>
              <w:t>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Крапивинского муниципального округа на 2023 год</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До 1 сентября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Соглашения заключены</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 xml:space="preserve"> </w:t>
            </w: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5.3. Обеспечение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До 1 сентября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Сертификаты сформированы</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Руководители ОО, ДО участвующие в апробации</w:t>
            </w:r>
          </w:p>
        </w:tc>
      </w:tr>
      <w:tr>
        <w:trPr/>
        <w:tc>
          <w:tcPr>
            <w:tcW w:w="687"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3293" w:type="dxa"/>
            <w:vMerge w:val="continue"/>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rPr>
                <w:rFonts w:eastAsia="Times New Roman" w:cs="Times New Roman"/>
                <w:sz w:val="24"/>
                <w:szCs w:val="24"/>
                <w:lang w:eastAsia="en-US"/>
              </w:rPr>
            </w:pPr>
            <w:r>
              <w:rPr>
                <w:rFonts w:eastAsia="Times New Roman" w:cs="Times New Roman"/>
                <w:kern w:val="0"/>
                <w:sz w:val="24"/>
                <w:szCs w:val="24"/>
                <w:lang w:val="ru-RU" w:eastAsia="en-US" w:bidi="ar-SA"/>
              </w:rPr>
              <w:t>5.4. Проведение отбора исполнителей муниципальной услуги «Реализация дополнительных общеразвивающих программ»</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С 1 сентября 2023 года</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Отбор проведен</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rHeight w:val="916" w:hRule="atLeast"/>
        </w:trPr>
        <w:tc>
          <w:tcPr>
            <w:tcW w:w="687" w:type="dxa"/>
            <w:vMerge w:val="restart"/>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6.</w:t>
            </w:r>
          </w:p>
        </w:tc>
        <w:tc>
          <w:tcPr>
            <w:tcW w:w="3293" w:type="dxa"/>
            <w:vMerge w:val="restart"/>
            <w:tcBorders>
              <w:bottom w:val="nil"/>
            </w:tcBorders>
          </w:tcPr>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t>Система мониторинга и оценки результатов оказания муниципальных услуг</w:t>
            </w:r>
          </w:p>
        </w:tc>
        <w:tc>
          <w:tcPr>
            <w:tcW w:w="5341" w:type="dxa"/>
            <w:tcBorders>
              <w:bottom w:val="nil"/>
            </w:tcBorders>
          </w:tcPr>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t>6.1. Организация конференции по вопросам системы мониторинга и оценки результатов оказания муниципальных услуг</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Конференция проведена</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687" w:type="dxa"/>
            <w:vMerge w:val="continue"/>
            <w:tcBorders/>
          </w:tcPr>
          <w:p>
            <w:pPr>
              <w:pStyle w:val="Normal"/>
              <w:widowControl/>
              <w:spacing w:lineRule="auto" w:line="240" w:before="0" w:after="0"/>
              <w:jc w:val="left"/>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bottom w:val="nil"/>
            </w:tcBorders>
          </w:tcPr>
          <w:p>
            <w:pPr>
              <w:pStyle w:val="Normal"/>
              <w:widowControl/>
              <w:spacing w:lineRule="auto" w:line="240" w:before="0" w:after="0"/>
              <w:rPr>
                <w:rFonts w:eastAsia="Calibri" w:cs="Times New Roman"/>
                <w:b/>
                <w:sz w:val="24"/>
                <w:szCs w:val="24"/>
                <w:lang w:eastAsia="en-US"/>
              </w:rPr>
            </w:pPr>
            <w:r>
              <w:rPr>
                <w:rFonts w:eastAsia="Calibri" w:cs="Times New Roman"/>
                <w:b/>
                <w:kern w:val="0"/>
                <w:sz w:val="24"/>
                <w:szCs w:val="24"/>
                <w:lang w:val="ru-RU" w:eastAsia="en-US" w:bidi="ar-SA"/>
              </w:rPr>
            </w:r>
          </w:p>
        </w:tc>
        <w:tc>
          <w:tcPr>
            <w:tcW w:w="5341" w:type="dxa"/>
            <w:tcBorders>
              <w:bottom w:val="nil"/>
            </w:tcBorders>
          </w:tcPr>
          <w:p>
            <w:pPr>
              <w:pStyle w:val="Normal"/>
              <w:widowControl/>
              <w:spacing w:lineRule="auto" w:line="240" w:before="0" w:after="0"/>
              <w:rPr>
                <w:rFonts w:eastAsia="Calibri" w:cs="Times New Roman"/>
                <w:sz w:val="24"/>
                <w:szCs w:val="24"/>
                <w:lang w:eastAsia="en-US"/>
              </w:rPr>
            </w:pPr>
            <w:r>
              <w:rPr>
                <w:rFonts w:eastAsia="Calibri" w:cs="Times New Roman"/>
                <w:kern w:val="0"/>
                <w:sz w:val="24"/>
                <w:szCs w:val="24"/>
                <w:lang w:val="ru-RU" w:eastAsia="en-US" w:bidi="ar-SA"/>
              </w:rPr>
              <w:t>6.2. Разработка системы мониторинга и оценки результатов оказания муниципальных услуг</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Методические рекомендации по системе мониторинга и оценке результатов оказания муниципальных услуг утверждены</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 xml:space="preserve">УО администрации Крапивинского муниципального округа, </w:t>
            </w:r>
            <w:r>
              <w:rPr>
                <w:rFonts w:eastAsia="Calibri" w:cs="Times New Roman"/>
                <w:kern w:val="0"/>
                <w:sz w:val="24"/>
                <w:szCs w:val="24"/>
                <w:lang w:val="ru-RU" w:eastAsia="en-US" w:bidi="ar-SA"/>
              </w:rPr>
              <w:t>руководители ОО, ДО участвующие в апробации</w:t>
            </w:r>
          </w:p>
        </w:tc>
      </w:tr>
      <w:tr>
        <w:trPr/>
        <w:tc>
          <w:tcPr>
            <w:tcW w:w="687" w:type="dxa"/>
            <w:vMerge w:val="restart"/>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7.</w:t>
            </w:r>
          </w:p>
        </w:tc>
        <w:tc>
          <w:tcPr>
            <w:tcW w:w="3293" w:type="dxa"/>
            <w:vMerge w:val="restart"/>
            <w:tcBorders/>
          </w:tcPr>
          <w:p>
            <w:pPr>
              <w:pStyle w:val="Normal"/>
              <w:widowControl/>
              <w:spacing w:lineRule="auto" w:line="240" w:before="0" w:after="0"/>
              <w:contextualSpacing/>
              <w:rPr>
                <w:rFonts w:eastAsia="Calibri" w:cs="Times New Roman"/>
                <w:sz w:val="24"/>
                <w:szCs w:val="24"/>
                <w:lang w:eastAsia="en-US"/>
              </w:rPr>
            </w:pPr>
            <w:r>
              <w:rPr>
                <w:rFonts w:eastAsia="Calibri" w:cs="Times New Roman"/>
                <w:kern w:val="0"/>
                <w:sz w:val="24"/>
                <w:szCs w:val="24"/>
                <w:lang w:val="ru-RU" w:eastAsia="en-US" w:bidi="ar-SA"/>
              </w:rPr>
              <w:t>Оценка результатов</w:t>
            </w:r>
          </w:p>
          <w:p>
            <w:pPr>
              <w:pStyle w:val="Normal"/>
              <w:widowControl/>
              <w:spacing w:lineRule="auto" w:line="240" w:before="0" w:after="0"/>
              <w:contextualSpacing/>
              <w:rPr>
                <w:rFonts w:eastAsia="Times New Roman" w:cs="Times New Roman"/>
                <w:sz w:val="24"/>
                <w:szCs w:val="24"/>
                <w:lang w:eastAsia="en-US"/>
              </w:rPr>
            </w:pPr>
            <w:r>
              <w:rPr>
                <w:rFonts w:eastAsia="Calibri" w:cs="Times New Roman"/>
                <w:kern w:val="0"/>
                <w:sz w:val="24"/>
                <w:szCs w:val="24"/>
                <w:lang w:val="ru-RU" w:eastAsia="en-US" w:bidi="ar-SA"/>
              </w:rPr>
              <w:t>апробации</w:t>
            </w:r>
          </w:p>
        </w:tc>
        <w:tc>
          <w:tcPr>
            <w:tcW w:w="5341" w:type="dxa"/>
            <w:tcBorders/>
          </w:tcPr>
          <w:p>
            <w:pPr>
              <w:pStyle w:val="Normal"/>
              <w:widowControl/>
              <w:spacing w:lineRule="auto" w:line="240" w:before="0" w:after="0"/>
              <w:contextualSpacing/>
              <w:rPr>
                <w:rFonts w:eastAsia="Times New Roman" w:cs="Times New Roman"/>
                <w:sz w:val="24"/>
                <w:szCs w:val="24"/>
                <w:lang w:eastAsia="en-US"/>
              </w:rPr>
            </w:pPr>
            <w:r>
              <w:rPr>
                <w:rFonts w:eastAsia="Times New Roman" w:cs="Times New Roman"/>
                <w:kern w:val="0"/>
                <w:sz w:val="24"/>
                <w:szCs w:val="24"/>
                <w:lang w:val="ru-RU" w:eastAsia="en-US" w:bidi="ar-SA"/>
              </w:rPr>
              <w:t xml:space="preserve">7.1. Подготовка информации о реализации мероприятий, </w:t>
            </w:r>
            <w:r>
              <w:rPr>
                <w:rFonts w:eastAsia="Calibri" w:cs="Times New Roman"/>
                <w:kern w:val="0"/>
                <w:sz w:val="24"/>
                <w:szCs w:val="24"/>
                <w:lang w:val="ru-RU" w:eastAsia="en-US" w:bidi="ar-SA"/>
              </w:rPr>
              <w:t>сфере апробации механизмов организации оказания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2025 год</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Информация подготовлена</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 xml:space="preserve">УО администрации Крапивинского муниципального округа, </w:t>
            </w:r>
            <w:r>
              <w:rPr>
                <w:rFonts w:eastAsia="Calibri" w:cs="Times New Roman"/>
                <w:kern w:val="0"/>
                <w:sz w:val="24"/>
                <w:szCs w:val="24"/>
                <w:lang w:val="ru-RU" w:eastAsia="en-US" w:bidi="ar-SA"/>
              </w:rPr>
              <w:t>руководители ОО, ДО участвующие в апробации</w:t>
            </w:r>
          </w:p>
        </w:tc>
      </w:tr>
      <w:tr>
        <w:trPr/>
        <w:tc>
          <w:tcPr>
            <w:tcW w:w="687" w:type="dxa"/>
            <w:vMerge w:val="continue"/>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r>
          </w:p>
        </w:tc>
        <w:tc>
          <w:tcPr>
            <w:tcW w:w="3293" w:type="dxa"/>
            <w:vMerge w:val="continue"/>
            <w:tcBorders/>
          </w:tcPr>
          <w:p>
            <w:pPr>
              <w:pStyle w:val="Normal"/>
              <w:widowControl/>
              <w:spacing w:lineRule="auto" w:line="240" w:before="0" w:after="0"/>
              <w:contextualSpacing/>
              <w:rPr>
                <w:rFonts w:eastAsia="Times New Roman" w:cs="Times New Roman"/>
                <w:sz w:val="24"/>
                <w:szCs w:val="24"/>
                <w:lang w:eastAsia="en-US"/>
              </w:rPr>
            </w:pPr>
            <w:r>
              <w:rPr>
                <w:rFonts w:eastAsia="Times New Roman" w:cs="Times New Roman"/>
                <w:kern w:val="0"/>
                <w:sz w:val="24"/>
                <w:szCs w:val="24"/>
                <w:lang w:val="ru-RU" w:eastAsia="en-US" w:bidi="ar-SA"/>
              </w:rPr>
            </w:r>
          </w:p>
        </w:tc>
        <w:tc>
          <w:tcPr>
            <w:tcW w:w="5341" w:type="dxa"/>
            <w:tcBorders/>
          </w:tcPr>
          <w:p>
            <w:pPr>
              <w:pStyle w:val="Normal"/>
              <w:widowControl/>
              <w:spacing w:lineRule="auto" w:line="240" w:before="0" w:after="0"/>
              <w:contextualSpacing/>
              <w:rPr>
                <w:rFonts w:eastAsia="Times New Roman" w:cs="Times New Roman"/>
                <w:sz w:val="24"/>
                <w:szCs w:val="24"/>
                <w:lang w:eastAsia="en-US"/>
              </w:rPr>
            </w:pPr>
            <w:r>
              <w:rPr>
                <w:rFonts w:eastAsia="Times New Roman" w:cs="Times New Roman"/>
                <w:kern w:val="0"/>
                <w:sz w:val="24"/>
                <w:szCs w:val="24"/>
                <w:lang w:val="ru-RU" w:eastAsia="en-US" w:bidi="ar-SA"/>
              </w:rPr>
              <w:t>7.2. Обеспечение участия в совещании по оценке достижения утвержденных показателей эффективности по результатам апробации</w:t>
            </w:r>
          </w:p>
        </w:tc>
        <w:tc>
          <w:tcPr>
            <w:tcW w:w="1421"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2025 год</w:t>
            </w:r>
          </w:p>
        </w:tc>
        <w:tc>
          <w:tcPr>
            <w:tcW w:w="2053" w:type="dxa"/>
            <w:tcBorders/>
          </w:tcPr>
          <w:p>
            <w:pPr>
              <w:pStyle w:val="Normal"/>
              <w:widowControl/>
              <w:spacing w:lineRule="auto" w:line="240" w:before="0" w:after="0"/>
              <w:jc w:val="center"/>
              <w:rPr>
                <w:rFonts w:eastAsia="Calibri" w:cs="Times New Roman"/>
                <w:sz w:val="24"/>
                <w:szCs w:val="24"/>
                <w:lang w:eastAsia="en-US"/>
              </w:rPr>
            </w:pPr>
            <w:r>
              <w:rPr>
                <w:rFonts w:eastAsia="Calibri" w:cs="Times New Roman"/>
                <w:kern w:val="0"/>
                <w:sz w:val="24"/>
                <w:szCs w:val="24"/>
                <w:lang w:val="ru-RU" w:eastAsia="en-US" w:bidi="ar-SA"/>
              </w:rPr>
              <w:t>Участие обеспечено</w:t>
            </w:r>
          </w:p>
        </w:tc>
        <w:tc>
          <w:tcPr>
            <w:tcW w:w="1774" w:type="dxa"/>
            <w:tcBorders/>
          </w:tcPr>
          <w:p>
            <w:pPr>
              <w:pStyle w:val="Normal"/>
              <w:widowControl/>
              <w:spacing w:lineRule="auto" w:line="240" w:before="0" w:after="0"/>
              <w:jc w:val="center"/>
              <w:rPr>
                <w:rFonts w:eastAsia="Calibri" w:cs="Times New Roman"/>
                <w:sz w:val="24"/>
                <w:szCs w:val="24"/>
                <w:lang w:eastAsia="en-US"/>
              </w:rPr>
            </w:pPr>
            <w:r>
              <w:rPr>
                <w:rFonts w:eastAsia="Times New Roman" w:cs="Times New Roman"/>
                <w:kern w:val="0"/>
                <w:sz w:val="24"/>
                <w:szCs w:val="24"/>
                <w:lang w:val="ru-RU" w:eastAsia="en-US" w:bidi="ar-SA"/>
              </w:rPr>
              <w:t xml:space="preserve">УО администрации Крапивинского муниципального округа, </w:t>
            </w:r>
            <w:r>
              <w:rPr>
                <w:rFonts w:eastAsia="Calibri" w:cs="Times New Roman"/>
                <w:kern w:val="0"/>
                <w:sz w:val="24"/>
                <w:szCs w:val="24"/>
                <w:lang w:val="ru-RU" w:eastAsia="en-US" w:bidi="ar-SA"/>
              </w:rPr>
              <w:t>руководители ОО, ДО участвующие в апробации</w:t>
            </w:r>
          </w:p>
        </w:tc>
      </w:tr>
    </w:tbl>
    <w:p>
      <w:pPr>
        <w:sectPr>
          <w:headerReference w:type="default" r:id="rId4"/>
          <w:headerReference w:type="first" r:id="rId5"/>
          <w:footerReference w:type="default" r:id="rId6"/>
          <w:footerReference w:type="first" r:id="rId7"/>
          <w:type w:val="nextPage"/>
          <w:pgSz w:orient="landscape" w:w="16838" w:h="11906"/>
          <w:pgMar w:left="1134" w:right="1134" w:gutter="0" w:header="709" w:top="1701" w:footer="0" w:bottom="851"/>
          <w:pgNumType w:fmt="decimal"/>
          <w:formProt w:val="false"/>
          <w:textDirection w:val="lrTb"/>
          <w:docGrid w:type="default" w:linePitch="381" w:charSpace="0"/>
        </w:sectPr>
        <w:pStyle w:val="Normal"/>
        <w:spacing w:lineRule="auto" w:line="240"/>
        <w:ind w:left="8931" w:right="-31" w:hanging="0"/>
        <w:jc w:val="right"/>
        <w:rPr>
          <w:rFonts w:eastAsia="Calibri" w:cs="Times New Roman"/>
          <w:sz w:val="24"/>
          <w:szCs w:val="24"/>
          <w:lang w:eastAsia="en-US"/>
        </w:rPr>
      </w:pPr>
      <w:r>
        <w:rPr>
          <w:rFonts w:eastAsia="Calibri" w:cs="Times New Roman"/>
          <w:sz w:val="24"/>
          <w:szCs w:val="24"/>
          <w:lang w:eastAsia="en-US"/>
        </w:rPr>
      </w:r>
    </w:p>
    <w:p>
      <w:pPr>
        <w:pStyle w:val="Normal"/>
        <w:spacing w:lineRule="auto" w:line="240"/>
        <w:ind w:firstLine="11340"/>
        <w:rPr>
          <w:rFonts w:eastAsia="Calibri" w:cs="Times New Roman"/>
          <w:szCs w:val="28"/>
          <w:lang w:eastAsia="en-US"/>
        </w:rPr>
      </w:pPr>
      <w:r>
        <w:rPr>
          <w:rFonts w:eastAsia="Calibri" w:cs="Times New Roman"/>
          <w:szCs w:val="28"/>
          <w:lang w:eastAsia="en-US"/>
        </w:rPr>
        <w:t>Приложение № 3</w:t>
      </w:r>
    </w:p>
    <w:p>
      <w:pPr>
        <w:pStyle w:val="Normal"/>
        <w:spacing w:lineRule="auto" w:line="240"/>
        <w:ind w:firstLine="11340"/>
        <w:rPr>
          <w:rFonts w:eastAsia="Calibri" w:cs="Times New Roman"/>
          <w:szCs w:val="28"/>
          <w:lang w:eastAsia="en-US"/>
        </w:rPr>
      </w:pPr>
      <w:r>
        <w:rPr>
          <w:rFonts w:eastAsia="Calibri" w:cs="Times New Roman"/>
          <w:szCs w:val="28"/>
          <w:lang w:eastAsia="en-US"/>
        </w:rPr>
        <w:t xml:space="preserve">к </w:t>
      </w:r>
      <w:r>
        <w:rPr>
          <w:rFonts w:eastAsia="Times New Roman" w:cs="Times New Roman"/>
          <w:bCs/>
          <w:szCs w:val="28"/>
        </w:rPr>
        <w:t>постановлению</w:t>
      </w:r>
    </w:p>
    <w:p>
      <w:pPr>
        <w:pStyle w:val="Normal"/>
        <w:tabs>
          <w:tab w:val="clear" w:pos="708"/>
          <w:tab w:val="left" w:pos="709" w:leader="none"/>
        </w:tabs>
        <w:spacing w:lineRule="exact" w:line="360"/>
        <w:ind w:left="10773" w:hanging="0"/>
        <w:jc w:val="center"/>
        <w:rPr>
          <w:rFonts w:eastAsia="Times New Roman" w:cs="Times New Roman"/>
          <w:bCs/>
          <w:szCs w:val="28"/>
        </w:rPr>
      </w:pPr>
      <w:r>
        <w:rPr>
          <w:rFonts w:eastAsia="Times New Roman" w:cs="Times New Roman"/>
          <w:bCs/>
          <w:szCs w:val="28"/>
        </w:rPr>
        <w:t xml:space="preserve">администрации </w:t>
      </w:r>
      <w:r>
        <w:rPr>
          <w:rFonts w:eastAsia="Times New Roman" w:cs="Times New Roman"/>
          <w:szCs w:val="28"/>
          <w:lang w:eastAsia="en-US"/>
        </w:rPr>
        <w:t>Крапивинского муниципального округа</w:t>
      </w:r>
    </w:p>
    <w:p>
      <w:pPr>
        <w:pStyle w:val="Normal"/>
        <w:spacing w:lineRule="auto" w:line="240"/>
        <w:jc w:val="center"/>
        <w:rPr>
          <w:rFonts w:eastAsia="Calibri" w:cs="Times New Roman"/>
          <w:szCs w:val="28"/>
          <w:lang w:eastAsia="en-US"/>
        </w:rPr>
      </w:pPr>
      <w:r>
        <w:rPr>
          <w:rFonts w:eastAsia="Calibri" w:cs="Times New Roman"/>
          <w:szCs w:val="28"/>
          <w:lang w:eastAsia="en-US"/>
        </w:rPr>
        <w:t xml:space="preserve">                                                                                                                                                </w:t>
      </w:r>
      <w:r>
        <w:rPr>
          <w:rFonts w:eastAsia="Calibri" w:cs="Times New Roman"/>
          <w:szCs w:val="28"/>
          <w:lang w:eastAsia="en-US"/>
        </w:rPr>
        <w:t>от 14.08.2023  № 1135</w:t>
      </w:r>
    </w:p>
    <w:p>
      <w:pPr>
        <w:pStyle w:val="Normal"/>
        <w:widowControl w:val="false"/>
        <w:spacing w:lineRule="auto" w:line="240"/>
        <w:jc w:val="right"/>
        <w:rPr>
          <w:rFonts w:eastAsia="Calibri" w:cs="Times New Roman"/>
          <w:sz w:val="24"/>
          <w:szCs w:val="24"/>
        </w:rPr>
      </w:pPr>
      <w:r>
        <w:rPr>
          <w:rFonts w:eastAsia="Calibri" w:cs="Times New Roman"/>
          <w:sz w:val="24"/>
          <w:szCs w:val="24"/>
          <w:u w:val="single"/>
        </w:rPr>
        <w:t xml:space="preserve"> </w:t>
      </w:r>
    </w:p>
    <w:p>
      <w:pPr>
        <w:pStyle w:val="Normal"/>
        <w:spacing w:lineRule="auto" w:line="276"/>
        <w:jc w:val="center"/>
        <w:rPr>
          <w:rFonts w:eastAsia="Calibri" w:cs="Times New Roman"/>
          <w:b/>
          <w:iCs/>
          <w:caps/>
          <w:sz w:val="24"/>
          <w:szCs w:val="24"/>
          <w:lang w:eastAsia="en-US"/>
        </w:rPr>
      </w:pPr>
      <w:r>
        <w:rPr>
          <w:rFonts w:eastAsia="Calibri" w:cs="Times New Roman"/>
          <w:b/>
          <w:iCs/>
          <w:caps/>
          <w:sz w:val="24"/>
          <w:szCs w:val="24"/>
          <w:lang w:eastAsia="en-US"/>
        </w:rPr>
        <w:t xml:space="preserve">Таблица показателей </w:t>
      </w:r>
    </w:p>
    <w:p>
      <w:pPr>
        <w:pStyle w:val="Normal"/>
        <w:spacing w:lineRule="auto" w:line="276"/>
        <w:jc w:val="center"/>
        <w:rPr>
          <w:rFonts w:eastAsia="Times New Roman" w:cs="Times New Roman"/>
          <w:szCs w:val="28"/>
          <w:lang w:eastAsia="en-US"/>
        </w:rPr>
      </w:pPr>
      <w:r>
        <w:rPr>
          <w:rFonts w:eastAsia="Calibri" w:cs="Times New Roman"/>
          <w:b/>
          <w:iCs/>
          <w:szCs w:val="28"/>
          <w:lang w:eastAsia="en-US"/>
        </w:rPr>
        <w:t xml:space="preserve">эффективности реализации мероприятий, проводимых в рамках апробации механизмов организации оказания муниципальных услуг </w:t>
      </w:r>
      <w:r>
        <w:rPr>
          <w:rFonts w:eastAsia="Times New Roman" w:cs="Times New Roman"/>
          <w:szCs w:val="28"/>
          <w:lang w:eastAsia="en-US"/>
        </w:rPr>
        <w:t>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Крапивинского муниципального округа</w:t>
      </w:r>
    </w:p>
    <w:p>
      <w:pPr>
        <w:pStyle w:val="Normal"/>
        <w:spacing w:lineRule="auto" w:line="276"/>
        <w:rPr>
          <w:rFonts w:eastAsia="Calibri" w:cs="Times New Roman"/>
          <w:iCs/>
          <w:sz w:val="24"/>
          <w:szCs w:val="24"/>
          <w:lang w:eastAsia="en-US"/>
        </w:rPr>
      </w:pPr>
      <w:r>
        <w:rPr>
          <w:rFonts w:eastAsia="Calibri" w:cs="Times New Roman"/>
          <w:iCs/>
          <w:sz w:val="24"/>
          <w:szCs w:val="24"/>
          <w:lang w:eastAsia="en-US"/>
        </w:rPr>
        <w:t>Уникальный номер муниципальной услуги______________________________</w:t>
      </w:r>
    </w:p>
    <w:p>
      <w:pPr>
        <w:pStyle w:val="Normal"/>
        <w:spacing w:lineRule="auto" w:line="276"/>
        <w:rPr>
          <w:rFonts w:eastAsia="Calibri" w:cs="Times New Roman"/>
          <w:b/>
          <w:iCs/>
          <w:sz w:val="24"/>
          <w:szCs w:val="24"/>
          <w:lang w:eastAsia="en-US"/>
        </w:rPr>
      </w:pPr>
      <w:r>
        <w:rPr>
          <w:rFonts w:eastAsia="Calibri" w:cs="Times New Roman"/>
          <w:b/>
          <w:iCs/>
          <w:sz w:val="24"/>
          <w:szCs w:val="24"/>
          <w:lang w:eastAsia="en-US"/>
        </w:rPr>
      </w:r>
    </w:p>
    <w:tbl>
      <w:tblPr>
        <w:tblStyle w:val="11"/>
        <w:tblW w:w="1530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152"/>
        <w:gridCol w:w="2747"/>
        <w:gridCol w:w="1786"/>
        <w:gridCol w:w="4671"/>
        <w:gridCol w:w="1552"/>
        <w:gridCol w:w="1418"/>
        <w:gridCol w:w="1982"/>
      </w:tblGrid>
      <w:tr>
        <w:trPr>
          <w:tblHeader w:val="true"/>
        </w:trPr>
        <w:tc>
          <w:tcPr>
            <w:tcW w:w="1152"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0"/>
                <w:szCs w:val="24"/>
                <w:lang w:val="ru-RU" w:eastAsia="en-US" w:bidi="ar-SA"/>
              </w:rPr>
              <w:tab/>
            </w:r>
            <w:r>
              <w:rPr>
                <w:rFonts w:eastAsia="Calibri" w:cs="Times New Roman"/>
                <w:kern w:val="0"/>
                <w:sz w:val="24"/>
                <w:szCs w:val="24"/>
                <w:lang w:val="ru-RU" w:eastAsia="en-US" w:bidi="ar-SA"/>
              </w:rPr>
              <w:t>№ п/п</w:t>
            </w:r>
          </w:p>
        </w:tc>
        <w:tc>
          <w:tcPr>
            <w:tcW w:w="2747"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Цель</w:t>
            </w:r>
          </w:p>
        </w:tc>
        <w:tc>
          <w:tcPr>
            <w:tcW w:w="1786"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Тип индикатора</w:t>
            </w:r>
          </w:p>
        </w:tc>
        <w:tc>
          <w:tcPr>
            <w:tcW w:w="4671"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Индикатор</w:t>
            </w:r>
          </w:p>
        </w:tc>
        <w:tc>
          <w:tcPr>
            <w:tcW w:w="1552"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Базовая величина</w:t>
            </w:r>
            <w:r>
              <w:rPr>
                <w:rStyle w:val="Style15"/>
                <w:rFonts w:eastAsia="Calibri" w:cs="Times New Roman"/>
                <w:kern w:val="0"/>
                <w:sz w:val="24"/>
                <w:szCs w:val="24"/>
                <w:vertAlign w:val="superscript"/>
                <w:lang w:val="ru-RU" w:eastAsia="en-US" w:bidi="ar-SA"/>
              </w:rPr>
              <w:footnoteReference w:id="2"/>
            </w:r>
          </w:p>
        </w:tc>
        <w:tc>
          <w:tcPr>
            <w:tcW w:w="1418"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Целевой ориентир</w:t>
            </w:r>
            <w:r>
              <w:rPr>
                <w:rStyle w:val="Style15"/>
                <w:rFonts w:eastAsia="Calibri" w:cs="Times New Roman"/>
                <w:kern w:val="0"/>
                <w:sz w:val="24"/>
                <w:szCs w:val="24"/>
                <w:vertAlign w:val="superscript"/>
                <w:lang w:val="ru-RU" w:eastAsia="en-US" w:bidi="ar-SA"/>
              </w:rPr>
              <w:footnoteReference w:id="3"/>
            </w:r>
          </w:p>
        </w:tc>
        <w:tc>
          <w:tcPr>
            <w:tcW w:w="1982"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Ответственный исполнитель</w:t>
            </w:r>
          </w:p>
        </w:tc>
      </w:tr>
      <w:tr>
        <w:trPr/>
        <w:tc>
          <w:tcPr>
            <w:tcW w:w="1152"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1</w:t>
            </w:r>
          </w:p>
        </w:tc>
        <w:tc>
          <w:tcPr>
            <w:tcW w:w="2747"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2</w:t>
            </w:r>
          </w:p>
        </w:tc>
        <w:tc>
          <w:tcPr>
            <w:tcW w:w="1786"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3</w:t>
            </w:r>
          </w:p>
        </w:tc>
        <w:tc>
          <w:tcPr>
            <w:tcW w:w="4671"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4</w:t>
            </w:r>
          </w:p>
        </w:tc>
        <w:tc>
          <w:tcPr>
            <w:tcW w:w="1552"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5</w:t>
            </w:r>
          </w:p>
        </w:tc>
        <w:tc>
          <w:tcPr>
            <w:tcW w:w="1418"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6</w:t>
            </w:r>
          </w:p>
        </w:tc>
        <w:tc>
          <w:tcPr>
            <w:tcW w:w="1982" w:type="dxa"/>
            <w:tcBorders/>
          </w:tcPr>
          <w:p>
            <w:pPr>
              <w:pStyle w:val="Normal"/>
              <w:widowControl/>
              <w:spacing w:lineRule="auto" w:line="254" w:before="0" w:after="0"/>
              <w:jc w:val="center"/>
              <w:rPr>
                <w:rFonts w:eastAsia="Calibri" w:cs="Times New Roman"/>
                <w:sz w:val="24"/>
                <w:szCs w:val="24"/>
                <w:lang w:eastAsia="en-US"/>
              </w:rPr>
            </w:pPr>
            <w:r>
              <w:rPr>
                <w:rFonts w:eastAsia="Calibri" w:cs="Times New Roman"/>
                <w:kern w:val="0"/>
                <w:sz w:val="24"/>
                <w:szCs w:val="24"/>
                <w:lang w:val="ru-RU" w:eastAsia="en-US" w:bidi="ar-SA"/>
              </w:rPr>
              <w:t>7</w:t>
            </w:r>
          </w:p>
        </w:tc>
      </w:tr>
      <w:tr>
        <w:trPr/>
        <w:tc>
          <w:tcPr>
            <w:tcW w:w="1152" w:type="dxa"/>
            <w:vMerge w:val="restart"/>
            <w:tcBorders/>
          </w:tcPr>
          <w:p>
            <w:pPr>
              <w:pStyle w:val="Normal"/>
              <w:widowControl/>
              <w:spacing w:lineRule="auto" w:line="254" w:before="0" w:after="0"/>
              <w:jc w:val="center"/>
              <w:rPr>
                <w:rFonts w:eastAsia="Calibri" w:cs="Times New Roman"/>
                <w:sz w:val="20"/>
                <w:lang w:eastAsia="en-US"/>
              </w:rPr>
            </w:pPr>
            <w:r>
              <w:rPr>
                <w:rFonts w:eastAsia="Calibri" w:cs="Times New Roman"/>
                <w:kern w:val="0"/>
                <w:sz w:val="20"/>
                <w:szCs w:val="22"/>
                <w:lang w:val="ru-RU" w:eastAsia="en-US" w:bidi="ar-SA"/>
              </w:rPr>
              <w:t>1.</w:t>
            </w:r>
          </w:p>
        </w:tc>
        <w:tc>
          <w:tcPr>
            <w:tcW w:w="2747"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Улучшение условий для оказания муниципальных услуг некоммерческими организациями</w:t>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Процесс</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Общее количество некоммерческих организаций, оказывающих муниципальные услуги в отраслях социальной сферы</w:t>
            </w:r>
            <w:r>
              <w:rPr>
                <w:rStyle w:val="Style15"/>
                <w:rFonts w:eastAsia="Calibri" w:cs="Times New Roman"/>
                <w:kern w:val="0"/>
                <w:sz w:val="20"/>
                <w:szCs w:val="22"/>
                <w:vertAlign w:val="superscript"/>
                <w:lang w:val="ru-RU" w:eastAsia="en-US" w:bidi="ar-SA"/>
              </w:rPr>
              <w:footnoteReference w:id="4"/>
            </w:r>
            <w:r>
              <w:rPr>
                <w:rFonts w:eastAsia="Calibri" w:cs="Times New Roman"/>
                <w:kern w:val="0"/>
                <w:sz w:val="20"/>
                <w:szCs w:val="22"/>
                <w:lang w:val="ru-RU" w:eastAsia="en-US" w:bidi="ar-SA"/>
              </w:rPr>
              <w:t xml:space="preserve">, которым предоставляется государственная поддержка </w:t>
              <w:br/>
              <w:t>(в том числе обучение, налоговые льготы и т.п.), единиц</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Промежуточный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Общее количество некоммерческих организаций, оказывающих муниципальные услуги в социальной сфере, единиц</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p>
            <w:pPr>
              <w:pStyle w:val="Normal"/>
              <w:widowControl/>
              <w:spacing w:lineRule="auto" w:line="254" w:before="0" w:after="0"/>
              <w:jc w:val="center"/>
              <w:rPr>
                <w:rFonts w:eastAsia="Calibri" w:cs="Times New Roman"/>
                <w:sz w:val="20"/>
                <w:lang w:eastAsia="en-US"/>
              </w:rPr>
            </w:pPr>
            <w:r>
              <w:rPr>
                <w:rFonts w:eastAsia="Calibri" w:cs="Times New Roman"/>
                <w:kern w:val="0"/>
                <w:sz w:val="20"/>
                <w:szCs w:val="22"/>
                <w:lang w:val="ru-RU" w:eastAsia="en-US" w:bidi="ar-SA"/>
              </w:rPr>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Итоговый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 xml:space="preserve">Количество некоммерческих организаций, оказывающих муниципальные услуги в социальной сфере, выбранные для апробации </w:t>
            </w:r>
            <w:r>
              <w:rPr>
                <w:rFonts w:eastAsia="Times New Roman" w:cs="Times New Roman"/>
                <w:kern w:val="0"/>
                <w:sz w:val="20"/>
                <w:szCs w:val="22"/>
                <w:lang w:val="ru-RU" w:eastAsia="en-US" w:bidi="ar-SA"/>
              </w:rPr>
              <w:t xml:space="preserve">механизмов организации оказания муниципальных услуг в социальной сфере в соответствии с Федеральным законом </w:t>
            </w:r>
            <w:r>
              <w:rPr>
                <w:rFonts w:eastAsia="Calibri" w:cs="Times New Roman"/>
                <w:kern w:val="0"/>
                <w:sz w:val="20"/>
                <w:szCs w:val="22"/>
                <w:lang w:val="ru-RU" w:eastAsia="en-US" w:bidi="ar-SA"/>
              </w:rPr>
              <w:t>№ 189-ФЗ (далее – апробация), единиц</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rHeight w:val="970" w:hRule="atLeast"/>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rHeight w:val="581" w:hRule="atLeast"/>
        </w:trPr>
        <w:tc>
          <w:tcPr>
            <w:tcW w:w="1152" w:type="dxa"/>
            <w:vMerge w:val="restart"/>
            <w:tcBorders/>
          </w:tcPr>
          <w:p>
            <w:pPr>
              <w:pStyle w:val="Normal"/>
              <w:widowControl/>
              <w:spacing w:lineRule="auto" w:line="254" w:before="0" w:after="0"/>
              <w:jc w:val="center"/>
              <w:rPr>
                <w:rFonts w:eastAsia="Calibri" w:cs="Times New Roman"/>
                <w:sz w:val="20"/>
                <w:lang w:eastAsia="en-US"/>
              </w:rPr>
            </w:pPr>
            <w:r>
              <w:rPr>
                <w:rFonts w:eastAsia="Calibri" w:cs="Times New Roman"/>
                <w:kern w:val="0"/>
                <w:sz w:val="20"/>
                <w:szCs w:val="22"/>
                <w:lang w:val="ru-RU" w:eastAsia="en-US" w:bidi="ar-SA"/>
              </w:rPr>
              <w:t>2.</w:t>
            </w:r>
          </w:p>
        </w:tc>
        <w:tc>
          <w:tcPr>
            <w:tcW w:w="2747"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Усиление конкуренции при выборе немуниципальных исполнителей услуг</w:t>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Процесс</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 xml:space="preserve">Уточнение/доработка актов органов местного самоуправления с учетом механизмов, предусмотренных Федеральным законом </w:t>
              <w:br/>
              <w:t>№ 189-ФЗ</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да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да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Промежуточный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 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 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Итоговый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restart"/>
            <w:tcBorders/>
          </w:tcPr>
          <w:p>
            <w:pPr>
              <w:pStyle w:val="Normal"/>
              <w:widowControl/>
              <w:spacing w:lineRule="auto" w:line="254" w:before="0" w:after="0"/>
              <w:jc w:val="center"/>
              <w:rPr>
                <w:rFonts w:eastAsia="Calibri" w:cs="Times New Roman"/>
                <w:sz w:val="20"/>
                <w:lang w:eastAsia="en-US"/>
              </w:rPr>
            </w:pPr>
            <w:r>
              <w:rPr>
                <w:rFonts w:eastAsia="Calibri" w:cs="Times New Roman"/>
                <w:kern w:val="0"/>
                <w:sz w:val="20"/>
                <w:szCs w:val="22"/>
                <w:lang w:val="ru-RU" w:eastAsia="en-US" w:bidi="ar-SA"/>
              </w:rPr>
              <w:t>3.</w:t>
            </w:r>
          </w:p>
        </w:tc>
        <w:tc>
          <w:tcPr>
            <w:tcW w:w="2747"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Увеличение охвата услугами/доступа к услугам</w:t>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Процесс</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Информационная кампания для потребителей муниципальных услуг в социальной сфере (далее – потребитель услуг) и исполнителей услуг</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нет</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да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rHeight w:val="735" w:hRule="atLeast"/>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Промежуточный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 xml:space="preserve"> </w:t>
            </w: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rHeight w:val="735" w:hRule="atLeast"/>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Итоговый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Общее количество потребителей муниципальных услуг в социальной сфере, выбранных для апробации, человек</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 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restart"/>
            <w:tcBorders/>
          </w:tcPr>
          <w:p>
            <w:pPr>
              <w:pStyle w:val="Normal"/>
              <w:widowControl/>
              <w:spacing w:lineRule="auto" w:line="254" w:before="0" w:after="0"/>
              <w:jc w:val="center"/>
              <w:rPr>
                <w:rFonts w:eastAsia="Calibri" w:cs="Times New Roman"/>
                <w:sz w:val="20"/>
                <w:lang w:eastAsia="en-US"/>
              </w:rPr>
            </w:pPr>
            <w:r>
              <w:rPr>
                <w:rFonts w:eastAsia="Calibri" w:cs="Times New Roman"/>
                <w:kern w:val="0"/>
                <w:sz w:val="20"/>
                <w:szCs w:val="22"/>
                <w:lang w:val="ru-RU" w:eastAsia="en-US" w:bidi="ar-SA"/>
              </w:rPr>
              <w:t>4.</w:t>
            </w:r>
          </w:p>
        </w:tc>
        <w:tc>
          <w:tcPr>
            <w:tcW w:w="2747"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Повышение качества оказанных услуг</w:t>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Процесс</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есть</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есть</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Процесс</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Создание системы мониторинга и оценки</w:t>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нет</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есть</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Процесс</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мониториг оказания таких услуг в соответствии со стандартом (порядком) их оказания </w:t>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нет</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есть</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Промежуточный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 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 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Итоговый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restart"/>
            <w:tcBorders/>
          </w:tcPr>
          <w:p>
            <w:pPr>
              <w:pStyle w:val="Normal"/>
              <w:widowControl/>
              <w:spacing w:lineRule="auto" w:line="254" w:before="0" w:after="0"/>
              <w:jc w:val="center"/>
              <w:rPr>
                <w:rFonts w:eastAsia="Calibri" w:cs="Times New Roman"/>
                <w:sz w:val="20"/>
                <w:lang w:eastAsia="en-US"/>
              </w:rPr>
            </w:pPr>
            <w:r>
              <w:rPr>
                <w:rFonts w:eastAsia="Calibri" w:cs="Times New Roman"/>
                <w:kern w:val="0"/>
                <w:sz w:val="20"/>
                <w:szCs w:val="22"/>
                <w:lang w:val="ru-RU" w:eastAsia="en-US" w:bidi="ar-SA"/>
              </w:rPr>
              <w:t>5.</w:t>
            </w:r>
          </w:p>
        </w:tc>
        <w:tc>
          <w:tcPr>
            <w:tcW w:w="2747" w:type="dxa"/>
            <w:vMerge w:val="restart"/>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Рост удовлетворенности граждан оказанием муниципальных услуг в социальной сфере</w:t>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Процесс</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нет</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да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Промежуточный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 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r>
        <w:trPr>
          <w:trHeight w:val="504" w:hRule="atLeast"/>
        </w:trPr>
        <w:tc>
          <w:tcPr>
            <w:tcW w:w="1152"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2747" w:type="dxa"/>
            <w:vMerge w:val="continue"/>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r>
          </w:p>
        </w:tc>
        <w:tc>
          <w:tcPr>
            <w:tcW w:w="1786"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Итоговый результат</w:t>
            </w:r>
          </w:p>
        </w:tc>
        <w:tc>
          <w:tcPr>
            <w:tcW w:w="4671" w:type="dxa"/>
            <w:tcBorders/>
          </w:tcPr>
          <w:p>
            <w:pPr>
              <w:pStyle w:val="Normal"/>
              <w:widowControl/>
              <w:spacing w:lineRule="auto" w:line="254" w:before="0" w:after="0"/>
              <w:rPr>
                <w:rFonts w:eastAsia="Calibri" w:cs="Times New Roman"/>
                <w:sz w:val="20"/>
                <w:lang w:eastAsia="en-US"/>
              </w:rPr>
            </w:pPr>
            <w:r>
              <w:rPr>
                <w:rFonts w:eastAsia="Calibri" w:cs="Times New Roman"/>
                <w:kern w:val="0"/>
                <w:sz w:val="20"/>
                <w:szCs w:val="22"/>
                <w:lang w:val="ru-RU" w:eastAsia="en-US" w:bidi="ar-SA"/>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2"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2023</w:t>
            </w:r>
          </w:p>
        </w:tc>
        <w:tc>
          <w:tcPr>
            <w:tcW w:w="1418" w:type="dxa"/>
            <w:tcBorders/>
          </w:tcPr>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значение: будет определено по результатам пофакторного анализа</w:t>
            </w:r>
          </w:p>
          <w:p>
            <w:pPr>
              <w:pStyle w:val="Normal"/>
              <w:widowControl/>
              <w:spacing w:lineRule="auto" w:line="254" w:before="0" w:after="0"/>
              <w:jc w:val="left"/>
              <w:rPr>
                <w:rFonts w:eastAsia="Calibri" w:cs="Times New Roman"/>
                <w:sz w:val="20"/>
                <w:lang w:eastAsia="en-US"/>
              </w:rPr>
            </w:pPr>
            <w:r>
              <w:rPr>
                <w:rFonts w:eastAsia="Calibri" w:cs="Times New Roman"/>
                <w:kern w:val="0"/>
                <w:sz w:val="20"/>
                <w:szCs w:val="22"/>
                <w:lang w:val="ru-RU" w:eastAsia="en-US" w:bidi="ar-SA"/>
              </w:rPr>
              <w:t>год:  2024</w:t>
            </w:r>
          </w:p>
        </w:tc>
        <w:tc>
          <w:tcPr>
            <w:tcW w:w="1982" w:type="dxa"/>
            <w:tcBorders/>
          </w:tcPr>
          <w:p>
            <w:pPr>
              <w:pStyle w:val="Normal"/>
              <w:widowControl/>
              <w:spacing w:lineRule="auto" w:line="254" w:before="0" w:after="0"/>
              <w:jc w:val="center"/>
              <w:rPr>
                <w:rFonts w:eastAsia="Calibri" w:cs="Times New Roman"/>
                <w:sz w:val="20"/>
                <w:lang w:eastAsia="en-US"/>
              </w:rPr>
            </w:pPr>
            <w:r>
              <w:rPr>
                <w:rFonts w:eastAsia="Times New Roman" w:cs="Times New Roman"/>
                <w:kern w:val="0"/>
                <w:sz w:val="24"/>
                <w:szCs w:val="24"/>
                <w:lang w:val="ru-RU" w:eastAsia="en-US" w:bidi="ar-SA"/>
              </w:rPr>
              <w:t>УО администрации Крапивинского муниципального округа</w:t>
            </w:r>
          </w:p>
        </w:tc>
      </w:tr>
    </w:tbl>
    <w:p>
      <w:pPr>
        <w:pStyle w:val="Normal"/>
        <w:spacing w:lineRule="auto" w:line="259" w:before="0" w:after="160"/>
        <w:ind w:right="-881" w:hanging="0"/>
        <w:jc w:val="right"/>
        <w:rPr>
          <w:rFonts w:eastAsia="Calibri" w:cs="Times New Roman"/>
          <w:sz w:val="24"/>
          <w:lang w:eastAsia="en-US"/>
        </w:rPr>
      </w:pPr>
      <w:r>
        <w:rPr>
          <w:rFonts w:eastAsia="Calibri" w:cs="Times New Roman"/>
          <w:sz w:val="24"/>
          <w:lang w:eastAsia="en-US"/>
        </w:rPr>
      </w:r>
    </w:p>
    <w:p>
      <w:pPr>
        <w:sectPr>
          <w:headerReference w:type="default" r:id="rId8"/>
          <w:headerReference w:type="first" r:id="rId9"/>
          <w:footnotePr>
            <w:numFmt w:val="decimal"/>
          </w:footnotePr>
          <w:type w:val="nextPage"/>
          <w:pgSz w:orient="landscape" w:w="16838" w:h="11906"/>
          <w:pgMar w:left="1134" w:right="1134" w:gutter="0" w:header="709" w:top="1701" w:footer="0" w:bottom="851"/>
          <w:pgNumType w:fmt="decimal"/>
          <w:formProt w:val="false"/>
          <w:textDirection w:val="lrTb"/>
          <w:docGrid w:type="default" w:linePitch="381" w:charSpace="0"/>
        </w:sectPr>
        <w:pStyle w:val="Normal"/>
        <w:spacing w:lineRule="auto" w:line="259" w:before="0" w:after="160"/>
        <w:jc w:val="left"/>
        <w:rPr>
          <w:rFonts w:eastAsia="Times New Roman" w:cs="Times New Roman"/>
          <w:szCs w:val="28"/>
          <w:lang w:eastAsia="en-US"/>
        </w:rPr>
      </w:pPr>
      <w:r>
        <w:rPr>
          <w:rFonts w:eastAsia="Times New Roman" w:cs="Times New Roman"/>
          <w:szCs w:val="28"/>
          <w:lang w:eastAsia="en-US"/>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t>ПРИЛОЖЕНИЕ № 4</w:t>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t xml:space="preserve">к постановлению администрации </w:t>
      </w:r>
      <w:bookmarkStart w:id="0" w:name="_GoBack"/>
      <w:bookmarkEnd w:id="0"/>
      <w:r>
        <w:rPr>
          <w:rFonts w:cs="Times New Roman"/>
          <w:bCs/>
          <w:szCs w:val="28"/>
        </w:rPr>
        <w:t>Крапивинского муниципального округа</w:t>
      </w:r>
    </w:p>
    <w:p>
      <w:pPr>
        <w:pStyle w:val="Normal"/>
        <w:tabs>
          <w:tab w:val="clear" w:pos="708"/>
          <w:tab w:val="left" w:pos="709" w:leader="none"/>
        </w:tabs>
        <w:spacing w:lineRule="exact" w:line="360"/>
        <w:ind w:left="5670" w:hanging="0"/>
        <w:jc w:val="center"/>
        <w:rPr>
          <w:rFonts w:cs="Times New Roman"/>
          <w:b/>
          <w:szCs w:val="28"/>
        </w:rPr>
      </w:pPr>
      <w:r>
        <w:rPr>
          <w:rFonts w:cs="Times New Roman"/>
          <w:bCs/>
          <w:szCs w:val="28"/>
        </w:rPr>
        <w:t>от 14.08.2023 № 1135</w:t>
      </w:r>
    </w:p>
    <w:p>
      <w:pPr>
        <w:pStyle w:val="Normal"/>
        <w:tabs>
          <w:tab w:val="clear" w:pos="708"/>
          <w:tab w:val="left" w:pos="709" w:leader="none"/>
        </w:tabs>
        <w:spacing w:lineRule="exact" w:line="360"/>
        <w:jc w:val="center"/>
        <w:rPr>
          <w:rFonts w:cs="Times New Roman"/>
          <w:b/>
          <w:szCs w:val="28"/>
        </w:rPr>
      </w:pPr>
      <w:r>
        <w:rPr>
          <w:rFonts w:cs="Times New Roman"/>
          <w:b/>
          <w:szCs w:val="28"/>
        </w:rPr>
      </w:r>
    </w:p>
    <w:p>
      <w:pPr>
        <w:pStyle w:val="Normal"/>
        <w:tabs>
          <w:tab w:val="clear" w:pos="708"/>
          <w:tab w:val="left" w:pos="709" w:leader="none"/>
        </w:tabs>
        <w:spacing w:lineRule="exact" w:line="360"/>
        <w:jc w:val="center"/>
        <w:rPr>
          <w:rFonts w:cs="Times New Roman"/>
          <w:b/>
          <w:szCs w:val="28"/>
        </w:rPr>
      </w:pPr>
      <w:r>
        <w:rPr>
          <w:rFonts w:cs="Times New Roman"/>
          <w:b/>
          <w:szCs w:val="28"/>
        </w:rPr>
      </w:r>
    </w:p>
    <w:p>
      <w:pPr>
        <w:pStyle w:val="Normal"/>
        <w:tabs>
          <w:tab w:val="clear" w:pos="708"/>
          <w:tab w:val="left" w:pos="709" w:leader="none"/>
        </w:tabs>
        <w:spacing w:lineRule="exact" w:line="360"/>
        <w:jc w:val="center"/>
        <w:rPr>
          <w:rFonts w:eastAsia="Times New Roman" w:cs="Times New Roman"/>
          <w:b/>
          <w:szCs w:val="28"/>
        </w:rPr>
      </w:pPr>
      <w:r>
        <w:rPr>
          <w:rFonts w:cs="Times New Roman"/>
          <w:b/>
          <w:szCs w:val="28"/>
        </w:rPr>
        <w:t>ПОЛОЖЕНИЕ</w:t>
      </w:r>
    </w:p>
    <w:p>
      <w:pPr>
        <w:pStyle w:val="Normal"/>
        <w:tabs>
          <w:tab w:val="clear" w:pos="708"/>
          <w:tab w:val="left" w:pos="709" w:leader="none"/>
        </w:tabs>
        <w:spacing w:lineRule="exact" w:line="360"/>
        <w:jc w:val="center"/>
        <w:rPr>
          <w:rFonts w:cs="Times New Roman"/>
          <w:b/>
          <w:szCs w:val="28"/>
        </w:rPr>
      </w:pPr>
      <w:r>
        <w:rPr>
          <w:rFonts w:cs="Times New Roman"/>
          <w:b/>
          <w:szCs w:val="28"/>
        </w:rPr>
        <w:t xml:space="preserve">о рабочей группе по организации оказания </w:t>
      </w:r>
      <w:r>
        <w:rPr>
          <w:b/>
          <w:spacing w:val="-1"/>
          <w:w w:val="105"/>
          <w:sz w:val="27"/>
        </w:rPr>
        <w:t>муниципальных</w:t>
      </w:r>
      <w:r>
        <w:rPr>
          <w:b/>
          <w:spacing w:val="-16"/>
          <w:w w:val="105"/>
          <w:sz w:val="27"/>
        </w:rPr>
        <w:t xml:space="preserve"> </w:t>
      </w:r>
      <w:r>
        <w:rPr>
          <w:rFonts w:cs="Times New Roman"/>
          <w:b/>
          <w:szCs w:val="28"/>
        </w:rPr>
        <w:t xml:space="preserve">услуг в социальной сфере на территории </w:t>
      </w:r>
    </w:p>
    <w:p>
      <w:pPr>
        <w:pStyle w:val="Normal"/>
        <w:tabs>
          <w:tab w:val="clear" w:pos="708"/>
          <w:tab w:val="left" w:pos="709" w:leader="none"/>
        </w:tabs>
        <w:spacing w:lineRule="exact" w:line="360"/>
        <w:jc w:val="center"/>
        <w:rPr>
          <w:rFonts w:cs="Times New Roman"/>
          <w:b/>
          <w:szCs w:val="28"/>
        </w:rPr>
      </w:pPr>
      <w:r>
        <w:rPr>
          <w:rFonts w:cs="Times New Roman"/>
          <w:b/>
          <w:szCs w:val="28"/>
        </w:rPr>
        <w:t>Крапивинского муниципального округа</w:t>
      </w:r>
    </w:p>
    <w:p>
      <w:pPr>
        <w:pStyle w:val="Normal"/>
        <w:tabs>
          <w:tab w:val="clear" w:pos="708"/>
          <w:tab w:val="left" w:pos="709" w:leader="none"/>
        </w:tabs>
        <w:spacing w:lineRule="exact" w:line="360"/>
        <w:rPr>
          <w:rFonts w:cs="Times New Roman"/>
          <w:b/>
          <w:szCs w:val="28"/>
        </w:rPr>
      </w:pPr>
      <w:r>
        <w:rPr>
          <w:rFonts w:cs="Times New Roman"/>
          <w:b/>
          <w:szCs w:val="28"/>
        </w:rPr>
      </w:r>
    </w:p>
    <w:p>
      <w:pPr>
        <w:pStyle w:val="Normal"/>
        <w:tabs>
          <w:tab w:val="clear" w:pos="708"/>
          <w:tab w:val="left" w:pos="709" w:leader="none"/>
        </w:tabs>
        <w:spacing w:lineRule="exact" w:line="360"/>
        <w:jc w:val="center"/>
        <w:rPr>
          <w:rFonts w:cs="Times New Roman"/>
          <w:b/>
          <w:szCs w:val="28"/>
        </w:rPr>
      </w:pPr>
      <w:r>
        <w:rPr>
          <w:rFonts w:cs="Times New Roman"/>
          <w:b/>
          <w:szCs w:val="28"/>
        </w:rPr>
        <w:t>1. Общие положения</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1.1. Рабочая группа по организации оказания муниципальных услуг в социальной сфере на территории </w:t>
      </w:r>
      <w:r>
        <w:rPr>
          <w:rFonts w:cs="Times New Roman" w:ascii="Times New Roman" w:hAnsi="Times New Roman"/>
          <w:bCs/>
          <w:sz w:val="28"/>
          <w:szCs w:val="28"/>
          <w:lang w:val="ru-RU"/>
        </w:rPr>
        <w:t>Крапивинского муниципального округа</w:t>
      </w:r>
      <w:r>
        <w:rPr>
          <w:rFonts w:cs="Times New Roman" w:ascii="Times New Roman" w:hAnsi="Times New Roman"/>
          <w:sz w:val="28"/>
          <w:szCs w:val="28"/>
          <w:lang w:val="ru-RU"/>
        </w:rPr>
        <w:t xml:space="preserve"> (далее - рабочая группа) является коллегиальным совещательным органом </w:t>
        <w:br/>
        <w:t xml:space="preserve">при администрации </w:t>
      </w:r>
      <w:r>
        <w:rPr>
          <w:rFonts w:cs="Times New Roman" w:ascii="Times New Roman" w:hAnsi="Times New Roman"/>
          <w:bCs/>
          <w:sz w:val="28"/>
          <w:szCs w:val="28"/>
          <w:lang w:val="ru-RU"/>
        </w:rPr>
        <w:t>Крапивинского муниципального округа</w:t>
      </w:r>
      <w:r>
        <w:rPr>
          <w:rFonts w:cs="Times New Roman" w:ascii="Times New Roman" w:hAnsi="Times New Roman"/>
          <w:sz w:val="28"/>
          <w:szCs w:val="28"/>
          <w:lang w:val="ru-RU"/>
        </w:rPr>
        <w:t>.</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1.2. Рабочая группа создана в целях обеспечения взаимодействия администрации </w:t>
      </w:r>
      <w:r>
        <w:rPr>
          <w:rFonts w:cs="Times New Roman" w:ascii="Times New Roman" w:hAnsi="Times New Roman"/>
          <w:bCs/>
          <w:sz w:val="28"/>
          <w:szCs w:val="28"/>
          <w:lang w:val="ru-RU"/>
        </w:rPr>
        <w:t xml:space="preserve">Крапивинского муниципального округа </w:t>
      </w:r>
      <w:r>
        <w:rPr>
          <w:rFonts w:cs="Times New Roman" w:ascii="Times New Roman" w:hAnsi="Times New Roman"/>
          <w:sz w:val="28"/>
          <w:szCs w:val="28"/>
          <w:lang w:val="ru-RU"/>
        </w:rPr>
        <w:t xml:space="preserve">при выработке предложений по формированию муниципального социального заказа в </w:t>
      </w:r>
      <w:r>
        <w:rPr>
          <w:rFonts w:cs="Times New Roman" w:ascii="Times New Roman" w:hAnsi="Times New Roman"/>
          <w:bCs/>
          <w:sz w:val="28"/>
          <w:szCs w:val="28"/>
          <w:lang w:val="ru-RU"/>
        </w:rPr>
        <w:t xml:space="preserve">Крапивинском муниципальном округе </w:t>
      </w:r>
      <w:r>
        <w:rPr>
          <w:rFonts w:cs="Times New Roman" w:ascii="Times New Roman" w:hAnsi="Times New Roman"/>
          <w:sz w:val="28"/>
          <w:szCs w:val="28"/>
          <w:lang w:val="ru-RU"/>
        </w:rPr>
        <w:t xml:space="preserve">по </w:t>
      </w:r>
      <w:r>
        <w:rPr>
          <w:rFonts w:cs="Times New Roman" w:ascii="Times New Roman" w:hAnsi="Times New Roman"/>
          <w:bCs/>
          <w:sz w:val="28"/>
          <w:szCs w:val="28"/>
          <w:lang w:val="ru-RU"/>
        </w:rPr>
        <w:t xml:space="preserve">муниципальным </w:t>
      </w:r>
      <w:r>
        <w:rPr>
          <w:rFonts w:cs="Times New Roman" w:ascii="Times New Roman" w:hAnsi="Times New Roman"/>
          <w:sz w:val="28"/>
          <w:szCs w:val="28"/>
          <w:lang w:val="ru-RU"/>
        </w:rPr>
        <w:t xml:space="preserve">услугам, соответствующим направлениям деятельности, определенным статьей 28 Федерального закона </w:t>
      </w:r>
      <w:r>
        <w:rPr>
          <w:rFonts w:cs="Times New Roman" w:ascii="Times New Roman" w:hAnsi="Times New Roman"/>
          <w:w w:val="105"/>
          <w:sz w:val="28"/>
          <w:szCs w:val="28"/>
          <w:lang w:val="ru-RU"/>
        </w:rPr>
        <w:t>от 13.07.2020 №</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189-ФЗ</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«О</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государственном (муниципальном) социальном</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заказе</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на</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оказание</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государственных</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(муниципальных)</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услуг</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в</w:t>
      </w:r>
      <w:r>
        <w:rPr>
          <w:rFonts w:cs="Times New Roman" w:ascii="Times New Roman" w:hAnsi="Times New Roman"/>
          <w:spacing w:val="1"/>
          <w:w w:val="105"/>
          <w:sz w:val="28"/>
          <w:szCs w:val="28"/>
          <w:lang w:val="ru-RU"/>
        </w:rPr>
        <w:t xml:space="preserve"> </w:t>
      </w:r>
      <w:r>
        <w:rPr>
          <w:rFonts w:cs="Times New Roman" w:ascii="Times New Roman" w:hAnsi="Times New Roman"/>
          <w:w w:val="105"/>
          <w:sz w:val="28"/>
          <w:szCs w:val="28"/>
          <w:lang w:val="ru-RU"/>
        </w:rPr>
        <w:t>социальной</w:t>
      </w:r>
      <w:r>
        <w:rPr>
          <w:rFonts w:cs="Times New Roman" w:ascii="Times New Roman" w:hAnsi="Times New Roman"/>
          <w:spacing w:val="1"/>
          <w:w w:val="105"/>
          <w:sz w:val="28"/>
          <w:szCs w:val="28"/>
          <w:lang w:val="ru-RU"/>
        </w:rPr>
        <w:t xml:space="preserve"> </w:t>
      </w:r>
      <w:r>
        <w:rPr>
          <w:rFonts w:cs="Times New Roman" w:ascii="Times New Roman" w:hAnsi="Times New Roman"/>
          <w:spacing w:val="-1"/>
          <w:w w:val="105"/>
          <w:sz w:val="28"/>
          <w:szCs w:val="28"/>
          <w:lang w:val="ru-RU"/>
        </w:rPr>
        <w:t xml:space="preserve">сфере» (далее - Федеральный закон </w:t>
      </w:r>
      <w:r>
        <w:rPr>
          <w:rFonts w:cs="Times New Roman" w:ascii="Times New Roman" w:hAnsi="Times New Roman"/>
          <w:w w:val="105"/>
          <w:sz w:val="28"/>
          <w:szCs w:val="28"/>
          <w:lang w:val="ru-RU"/>
        </w:rPr>
        <w:t xml:space="preserve">№ 189-ФЗ) </w:t>
      </w:r>
      <w:r>
        <w:rPr>
          <w:rFonts w:cs="Times New Roman" w:ascii="Times New Roman" w:hAnsi="Times New Roman"/>
          <w:sz w:val="28"/>
          <w:szCs w:val="28"/>
          <w:lang w:val="ru-RU"/>
        </w:rPr>
        <w:t xml:space="preserve"> на территории </w:t>
      </w:r>
      <w:r>
        <w:rPr>
          <w:rFonts w:cs="Times New Roman" w:ascii="Times New Roman" w:hAnsi="Times New Roman"/>
          <w:bCs/>
          <w:sz w:val="28"/>
          <w:szCs w:val="28"/>
          <w:lang w:val="ru-RU"/>
        </w:rPr>
        <w:t>Крапивинского муниципального округа</w:t>
      </w:r>
      <w:r>
        <w:rPr>
          <w:rFonts w:cs="Times New Roman" w:ascii="Times New Roman" w:hAnsi="Times New Roman"/>
          <w:sz w:val="28"/>
          <w:szCs w:val="28"/>
          <w:lang w:val="ru-RU"/>
        </w:rPr>
        <w:t>.</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Кемеровской области-Кузбасса, муниципальными правовыми актами </w:t>
      </w:r>
      <w:r>
        <w:rPr>
          <w:rFonts w:cs="Times New Roman" w:ascii="Times New Roman" w:hAnsi="Times New Roman"/>
          <w:bCs/>
          <w:sz w:val="28"/>
          <w:szCs w:val="28"/>
          <w:lang w:val="ru-RU"/>
        </w:rPr>
        <w:t>Крапивинского муниципального округа, иными нормативными правовыми актами</w:t>
      </w:r>
      <w:r>
        <w:rPr>
          <w:rFonts w:cs="Times New Roman" w:ascii="Times New Roman" w:hAnsi="Times New Roman"/>
          <w:sz w:val="28"/>
          <w:szCs w:val="28"/>
          <w:lang w:val="ru-RU"/>
        </w:rPr>
        <w:t xml:space="preserve"> и настоящим Положением.</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1.4. Решения, принятые по итогам заседаний рабочей группы, носят рекомендательный характер.</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exact" w:line="360"/>
        <w:ind w:left="0" w:firstLine="709"/>
        <w:jc w:val="center"/>
        <w:rPr>
          <w:rFonts w:ascii="Times New Roman" w:hAnsi="Times New Roman" w:cs="Times New Roman"/>
          <w:b/>
          <w:sz w:val="28"/>
          <w:szCs w:val="28"/>
          <w:lang w:val="ru-RU"/>
        </w:rPr>
      </w:pPr>
      <w:r>
        <w:rPr>
          <w:rFonts w:cs="Times New Roman" w:ascii="Times New Roman" w:hAnsi="Times New Roman"/>
          <w:b/>
          <w:sz w:val="28"/>
          <w:szCs w:val="28"/>
          <w:lang w:val="ru-RU"/>
        </w:rPr>
        <w:t>2. Задачи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Задачами рабочей группы являются:</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Pr>
          <w:rFonts w:cs="Times New Roman" w:ascii="Times New Roman" w:hAnsi="Times New Roman"/>
          <w:bCs/>
          <w:sz w:val="28"/>
          <w:szCs w:val="28"/>
          <w:lang w:val="ru-RU"/>
        </w:rPr>
        <w:t xml:space="preserve">Крапивинского муниципального округа </w:t>
      </w:r>
      <w:r>
        <w:rPr>
          <w:rFonts w:cs="Times New Roman" w:ascii="Times New Roman" w:hAnsi="Times New Roman"/>
          <w:sz w:val="28"/>
          <w:szCs w:val="28"/>
          <w:lang w:val="ru-RU"/>
        </w:rPr>
        <w:t xml:space="preserve">по </w:t>
      </w:r>
      <w:r>
        <w:rPr>
          <w:rFonts w:cs="Times New Roman" w:ascii="Times New Roman" w:hAnsi="Times New Roman"/>
          <w:bCs/>
          <w:sz w:val="28"/>
          <w:szCs w:val="28"/>
          <w:lang w:val="ru-RU"/>
        </w:rPr>
        <w:t xml:space="preserve">муниципальным </w:t>
      </w:r>
      <w:r>
        <w:rPr>
          <w:rFonts w:cs="Times New Roman" w:ascii="Times New Roman" w:hAnsi="Times New Roman"/>
          <w:sz w:val="28"/>
          <w:szCs w:val="28"/>
          <w:lang w:val="ru-RU"/>
        </w:rPr>
        <w:t>услугам, соответствующим направлениям деятельности, определенным статьей 28 Федерального закона № 189-ФЗ.</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 189-ФЗ механизмов организации оказания муниципальных услуг на территории </w:t>
      </w:r>
      <w:r>
        <w:rPr>
          <w:rFonts w:cs="Times New Roman" w:ascii="Times New Roman" w:hAnsi="Times New Roman"/>
          <w:bCs/>
          <w:sz w:val="28"/>
          <w:szCs w:val="28"/>
          <w:lang w:val="ru-RU"/>
        </w:rPr>
        <w:t>Крапивинского муниципального округа</w:t>
      </w:r>
      <w:r>
        <w:rPr>
          <w:rFonts w:cs="Times New Roman" w:ascii="Times New Roman" w:hAnsi="Times New Roman"/>
          <w:sz w:val="28"/>
          <w:szCs w:val="28"/>
          <w:lang w:val="ru-RU"/>
        </w:rPr>
        <w:t>.</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2.3. Подготовка предложений по использованию государственных информационных систем </w:t>
      </w:r>
      <w:r>
        <w:rPr>
          <w:rFonts w:cs="Times New Roman" w:ascii="Times New Roman" w:hAnsi="Times New Roman"/>
          <w:bCs/>
          <w:sz w:val="28"/>
          <w:szCs w:val="28"/>
          <w:lang w:val="ru-RU"/>
        </w:rPr>
        <w:t>Кемеровской области</w:t>
      </w:r>
      <w:r>
        <w:rPr>
          <w:rFonts w:cs="Times New Roman" w:ascii="Times New Roman" w:hAnsi="Times New Roman"/>
          <w:sz w:val="28"/>
          <w:szCs w:val="28"/>
          <w:lang w:val="ru-RU"/>
        </w:rPr>
        <w:t xml:space="preserve"> при формировании и исполнении </w:t>
      </w:r>
      <w:r>
        <w:rPr>
          <w:rFonts w:cs="Times New Roman" w:ascii="Times New Roman" w:hAnsi="Times New Roman"/>
          <w:bCs/>
          <w:sz w:val="28"/>
          <w:szCs w:val="28"/>
          <w:lang w:val="ru-RU"/>
        </w:rPr>
        <w:t xml:space="preserve">муниципального </w:t>
      </w:r>
      <w:r>
        <w:rPr>
          <w:rFonts w:cs="Times New Roman" w:ascii="Times New Roman" w:hAnsi="Times New Roman"/>
          <w:sz w:val="28"/>
          <w:szCs w:val="28"/>
          <w:lang w:val="ru-RU"/>
        </w:rPr>
        <w:t xml:space="preserve">социального заказа на территории </w:t>
      </w:r>
      <w:r>
        <w:rPr>
          <w:rFonts w:cs="Times New Roman" w:ascii="Times New Roman" w:hAnsi="Times New Roman"/>
          <w:bCs/>
          <w:sz w:val="28"/>
          <w:szCs w:val="28"/>
          <w:lang w:val="ru-RU"/>
        </w:rPr>
        <w:t>Крапивинского муниципального округа</w:t>
      </w:r>
      <w:r>
        <w:rPr>
          <w:rFonts w:cs="Times New Roman" w:ascii="Times New Roman" w:hAnsi="Times New Roman"/>
          <w:sz w:val="28"/>
          <w:szCs w:val="28"/>
          <w:lang w:val="ru-RU"/>
        </w:rPr>
        <w:t>.</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exact" w:line="360"/>
        <w:ind w:left="0" w:firstLine="709"/>
        <w:jc w:val="center"/>
        <w:rPr>
          <w:rFonts w:ascii="Times New Roman" w:hAnsi="Times New Roman" w:cs="Times New Roman"/>
          <w:b/>
          <w:sz w:val="28"/>
          <w:szCs w:val="28"/>
          <w:lang w:val="ru-RU"/>
        </w:rPr>
      </w:pPr>
      <w:r>
        <w:rPr>
          <w:rFonts w:cs="Times New Roman" w:ascii="Times New Roman" w:hAnsi="Times New Roman"/>
          <w:b/>
          <w:sz w:val="28"/>
          <w:szCs w:val="28"/>
          <w:lang w:val="ru-RU"/>
        </w:rPr>
        <w:t>3. Полномочия рабочей группы</w:t>
      </w:r>
    </w:p>
    <w:p>
      <w:pPr>
        <w:pStyle w:val="ListParagraph"/>
        <w:spacing w:lineRule="exact" w:line="360"/>
        <w:ind w:left="0" w:firstLine="709"/>
        <w:jc w:val="both"/>
        <w:rPr>
          <w:rFonts w:ascii="Times New Roman" w:hAnsi="Times New Roman" w:cs="Times New Roman"/>
          <w:b/>
          <w:sz w:val="28"/>
          <w:szCs w:val="28"/>
          <w:lang w:val="ru-RU"/>
        </w:rPr>
      </w:pPr>
      <w:r>
        <w:rPr>
          <w:rFonts w:cs="Times New Roman" w:ascii="Times New Roman" w:hAnsi="Times New Roman"/>
          <w:b/>
          <w:sz w:val="28"/>
          <w:szCs w:val="28"/>
          <w:lang w:val="ru-RU"/>
        </w:rPr>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Для решения задач, указанных в разделе 2 настоящего Положения, рабочая группа обладает следующими полномочиями:</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3.1. Рассматривать на заседаниях рабочей группы вопросы, относящиеся к компетенции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3.2. Запрашивать у администрации Крапивинского муниципального округа и организаций информацию по вопросам, относящимся к компетенции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3.3. Рассматривать представляемые администрацией Крапивинского муниципального округа и организациями информацию, документы и материалы в соответствии с задачами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3.5. Разрабатывать предложения и рекомендации администрации Крапивинского муниципального округа в соответствии со своей компетенцией.</w:t>
      </w:r>
    </w:p>
    <w:p>
      <w:pPr>
        <w:pStyle w:val="ListParagraph"/>
        <w:spacing w:lineRule="exact" w:line="360"/>
        <w:ind w:left="0" w:firstLine="709"/>
        <w:jc w:val="center"/>
        <w:rPr>
          <w:rFonts w:ascii="Times New Roman" w:hAnsi="Times New Roman" w:cs="Times New Roman"/>
          <w:b/>
          <w:sz w:val="28"/>
          <w:szCs w:val="28"/>
          <w:lang w:val="ru-RU"/>
        </w:rPr>
      </w:pPr>
      <w:r>
        <w:rPr>
          <w:rFonts w:cs="Times New Roman" w:ascii="Times New Roman" w:hAnsi="Times New Roman"/>
          <w:b/>
          <w:sz w:val="28"/>
          <w:szCs w:val="28"/>
          <w:lang w:val="ru-RU"/>
        </w:rPr>
        <w:t>4. Функции рабочей группы</w:t>
      </w:r>
    </w:p>
    <w:p>
      <w:pPr>
        <w:pStyle w:val="ListParagraph"/>
        <w:spacing w:lineRule="exact" w:line="360"/>
        <w:ind w:left="0" w:firstLine="709"/>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Основными функциями рабочей группы являются:</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4.1. 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4.3. Проведение текущего мониторинга и контроля хода реализации плана апробации.</w:t>
      </w:r>
    </w:p>
    <w:p>
      <w:pPr>
        <w:pStyle w:val="Normal"/>
        <w:spacing w:lineRule="exact" w:line="360"/>
        <w:rPr>
          <w:rFonts w:cs="Times New Roman"/>
          <w:szCs w:val="28"/>
        </w:rPr>
      </w:pPr>
      <w:r>
        <w:rPr>
          <w:rFonts w:cs="Times New Roman"/>
          <w:szCs w:val="28"/>
        </w:rPr>
      </w:r>
    </w:p>
    <w:p>
      <w:pPr>
        <w:pStyle w:val="ListParagraph"/>
        <w:spacing w:lineRule="exact" w:line="360"/>
        <w:ind w:left="0" w:firstLine="709"/>
        <w:jc w:val="center"/>
        <w:rPr>
          <w:rFonts w:ascii="Times New Roman" w:hAnsi="Times New Roman" w:cs="Times New Roman"/>
          <w:b/>
          <w:sz w:val="28"/>
          <w:szCs w:val="28"/>
          <w:lang w:val="ru-RU"/>
        </w:rPr>
      </w:pPr>
      <w:r>
        <w:rPr>
          <w:rFonts w:cs="Times New Roman" w:ascii="Times New Roman" w:hAnsi="Times New Roman"/>
          <w:b/>
          <w:sz w:val="28"/>
          <w:szCs w:val="28"/>
          <w:lang w:val="ru-RU"/>
        </w:rPr>
        <w:t>5. Организация деятельности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5.1. Состав рабочей группы утверждается администрацией </w:t>
      </w:r>
      <w:r>
        <w:rPr>
          <w:rFonts w:cs="Times New Roman" w:ascii="Times New Roman" w:hAnsi="Times New Roman"/>
          <w:bCs/>
          <w:sz w:val="28"/>
          <w:szCs w:val="28"/>
          <w:lang w:val="ru-RU"/>
        </w:rPr>
        <w:t>Крапивинского муниципального округа</w:t>
      </w:r>
      <w:r>
        <w:rPr>
          <w:rFonts w:cs="Times New Roman" w:ascii="Times New Roman" w:hAnsi="Times New Roman"/>
          <w:sz w:val="28"/>
          <w:szCs w:val="28"/>
          <w:lang w:val="ru-RU"/>
        </w:rPr>
        <w:t>.</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5.3. Руководитель рабочей группы осуществляет следующие функции:</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организует деятельность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планирует деятельность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утверждает повестку дня для обсуждения на очередном заседании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ведет заседания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5.4. Заседания рабочей группы проводятся по мере необходимости.</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5.5. Заседание рабочей группы считается правомочным, если на нем присутствует не менее половины членов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5.6. Документационное обеспечение деятельности рабочей группы осуществляется секретарем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5.7. Секретарь рабочей группы: </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5.7.1. осуществляет подготовку и организацию заседаний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5.7.2. осуществляет подготовку проектов решений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5.7.3. ведет протоколы заседаний рабочей группы и осуществляет контроль исполнения протокольных решений проектного комитета;</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5.7.4. осуществляет обобщение и подготовку информационных материалов, документов по результатам заседаний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5.8.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5.9.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pPr>
        <w:pStyle w:val="ListParagraph"/>
        <w:spacing w:lineRule="exact" w:line="36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5.10. Копии протоколов направляются всем членам рабочей группы.</w:t>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t>ПРИЛОЖЕНИЕ № 5</w:t>
      </w:r>
    </w:p>
    <w:p>
      <w:pPr>
        <w:pStyle w:val="Normal"/>
        <w:tabs>
          <w:tab w:val="clear" w:pos="708"/>
          <w:tab w:val="left" w:pos="709" w:leader="none"/>
        </w:tabs>
        <w:spacing w:lineRule="exact" w:line="360"/>
        <w:ind w:left="5670" w:hanging="0"/>
        <w:jc w:val="center"/>
        <w:rPr>
          <w:rFonts w:cs="Times New Roman"/>
          <w:bCs/>
          <w:szCs w:val="28"/>
        </w:rPr>
      </w:pPr>
      <w:r>
        <w:rPr>
          <w:rFonts w:cs="Times New Roman"/>
          <w:bCs/>
          <w:szCs w:val="28"/>
        </w:rPr>
        <w:t>к постановлению администрации Крапивинскогомуниципального округа</w:t>
      </w:r>
    </w:p>
    <w:p>
      <w:pPr>
        <w:pStyle w:val="Normal"/>
        <w:tabs>
          <w:tab w:val="clear" w:pos="708"/>
          <w:tab w:val="left" w:pos="709" w:leader="none"/>
        </w:tabs>
        <w:spacing w:lineRule="exact" w:line="360"/>
        <w:ind w:left="5670" w:hanging="0"/>
        <w:jc w:val="center"/>
        <w:rPr>
          <w:rFonts w:cs="Times New Roman"/>
          <w:b/>
          <w:szCs w:val="28"/>
        </w:rPr>
      </w:pPr>
      <w:r>
        <w:rPr>
          <w:rFonts w:cs="Times New Roman"/>
          <w:bCs/>
          <w:szCs w:val="28"/>
        </w:rPr>
        <w:t>от 14.08.2023 № 1135</w:t>
      </w:r>
    </w:p>
    <w:p>
      <w:pPr>
        <w:pStyle w:val="Normal"/>
        <w:tabs>
          <w:tab w:val="clear" w:pos="708"/>
          <w:tab w:val="left" w:pos="709" w:leader="none"/>
        </w:tabs>
        <w:spacing w:lineRule="exact" w:line="360"/>
        <w:jc w:val="center"/>
        <w:rPr>
          <w:rFonts w:cs="Times New Roman"/>
          <w:b/>
          <w:szCs w:val="28"/>
        </w:rPr>
      </w:pPr>
      <w:r>
        <w:rPr>
          <w:rFonts w:cs="Times New Roman"/>
          <w:b/>
          <w:szCs w:val="28"/>
        </w:rPr>
      </w:r>
    </w:p>
    <w:p>
      <w:pPr>
        <w:pStyle w:val="Normal"/>
        <w:spacing w:lineRule="auto" w:line="336"/>
        <w:ind w:firstLine="709"/>
        <w:jc w:val="center"/>
        <w:rPr>
          <w:rFonts w:cs="Times New Roman"/>
          <w:sz w:val="16"/>
          <w:szCs w:val="16"/>
          <w:lang w:eastAsia="en-US"/>
        </w:rPr>
      </w:pPr>
      <w:r>
        <w:rPr>
          <w:rFonts w:cs="Times New Roman"/>
          <w:sz w:val="16"/>
          <w:szCs w:val="16"/>
          <w:lang w:eastAsia="en-US"/>
        </w:rPr>
      </w:r>
    </w:p>
    <w:p>
      <w:pPr>
        <w:pStyle w:val="Normal"/>
        <w:ind w:left="238" w:right="192" w:hanging="0"/>
        <w:jc w:val="center"/>
        <w:rPr>
          <w:b/>
          <w:sz w:val="26"/>
        </w:rPr>
      </w:pPr>
      <w:r>
        <w:rPr>
          <w:b/>
          <w:w w:val="105"/>
          <w:sz w:val="26"/>
        </w:rPr>
        <w:t>СОСТАВ</w:t>
      </w:r>
    </w:p>
    <w:p>
      <w:pPr>
        <w:pStyle w:val="Normal"/>
        <w:spacing w:lineRule="auto" w:line="247" w:before="15" w:after="0"/>
        <w:ind w:left="2182" w:right="2136" w:firstLine="11"/>
        <w:jc w:val="center"/>
        <w:rPr>
          <w:b/>
          <w:sz w:val="27"/>
        </w:rPr>
      </w:pPr>
      <w:r>
        <w:rPr>
          <w:b/>
          <w:w w:val="105"/>
          <w:sz w:val="27"/>
        </w:rPr>
        <w:t>рабочей группы по организации оказания</w:t>
      </w:r>
      <w:r>
        <w:rPr>
          <w:b/>
          <w:spacing w:val="1"/>
          <w:w w:val="105"/>
          <w:sz w:val="27"/>
        </w:rPr>
        <w:t xml:space="preserve"> </w:t>
      </w:r>
      <w:r>
        <w:rPr>
          <w:b/>
          <w:spacing w:val="-1"/>
          <w:w w:val="105"/>
          <w:sz w:val="27"/>
        </w:rPr>
        <w:t>муниципальных</w:t>
      </w:r>
      <w:r>
        <w:rPr>
          <w:b/>
          <w:spacing w:val="-16"/>
          <w:w w:val="105"/>
          <w:sz w:val="27"/>
        </w:rPr>
        <w:t xml:space="preserve"> </w:t>
      </w:r>
      <w:r>
        <w:rPr>
          <w:b/>
          <w:w w:val="105"/>
          <w:sz w:val="27"/>
        </w:rPr>
        <w:t>услуг</w:t>
      </w:r>
      <w:r>
        <w:rPr>
          <w:b/>
          <w:spacing w:val="-5"/>
          <w:w w:val="105"/>
          <w:sz w:val="27"/>
        </w:rPr>
        <w:t xml:space="preserve"> </w:t>
      </w:r>
      <w:r>
        <w:rPr>
          <w:b/>
          <w:w w:val="105"/>
          <w:sz w:val="27"/>
        </w:rPr>
        <w:t>в</w:t>
      </w:r>
      <w:r>
        <w:rPr>
          <w:b/>
          <w:spacing w:val="-3"/>
          <w:w w:val="105"/>
          <w:sz w:val="27"/>
        </w:rPr>
        <w:t xml:space="preserve"> </w:t>
      </w:r>
      <w:r>
        <w:rPr>
          <w:b/>
          <w:w w:val="105"/>
          <w:sz w:val="27"/>
        </w:rPr>
        <w:t>социальной</w:t>
      </w:r>
      <w:r>
        <w:rPr>
          <w:b/>
          <w:spacing w:val="5"/>
          <w:w w:val="105"/>
          <w:sz w:val="27"/>
        </w:rPr>
        <w:t xml:space="preserve"> </w:t>
      </w:r>
      <w:r>
        <w:rPr>
          <w:b/>
          <w:w w:val="105"/>
          <w:sz w:val="27"/>
        </w:rPr>
        <w:t>сфере</w:t>
      </w:r>
    </w:p>
    <w:p>
      <w:pPr>
        <w:pStyle w:val="Normal"/>
        <w:spacing w:lineRule="auto" w:line="336"/>
        <w:jc w:val="center"/>
        <w:rPr>
          <w:rFonts w:cs="Times New Roman"/>
          <w:szCs w:val="28"/>
          <w:lang w:eastAsia="en-US"/>
        </w:rPr>
      </w:pPr>
      <w:r>
        <w:rPr>
          <w:rFonts w:cs="Times New Roman"/>
          <w:szCs w:val="28"/>
          <w:lang w:eastAsia="en-US"/>
        </w:rPr>
      </w:r>
    </w:p>
    <w:tbl>
      <w:tblPr>
        <w:tblStyle w:val="a4"/>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1"/>
      </w:tblGrid>
      <w:tr>
        <w:trPr>
          <w:trHeight w:val="269" w:hRule="atLeast"/>
        </w:trPr>
        <w:tc>
          <w:tcPr>
            <w:tcW w:w="4672" w:type="dxa"/>
            <w:tcBorders/>
          </w:tcPr>
          <w:p>
            <w:pPr>
              <w:pStyle w:val="Normal"/>
              <w:widowControl/>
              <w:spacing w:lineRule="auto" w:line="360" w:before="0" w:after="0"/>
              <w:jc w:val="center"/>
              <w:rPr>
                <w:rFonts w:cs="Times New Roman"/>
                <w:sz w:val="22"/>
                <w:lang w:eastAsia="en-US"/>
              </w:rPr>
            </w:pPr>
            <w:r>
              <w:rPr>
                <w:rFonts w:cs="Times New Roman"/>
                <w:kern w:val="0"/>
                <w:sz w:val="22"/>
                <w:szCs w:val="22"/>
                <w:lang w:val="ru-RU" w:eastAsia="en-US" w:bidi="ar-SA"/>
              </w:rPr>
              <w:t>Должность в рабочей группе</w:t>
            </w:r>
          </w:p>
        </w:tc>
        <w:tc>
          <w:tcPr>
            <w:tcW w:w="4671" w:type="dxa"/>
            <w:tcBorders/>
          </w:tcPr>
          <w:p>
            <w:pPr>
              <w:pStyle w:val="Normal"/>
              <w:widowControl/>
              <w:spacing w:lineRule="auto" w:line="360" w:before="0" w:after="0"/>
              <w:jc w:val="center"/>
              <w:rPr>
                <w:rFonts w:cs="Times New Roman"/>
                <w:sz w:val="22"/>
                <w:lang w:eastAsia="en-US"/>
              </w:rPr>
            </w:pPr>
            <w:r>
              <w:rPr>
                <w:rFonts w:cs="Times New Roman"/>
                <w:kern w:val="0"/>
                <w:sz w:val="22"/>
                <w:szCs w:val="22"/>
                <w:lang w:val="ru-RU" w:eastAsia="en-US" w:bidi="ar-SA"/>
              </w:rPr>
              <w:t>Фамилия, имя, отчество, должность</w:t>
            </w:r>
          </w:p>
        </w:tc>
      </w:tr>
      <w:tr>
        <w:trPr>
          <w:trHeight w:val="1128" w:hRule="atLeast"/>
        </w:trPr>
        <w:tc>
          <w:tcPr>
            <w:tcW w:w="4672" w:type="dxa"/>
            <w:tcBorders/>
          </w:tcPr>
          <w:p>
            <w:pPr>
              <w:pStyle w:val="Normal"/>
              <w:widowControl/>
              <w:spacing w:lineRule="auto" w:line="276" w:before="0" w:after="0"/>
              <w:rPr>
                <w:rFonts w:cs="Times New Roman"/>
                <w:szCs w:val="28"/>
                <w:lang w:eastAsia="en-US"/>
              </w:rPr>
            </w:pPr>
            <w:r>
              <w:rPr>
                <w:rFonts w:eastAsia="Calibri" w:cs="Times New Roman" w:eastAsiaTheme="minorHAnsi"/>
                <w:kern w:val="0"/>
                <w:szCs w:val="28"/>
                <w:lang w:val="ru-RU" w:eastAsia="en-US" w:bidi="ar-SA"/>
              </w:rPr>
              <w:t>Председатель муниципальной рабочей группы</w:t>
            </w:r>
          </w:p>
        </w:tc>
        <w:tc>
          <w:tcPr>
            <w:tcW w:w="4671"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Остапенко Зинаида Викторовна</w:t>
            </w:r>
            <w:r>
              <w:rPr>
                <w:rFonts w:eastAsia="Calibri" w:cs="Times New Roman" w:eastAsiaTheme="minorHAnsi"/>
                <w:kern w:val="0"/>
                <w:szCs w:val="28"/>
                <w:lang w:val="ru-RU" w:eastAsia="en-US" w:bidi="ar-SA"/>
              </w:rPr>
              <w:t>, заместитель главы Крапивинского муниципального округа</w:t>
            </w:r>
          </w:p>
        </w:tc>
      </w:tr>
      <w:tr>
        <w:trPr>
          <w:trHeight w:val="1271" w:hRule="atLeast"/>
        </w:trPr>
        <w:tc>
          <w:tcPr>
            <w:tcW w:w="4672"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Заместитель председателя рабочей группы</w:t>
            </w:r>
          </w:p>
        </w:tc>
        <w:tc>
          <w:tcPr>
            <w:tcW w:w="4671"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Заворин Денис Сергеевич, начальник управления образования администрации Крапивинского муниципального округа</w:t>
            </w:r>
          </w:p>
        </w:tc>
      </w:tr>
      <w:tr>
        <w:trPr>
          <w:trHeight w:val="1270" w:hRule="atLeast"/>
        </w:trPr>
        <w:tc>
          <w:tcPr>
            <w:tcW w:w="4672"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Член рабочей группы</w:t>
            </w:r>
          </w:p>
        </w:tc>
        <w:tc>
          <w:tcPr>
            <w:tcW w:w="4671"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Стоянова Ольга Васильевна, начальник финансового управления администрации Крапивинского муниципального округа</w:t>
            </w:r>
          </w:p>
        </w:tc>
      </w:tr>
      <w:tr>
        <w:trPr>
          <w:trHeight w:val="1274" w:hRule="atLeast"/>
        </w:trPr>
        <w:tc>
          <w:tcPr>
            <w:tcW w:w="4672"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Член рабочей группы</w:t>
            </w:r>
          </w:p>
        </w:tc>
        <w:tc>
          <w:tcPr>
            <w:tcW w:w="4671"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Ломакин Фёдор Васильевич, главный экономист МКУ «Централизованная бухгалтерия образования»</w:t>
            </w:r>
          </w:p>
        </w:tc>
      </w:tr>
      <w:tr>
        <w:trPr>
          <w:trHeight w:val="872" w:hRule="atLeast"/>
        </w:trPr>
        <w:tc>
          <w:tcPr>
            <w:tcW w:w="4672"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Член рабочей группы</w:t>
            </w:r>
          </w:p>
        </w:tc>
        <w:tc>
          <w:tcPr>
            <w:tcW w:w="4671"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Мизюркин Анатолий Юрьевич, директор МБУДО Крапивинский ДДТ</w:t>
            </w:r>
          </w:p>
        </w:tc>
      </w:tr>
      <w:tr>
        <w:trPr>
          <w:trHeight w:val="887" w:hRule="atLeast"/>
        </w:trPr>
        <w:tc>
          <w:tcPr>
            <w:tcW w:w="4672"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Член рабочей группы</w:t>
            </w:r>
          </w:p>
        </w:tc>
        <w:tc>
          <w:tcPr>
            <w:tcW w:w="4671" w:type="dxa"/>
            <w:tcBorders/>
          </w:tcPr>
          <w:p>
            <w:pPr>
              <w:pStyle w:val="Normal"/>
              <w:widowControl/>
              <w:spacing w:lineRule="auto" w:line="276" w:before="0" w:after="0"/>
              <w:rPr>
                <w:rFonts w:cs="Times New Roman"/>
                <w:szCs w:val="28"/>
                <w:lang w:eastAsia="en-US"/>
              </w:rPr>
            </w:pPr>
            <w:r>
              <w:rPr>
                <w:rFonts w:cs="Times New Roman"/>
                <w:kern w:val="0"/>
                <w:szCs w:val="28"/>
                <w:lang w:val="ru-RU" w:eastAsia="en-US" w:bidi="ar-SA"/>
              </w:rPr>
              <w:t>Азарова Надежда Викторовна, главный специалист МБУ ДПО «ИМЦ»</w:t>
            </w:r>
          </w:p>
        </w:tc>
      </w:tr>
    </w:tbl>
    <w:p>
      <w:pPr>
        <w:pStyle w:val="Normal"/>
        <w:spacing w:lineRule="auto" w:line="336"/>
        <w:rPr>
          <w:rFonts w:cs="Times New Roman"/>
          <w:szCs w:val="28"/>
          <w:lang w:eastAsia="en-US"/>
        </w:rPr>
      </w:pPr>
      <w:r>
        <w:rPr>
          <w:rFonts w:cs="Times New Roman"/>
          <w:szCs w:val="28"/>
          <w:lang w:eastAsia="en-US"/>
        </w:rPr>
      </w:r>
    </w:p>
    <w:p>
      <w:pPr>
        <w:pStyle w:val="Normal"/>
        <w:spacing w:lineRule="auto" w:line="240"/>
        <w:rPr>
          <w:rFonts w:cs="Times New Roman"/>
          <w:i/>
          <w:i/>
          <w:sz w:val="18"/>
          <w:szCs w:val="18"/>
        </w:rPr>
      </w:pPr>
      <w:r>
        <w:rPr/>
      </w:r>
    </w:p>
    <w:sectPr>
      <w:headerReference w:type="default" r:id="rId10"/>
      <w:headerReference w:type="first" r:id="rId11"/>
      <w:footnotePr>
        <w:numFmt w:val="decimal"/>
      </w:footnotePr>
      <w:type w:val="nextPage"/>
      <w:pgSz w:w="11906" w:h="16838"/>
      <w:pgMar w:left="1701" w:right="851" w:gutter="0" w:header="709" w:top="1134" w:footer="0" w:bottom="567"/>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rFonts w:cs="Times New Roman"/>
      </w:rPr>
    </w:pPr>
    <w:r>
      <w:rPr>
        <w:rFonts w:cs="Times New Roman"/>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8"/>
        <w:widowControl w:val="false"/>
        <w:rPr/>
      </w:pPr>
      <w:r>
        <w:rPr>
          <w:rStyle w:val="Style14"/>
        </w:rPr>
        <w:footnoteRef/>
      </w:r>
      <w:r>
        <w:rPr/>
        <w:t xml:space="preserve"> </w:t>
      </w:r>
      <w:r>
        <w:rPr/>
        <w:t>Значение базовой величины рекомендуется определять по первому году формирования муниципального социального заказа.</w:t>
      </w:r>
    </w:p>
  </w:footnote>
  <w:footnote w:id="3">
    <w:p>
      <w:pPr>
        <w:pStyle w:val="Style28"/>
        <w:widowControl w:val="false"/>
        <w:rPr/>
      </w:pPr>
      <w:r>
        <w:rPr>
          <w:rStyle w:val="Style14"/>
        </w:rPr>
        <w:footnoteRef/>
      </w:r>
      <w:r>
        <w:rPr/>
        <w:t xml:space="preserve"> </w:t>
      </w:r>
      <w:r>
        <w:rPr/>
        <w:t>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4">
    <w:p>
      <w:pPr>
        <w:pStyle w:val="Style28"/>
        <w:widowControl w:val="false"/>
        <w:rPr>
          <w:sz w:val="18"/>
        </w:rPr>
      </w:pPr>
      <w:r>
        <w:rPr>
          <w:rStyle w:val="Style14"/>
        </w:rPr>
        <w:footnoteRef/>
      </w:r>
      <w:r>
        <w:rPr>
          <w:vertAlign w:val="superscript"/>
        </w:rPr>
        <w:t xml:space="preserve"> </w:t>
      </w:r>
      <w:r>
        <w:rPr/>
        <w:t>В целях настоящей таблицы к государственным услугам в отраслях социальной сферы рекомендуется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rFonts w:cs="Times New Roman"/>
      </w:rPr>
    </w:pPr>
    <w:r>
      <w:rPr>
        <w:rFonts w:cs="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85157822"/>
    </w:sdtPr>
    <w:sdtContent>
      <w:p>
        <w:pPr>
          <w:pStyle w:val="Style30"/>
          <w:jc w:val="center"/>
          <w:rPr>
            <w:rFonts w:cs="Times New Roman"/>
          </w:rPr>
        </w:pPr>
        <w:r>
          <w:rPr>
            <w:rFonts w:cs="Times New Roman"/>
          </w:rPr>
          <w:fldChar w:fldCharType="begin"/>
        </w:r>
        <w:r>
          <w:rPr>
            <w:rFonts w:cs="Times New Roman"/>
          </w:rPr>
          <w:instrText xml:space="preserve"> PAGE </w:instrText>
        </w:r>
        <w:r>
          <w:rPr>
            <w:rFonts w:cs="Times New Roman"/>
          </w:rPr>
          <w:fldChar w:fldCharType="separate"/>
        </w:r>
        <w:r>
          <w:rPr>
            <w:rFonts w:cs="Times New Roman"/>
          </w:rPr>
          <w:t>9</w:t>
        </w:r>
        <w:r>
          <w:rPr>
            <w:rFonts w:cs="Times New Roman"/>
          </w:rPr>
          <w:fldChar w:fldCharType="end"/>
        </w:r>
      </w:p>
      <w:p>
        <w:pPr>
          <w:pStyle w:val="Style30"/>
          <w:rPr>
            <w:rFonts w:cs="Times New Roman"/>
          </w:rPr>
        </w:pPr>
        <w:r>
          <w:rPr>
            <w:rFonts w:cs="Times New Roman"/>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292906915"/>
    </w:sdtPr>
    <w:sdtContent>
      <w:p>
        <w:pPr>
          <w:pStyle w:val="Style30"/>
          <w:jc w:val="center"/>
          <w:rPr>
            <w:rFonts w:cs="Times New Roman"/>
          </w:rPr>
        </w:pPr>
        <w:r>
          <w:rPr>
            <w:rFonts w:cs="Times New Roman"/>
          </w:rPr>
          <w:fldChar w:fldCharType="begin"/>
        </w:r>
        <w:r>
          <w:rPr>
            <w:rFonts w:cs="Times New Roman"/>
          </w:rPr>
          <w:instrText xml:space="preserve"> PAGE </w:instrText>
        </w:r>
        <w:r>
          <w:rPr>
            <w:rFonts w:cs="Times New Roman"/>
          </w:rPr>
          <w:fldChar w:fldCharType="separate"/>
        </w:r>
        <w:r>
          <w:rPr>
            <w:rFonts w:cs="Times New Roman"/>
          </w:rPr>
          <w:t>15</w:t>
        </w:r>
        <w:r>
          <w:rPr>
            <w:rFonts w:cs="Times New Roman"/>
          </w:rPr>
          <w:fldChar w:fldCharType="end"/>
        </w:r>
      </w:p>
      <w:p>
        <w:pPr>
          <w:pStyle w:val="Style30"/>
          <w:rPr>
            <w:rFonts w:cs="Times New Roman"/>
          </w:rPr>
        </w:pPr>
        <w:r>
          <w:rPr>
            <w:rFonts w:cs="Times New Roman"/>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73727355"/>
    </w:sdtPr>
    <w:sdtContent>
      <w:p>
        <w:pPr>
          <w:pStyle w:val="Style30"/>
          <w:jc w:val="center"/>
          <w:rPr>
            <w:rFonts w:cs="Times New Roman"/>
          </w:rPr>
        </w:pPr>
        <w:r>
          <w:rPr>
            <w:rFonts w:cs="Times New Roman"/>
          </w:rPr>
          <w:fldChar w:fldCharType="begin"/>
        </w:r>
        <w:r>
          <w:rPr>
            <w:rFonts w:cs="Times New Roman"/>
          </w:rPr>
          <w:instrText xml:space="preserve"> PAGE </w:instrText>
        </w:r>
        <w:r>
          <w:rPr>
            <w:rFonts w:cs="Times New Roman"/>
          </w:rPr>
          <w:fldChar w:fldCharType="separate"/>
        </w:r>
        <w:r>
          <w:rPr>
            <w:rFonts w:cs="Times New Roman"/>
          </w:rPr>
          <w:t>20</w:t>
        </w:r>
        <w:r>
          <w:rPr>
            <w:rFonts w:cs="Times New Roman"/>
          </w:rPr>
          <w:fldChar w:fldCharType="end"/>
        </w:r>
      </w:p>
      <w:p>
        <w:pPr>
          <w:pStyle w:val="Style30"/>
          <w:rPr>
            <w:rFonts w:cs="Times New Roman"/>
          </w:rPr>
        </w:pPr>
        <w:r>
          <w:rPr>
            <w:rFonts w:cs="Times New Roman"/>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2604"/>
    <w:pPr>
      <w:widowControl/>
      <w:bidi w:val="0"/>
      <w:spacing w:lineRule="atLeast" w:line="360" w:before="0" w:after="0"/>
      <w:jc w:val="both"/>
    </w:pPr>
    <w:rPr>
      <w:rFonts w:ascii="Times New Roman" w:hAnsi="Times New Roman" w:eastAsia="" w:eastAsiaTheme="minorEastAsia" w:cs=""/>
      <w:color w:val="auto"/>
      <w:kern w:val="0"/>
      <w:sz w:val="28"/>
      <w:szCs w:val="22"/>
      <w:lang w:eastAsia="ru-RU" w:val="ru-RU" w:bidi="ar-SA"/>
    </w:rPr>
  </w:style>
  <w:style w:type="paragraph" w:styleId="1">
    <w:name w:val="Heading 1"/>
    <w:basedOn w:val="Normal"/>
    <w:next w:val="Normal"/>
    <w:link w:val="11"/>
    <w:uiPriority w:val="9"/>
    <w:qFormat/>
    <w:rsid w:val="00507264"/>
    <w:pPr>
      <w:keepNext w:val="true"/>
      <w:keepLines/>
      <w:spacing w:lineRule="auto" w:line="240" w:before="480" w:after="0"/>
      <w:jc w:val="left"/>
      <w:outlineLvl w:val="0"/>
    </w:pPr>
    <w:rPr>
      <w:rFonts w:ascii="Calibri Light" w:hAnsi="Calibri Light" w:eastAsia="" w:cs="" w:asciiTheme="majorHAnsi" w:cstheme="majorBidi" w:eastAsiaTheme="majorEastAsia" w:hAnsiTheme="majorHAnsi"/>
      <w:b/>
      <w:bCs/>
      <w:color w:val="2E74B5" w:themeColor="accent1" w:themeShade="bf"/>
      <w:szCs w:val="28"/>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507264"/>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Style13" w:customStyle="1">
    <w:name w:val="Текст сноски Знак"/>
    <w:basedOn w:val="DefaultParagraphFont"/>
    <w:link w:val="13"/>
    <w:uiPriority w:val="99"/>
    <w:semiHidden/>
    <w:qFormat/>
    <w:rsid w:val="00073c83"/>
    <w:rPr>
      <w:sz w:val="20"/>
      <w:szCs w:val="20"/>
      <w:lang w:val="en-US"/>
    </w:rPr>
  </w:style>
  <w:style w:type="character" w:styleId="Style14">
    <w:name w:val="Символ сноски"/>
    <w:basedOn w:val="DefaultParagraphFont"/>
    <w:uiPriority w:val="99"/>
    <w:semiHidden/>
    <w:unhideWhenUsed/>
    <w:qFormat/>
    <w:rsid w:val="00073c83"/>
    <w:rPr>
      <w:vertAlign w:val="superscript"/>
    </w:rPr>
  </w:style>
  <w:style w:type="character" w:styleId="Style15">
    <w:name w:val="Footnote Reference"/>
    <w:rPr>
      <w:vertAlign w:val="superscript"/>
    </w:rPr>
  </w:style>
  <w:style w:type="character" w:styleId="12" w:customStyle="1">
    <w:name w:val="Текст сноски Знак1"/>
    <w:basedOn w:val="DefaultParagraphFont"/>
    <w:uiPriority w:val="99"/>
    <w:semiHidden/>
    <w:qFormat/>
    <w:rsid w:val="00073c83"/>
    <w:rPr>
      <w:rFonts w:ascii="Times New Roman" w:hAnsi="Times New Roman" w:eastAsia="" w:eastAsiaTheme="minorEastAsia"/>
      <w:sz w:val="20"/>
      <w:szCs w:val="20"/>
      <w:lang w:eastAsia="ru-RU"/>
    </w:rPr>
  </w:style>
  <w:style w:type="character" w:styleId="Style16" w:customStyle="1">
    <w:name w:val="Текст выноски Знак"/>
    <w:basedOn w:val="DefaultParagraphFont"/>
    <w:link w:val="BalloonText"/>
    <w:uiPriority w:val="99"/>
    <w:semiHidden/>
    <w:qFormat/>
    <w:rsid w:val="00d059ce"/>
    <w:rPr>
      <w:rFonts w:ascii="Segoe UI" w:hAnsi="Segoe UI" w:eastAsia="" w:cs="Segoe UI" w:eastAsiaTheme="minorEastAsia"/>
      <w:sz w:val="18"/>
      <w:szCs w:val="18"/>
      <w:lang w:eastAsia="ru-RU"/>
    </w:rPr>
  </w:style>
  <w:style w:type="character" w:styleId="Annotationreference">
    <w:name w:val="annotation reference"/>
    <w:basedOn w:val="DefaultParagraphFont"/>
    <w:uiPriority w:val="99"/>
    <w:semiHidden/>
    <w:unhideWhenUsed/>
    <w:qFormat/>
    <w:rsid w:val="00aa735c"/>
    <w:rPr>
      <w:sz w:val="16"/>
      <w:szCs w:val="16"/>
    </w:rPr>
  </w:style>
  <w:style w:type="character" w:styleId="Style17" w:customStyle="1">
    <w:name w:val="Текст примечания Знак"/>
    <w:basedOn w:val="DefaultParagraphFont"/>
    <w:link w:val="Annotationtext"/>
    <w:uiPriority w:val="99"/>
    <w:semiHidden/>
    <w:qFormat/>
    <w:rsid w:val="00aa735c"/>
    <w:rPr>
      <w:rFonts w:ascii="Times New Roman" w:hAnsi="Times New Roman" w:eastAsia="" w:eastAsiaTheme="minorEastAsia"/>
      <w:sz w:val="20"/>
      <w:szCs w:val="20"/>
      <w:lang w:eastAsia="ru-RU"/>
    </w:rPr>
  </w:style>
  <w:style w:type="character" w:styleId="Style18" w:customStyle="1">
    <w:name w:val="Тема примечания Знак"/>
    <w:basedOn w:val="Style17"/>
    <w:link w:val="Annotationsubject"/>
    <w:uiPriority w:val="99"/>
    <w:semiHidden/>
    <w:qFormat/>
    <w:rsid w:val="00aa735c"/>
    <w:rPr>
      <w:rFonts w:ascii="Times New Roman" w:hAnsi="Times New Roman" w:eastAsia="" w:eastAsiaTheme="minorEastAsia"/>
      <w:b/>
      <w:bCs/>
      <w:sz w:val="20"/>
      <w:szCs w:val="20"/>
      <w:lang w:eastAsia="ru-RU"/>
    </w:rPr>
  </w:style>
  <w:style w:type="character" w:styleId="Style19" w:customStyle="1">
    <w:name w:val="Верхний колонтитул Знак"/>
    <w:basedOn w:val="DefaultParagraphFont"/>
    <w:uiPriority w:val="99"/>
    <w:qFormat/>
    <w:rsid w:val="00aa735c"/>
    <w:rPr>
      <w:rFonts w:ascii="Times New Roman" w:hAnsi="Times New Roman" w:eastAsia="" w:eastAsiaTheme="minorEastAsia"/>
      <w:sz w:val="28"/>
      <w:lang w:eastAsia="ru-RU"/>
    </w:rPr>
  </w:style>
  <w:style w:type="character" w:styleId="Style20" w:customStyle="1">
    <w:name w:val="Нижний колонтитул Знак"/>
    <w:basedOn w:val="DefaultParagraphFont"/>
    <w:uiPriority w:val="99"/>
    <w:qFormat/>
    <w:rsid w:val="00aa735c"/>
    <w:rPr>
      <w:rFonts w:ascii="Times New Roman" w:hAnsi="Times New Roman" w:eastAsia="" w:eastAsiaTheme="minorEastAsia"/>
      <w:sz w:val="28"/>
      <w:lang w:eastAsia="ru-RU"/>
    </w:rPr>
  </w:style>
  <w:style w:type="character" w:styleId="Style21">
    <w:name w:val="Endnote Reference"/>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ListParagraph">
    <w:name w:val="List Paragraph"/>
    <w:basedOn w:val="Normal"/>
    <w:uiPriority w:val="34"/>
    <w:qFormat/>
    <w:rsid w:val="00507264"/>
    <w:pPr>
      <w:spacing w:lineRule="auto" w:line="259" w:before="0" w:after="160"/>
      <w:ind w:left="720" w:hanging="0"/>
      <w:contextualSpacing/>
      <w:jc w:val="left"/>
    </w:pPr>
    <w:rPr>
      <w:rFonts w:ascii="Calibri" w:hAnsi="Calibri" w:eastAsia="Calibri" w:asciiTheme="minorHAnsi" w:eastAsiaTheme="minorHAnsi" w:hAnsiTheme="minorHAnsi"/>
      <w:sz w:val="22"/>
      <w:lang w:val="en-US" w:eastAsia="en-US"/>
    </w:rPr>
  </w:style>
  <w:style w:type="paragraph" w:styleId="ConsPlusNormal" w:customStyle="1">
    <w:name w:val="ConsPlusNormal"/>
    <w:qFormat/>
    <w:rsid w:val="00507264"/>
    <w:pPr>
      <w:widowControl w:val="false"/>
      <w:bidi w:val="0"/>
      <w:spacing w:lineRule="auto" w:line="240"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13" w:customStyle="1">
    <w:name w:val="Текст сноски1"/>
    <w:basedOn w:val="Normal"/>
    <w:next w:val="Style28"/>
    <w:link w:val="Style13"/>
    <w:uiPriority w:val="99"/>
    <w:semiHidden/>
    <w:unhideWhenUsed/>
    <w:qFormat/>
    <w:rsid w:val="00073c83"/>
    <w:pPr>
      <w:spacing w:lineRule="auto" w:line="240"/>
      <w:jc w:val="left"/>
    </w:pPr>
    <w:rPr>
      <w:rFonts w:ascii="Calibri" w:hAnsi="Calibri" w:eastAsia="Calibri" w:asciiTheme="minorHAnsi" w:eastAsiaTheme="minorHAnsi" w:hAnsiTheme="minorHAnsi"/>
      <w:sz w:val="20"/>
      <w:szCs w:val="20"/>
      <w:lang w:val="en-US" w:eastAsia="en-US"/>
    </w:rPr>
  </w:style>
  <w:style w:type="paragraph" w:styleId="Style28">
    <w:name w:val="Footnote Text"/>
    <w:basedOn w:val="Normal"/>
    <w:link w:val="12"/>
    <w:uiPriority w:val="99"/>
    <w:semiHidden/>
    <w:unhideWhenUsed/>
    <w:rsid w:val="00073c83"/>
    <w:pPr>
      <w:spacing w:lineRule="auto" w:line="240"/>
    </w:pPr>
    <w:rPr>
      <w:sz w:val="20"/>
      <w:szCs w:val="20"/>
    </w:rPr>
  </w:style>
  <w:style w:type="paragraph" w:styleId="BalloonText">
    <w:name w:val="Balloon Text"/>
    <w:basedOn w:val="Normal"/>
    <w:link w:val="Style16"/>
    <w:uiPriority w:val="99"/>
    <w:semiHidden/>
    <w:unhideWhenUsed/>
    <w:qFormat/>
    <w:rsid w:val="00d059ce"/>
    <w:pPr>
      <w:spacing w:lineRule="auto" w:line="240"/>
    </w:pPr>
    <w:rPr>
      <w:rFonts w:ascii="Segoe UI" w:hAnsi="Segoe UI" w:cs="Segoe UI"/>
      <w:sz w:val="18"/>
      <w:szCs w:val="18"/>
    </w:rPr>
  </w:style>
  <w:style w:type="paragraph" w:styleId="Annotationtext">
    <w:name w:val="annotation text"/>
    <w:basedOn w:val="Normal"/>
    <w:link w:val="Style17"/>
    <w:uiPriority w:val="99"/>
    <w:semiHidden/>
    <w:unhideWhenUsed/>
    <w:qFormat/>
    <w:rsid w:val="00aa735c"/>
    <w:pPr>
      <w:spacing w:lineRule="auto" w:line="240"/>
    </w:pPr>
    <w:rPr>
      <w:sz w:val="20"/>
      <w:szCs w:val="20"/>
    </w:rPr>
  </w:style>
  <w:style w:type="paragraph" w:styleId="Annotationsubject">
    <w:name w:val="annotation subject"/>
    <w:basedOn w:val="Annotationtext"/>
    <w:next w:val="Annotationtext"/>
    <w:link w:val="Style18"/>
    <w:uiPriority w:val="99"/>
    <w:semiHidden/>
    <w:unhideWhenUsed/>
    <w:qFormat/>
    <w:rsid w:val="00aa735c"/>
    <w:pPr/>
    <w:rPr>
      <w:b/>
      <w:bCs/>
    </w:rPr>
  </w:style>
  <w:style w:type="paragraph" w:styleId="Style29">
    <w:name w:val="Колонтитул"/>
    <w:basedOn w:val="Normal"/>
    <w:qFormat/>
    <w:pPr/>
    <w:rPr/>
  </w:style>
  <w:style w:type="paragraph" w:styleId="Style30">
    <w:name w:val="Header"/>
    <w:basedOn w:val="Normal"/>
    <w:link w:val="Style19"/>
    <w:uiPriority w:val="99"/>
    <w:unhideWhenUsed/>
    <w:rsid w:val="00aa735c"/>
    <w:pPr>
      <w:tabs>
        <w:tab w:val="clear" w:pos="708"/>
        <w:tab w:val="center" w:pos="4677" w:leader="none"/>
        <w:tab w:val="right" w:pos="9355" w:leader="none"/>
      </w:tabs>
      <w:spacing w:lineRule="auto" w:line="240"/>
    </w:pPr>
    <w:rPr/>
  </w:style>
  <w:style w:type="paragraph" w:styleId="Style31">
    <w:name w:val="Footer"/>
    <w:basedOn w:val="Normal"/>
    <w:link w:val="Style20"/>
    <w:uiPriority w:val="99"/>
    <w:unhideWhenUsed/>
    <w:rsid w:val="00aa735c"/>
    <w:pPr>
      <w:tabs>
        <w:tab w:val="clear" w:pos="708"/>
        <w:tab w:val="center" w:pos="4677" w:leader="none"/>
        <w:tab w:val="right" w:pos="9355" w:leader="none"/>
      </w:tabs>
      <w:spacing w:lineRule="auto" w:line="240"/>
    </w:pPr>
    <w:rPr/>
  </w:style>
  <w:style w:type="paragraph" w:styleId="Revision">
    <w:name w:val="Revision"/>
    <w:uiPriority w:val="99"/>
    <w:semiHidden/>
    <w:qFormat/>
    <w:rsid w:val="00c93d9b"/>
    <w:pPr>
      <w:widowControl/>
      <w:bidi w:val="0"/>
      <w:spacing w:lineRule="auto" w:line="240" w:before="0" w:after="0"/>
      <w:jc w:val="left"/>
    </w:pPr>
    <w:rPr>
      <w:rFonts w:ascii="Times New Roman" w:hAnsi="Times New Roman" w:eastAsia="" w:eastAsiaTheme="minorEastAsia" w:cs=""/>
      <w:color w:val="auto"/>
      <w:kern w:val="0"/>
      <w:sz w:val="28"/>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5072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39"/>
    <w:rsid w:val="00073c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39"/>
    <w:rsid w:val="00a63d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
    <w:name w:val="Сетка таблицы3"/>
    <w:basedOn w:val="a1"/>
    <w:uiPriority w:val="39"/>
    <w:rsid w:val="00a63d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footnotes" Target="footnotes.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D227-8B61-46E8-BA38-ADBA888D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Application>LibreOffice/7.5.5.2$Windows_X86_64 LibreOffice_project/ca8fe7424262805f223b9a2334bc7181abbcbf5e</Application>
  <AppVersion>15.0000</AppVersion>
  <Pages>20</Pages>
  <Words>3275</Words>
  <Characters>25621</Characters>
  <CharactersWithSpaces>28732</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2023-05-11T12:00:00Z</dcterms:created>
  <dc:creator>ГРИГОРЬЕВА НАДЕЖДА ВЛАДИМИРОВНА</dc:creator>
  <dc:description/>
  <dc:language>ru-RU</dc:language>
  <cp:lastModifiedBy/>
  <cp:lastPrinted>2023-07-25T02:50:00Z</cp:lastPrinted>
  <dcterms:modified xsi:type="dcterms:W3CDTF">2023-09-19T08:37:30Z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