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widowControl w:val="0"/>
        <w:ind/>
        <w:jc w:val="right"/>
      </w:pPr>
      <w:r>
        <w:t>Приложение</w:t>
      </w:r>
    </w:p>
    <w:p w14:paraId="0A000000">
      <w:pPr>
        <w:widowControl w:val="0"/>
        <w:ind w:firstLine="540" w:left="0"/>
        <w:jc w:val="right"/>
      </w:pPr>
      <w:r>
        <w:t xml:space="preserve">к постановлению администрации </w:t>
      </w:r>
    </w:p>
    <w:p w14:paraId="0B000000">
      <w:pPr>
        <w:widowControl w:val="0"/>
        <w:ind w:firstLine="540" w:left="0"/>
        <w:jc w:val="right"/>
      </w:pPr>
      <w:r>
        <w:t>Крапивинского муниципального округа</w:t>
      </w:r>
    </w:p>
    <w:p w14:paraId="0C000000">
      <w:pPr>
        <w:widowControl w:val="0"/>
        <w:ind w:firstLine="540" w:left="0"/>
        <w:jc w:val="right"/>
      </w:pPr>
      <w:r>
        <w:t>от ___________ № _______</w:t>
      </w:r>
    </w:p>
    <w:p w14:paraId="0D000000">
      <w:pPr>
        <w:tabs>
          <w:tab w:leader="none" w:pos="1134" w:val="left"/>
        </w:tabs>
        <w:ind/>
        <w:jc w:val="both"/>
        <w:rPr>
          <w:sz w:val="20"/>
        </w:rPr>
      </w:pPr>
    </w:p>
    <w:p w14:paraId="0E000000">
      <w:pPr>
        <w:tabs>
          <w:tab w:leader="none" w:pos="1134" w:val="left"/>
        </w:tabs>
        <w:ind/>
        <w:jc w:val="both"/>
        <w:rPr>
          <w:sz w:val="20"/>
        </w:rPr>
      </w:pPr>
    </w:p>
    <w:p w14:paraId="0F000000">
      <w:pPr>
        <w:tabs>
          <w:tab w:leader="none" w:pos="1134" w:val="left"/>
        </w:tabs>
        <w:ind/>
        <w:jc w:val="both"/>
        <w:rPr>
          <w:sz w:val="20"/>
        </w:rPr>
      </w:pPr>
    </w:p>
    <w:p w14:paraId="10000000">
      <w:pPr>
        <w:ind/>
        <w:jc w:val="center"/>
        <w:rPr>
          <w:b w:val="1"/>
        </w:rPr>
      </w:pPr>
      <w:r>
        <w:rPr>
          <w:b w:val="1"/>
        </w:rPr>
        <w:t xml:space="preserve">4. </w:t>
      </w:r>
      <w:r>
        <w:rPr>
          <w:b w:val="1"/>
        </w:rPr>
        <w:t>Ресурсное обеспечение реализации муниципальной программы</w:t>
      </w:r>
    </w:p>
    <w:p w14:paraId="11000000">
      <w:pPr>
        <w:ind/>
        <w:jc w:val="center"/>
        <w:rPr>
          <w:b w:val="1"/>
        </w:rPr>
      </w:pPr>
      <w:r>
        <w:rPr>
          <w:b w:val="1"/>
        </w:rPr>
        <w:t>«</w:t>
      </w:r>
      <w:r>
        <w:rPr>
          <w:b w:val="1"/>
        </w:rPr>
        <w:t>Реализация</w:t>
      </w:r>
      <w:r>
        <w:rPr>
          <w:b w:val="1"/>
        </w:rPr>
        <w:t xml:space="preserve"> государственной национальной политики в Крапивинском муниципальном округе</w:t>
      </w:r>
      <w:r>
        <w:rPr>
          <w:b w:val="1"/>
        </w:rPr>
        <w:t xml:space="preserve">» </w:t>
      </w:r>
    </w:p>
    <w:p w14:paraId="12000000">
      <w:pPr>
        <w:ind/>
        <w:jc w:val="center"/>
        <w:rPr>
          <w:b w:val="1"/>
        </w:rPr>
      </w:pPr>
      <w:r>
        <w:rPr>
          <w:b w:val="1"/>
        </w:rPr>
        <w:t>на 2023</w:t>
      </w:r>
      <w:r>
        <w:rPr>
          <w:b w:val="1"/>
        </w:rPr>
        <w:t>-2027</w:t>
      </w:r>
      <w:r>
        <w:rPr>
          <w:b w:val="1"/>
        </w:rPr>
        <w:t xml:space="preserve"> годы</w:t>
      </w:r>
      <w:r>
        <w:rPr>
          <w:b w:val="1"/>
        </w:rPr>
        <w:t xml:space="preserve"> </w:t>
      </w:r>
    </w:p>
    <w:p w14:paraId="13000000">
      <w:pPr>
        <w:ind/>
        <w:jc w:val="center"/>
        <w:rPr>
          <w:b w:val="1"/>
          <w:sz w:val="18"/>
        </w:rPr>
      </w:pPr>
    </w:p>
    <w:p w14:paraId="14000000">
      <w:pPr>
        <w:ind/>
        <w:jc w:val="center"/>
        <w:rPr>
          <w:sz w:val="4"/>
        </w:rPr>
      </w:pPr>
    </w:p>
    <w:tbl>
      <w:tblPr>
        <w:tblStyle w:val="Style_3"/>
        <w:tblW w:type="auto" w:w="0"/>
        <w:tblInd w:type="dxa" w:w="-176"/>
        <w:tblLayout w:type="fixed"/>
      </w:tblPr>
      <w:tblGrid>
        <w:gridCol w:w="4395"/>
        <w:gridCol w:w="4394"/>
        <w:gridCol w:w="1276"/>
        <w:gridCol w:w="1418"/>
        <w:gridCol w:w="1134"/>
        <w:gridCol w:w="1417"/>
        <w:gridCol w:w="1245"/>
      </w:tblGrid>
      <w:tr>
        <w:trPr>
          <w:trHeight w:hRule="atLeast" w:val="142"/>
          <w:tblHeader/>
        </w:trPr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type="dxa" w:w="43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финансирования</w:t>
            </w:r>
          </w:p>
        </w:tc>
        <w:tc>
          <w:tcPr>
            <w:tcW w:type="dxa" w:w="649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финансовых ресурсов, </w:t>
            </w:r>
          </w:p>
          <w:p w14:paraId="1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</w:tr>
      <w:tr>
        <w:trPr>
          <w:trHeight w:hRule="atLeast" w:val="142"/>
          <w:tblHeader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4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год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  <w:p w14:paraId="1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</w:tr>
      <w:tr>
        <w:trPr>
          <w:trHeight w:hRule="atLeast" w:val="142"/>
          <w:tblHeader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142"/>
        </w:trPr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</w:p>
          <w:p w14:paraId="2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«Реализация государственной национальной политики в Крапивинском муниципальном округе» </w:t>
            </w:r>
          </w:p>
          <w:p w14:paraId="2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2023-2027</w:t>
            </w:r>
            <w:r>
              <w:rPr>
                <w:rFonts w:ascii="Times New Roman" w:hAnsi="Times New Roman"/>
                <w:sz w:val="24"/>
              </w:rPr>
              <w:t xml:space="preserve"> годы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25,00</w:t>
            </w: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15,00</w:t>
            </w: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юридических и физических лиц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atLeast" w:val="309"/>
        </w:trPr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right w:sz="4" w:val="nil"/>
            </w:tcBorders>
            <w:vAlign w:val="center"/>
          </w:tcPr>
          <w:p w14:paraId="4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1.Подпрограмма «Реализация мероприятий по поддержке и развитию этнографического туризма, экотуризма,  культурно-познавательного туризма и религиозного паломничества»:</w:t>
            </w:r>
          </w:p>
          <w:p w14:paraId="4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</w:t>
            </w:r>
          </w:p>
        </w:tc>
      </w:tr>
      <w:tr>
        <w:trPr>
          <w:trHeight w:hRule="atLeast" w:val="27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</w:tr>
      <w:tr>
        <w:trPr>
          <w:trHeight w:hRule="atLeast" w:val="430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30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юридических и физических лиц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</w:tr>
      <w:tr>
        <w:trPr>
          <w:trHeight w:hRule="atLeast" w:val="173"/>
        </w:trPr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B000000">
            <w:pPr>
              <w:rPr>
                <w:sz w:val="24"/>
              </w:rPr>
            </w:pPr>
            <w:r>
              <w:rPr>
                <w:sz w:val="24"/>
              </w:rPr>
              <w:t>1.1 Проведение мероприятий по поддержке и развитию этнографического туризма экотуризма,  культурно-познавательного туризма и религиозного паломничества</w:t>
            </w:r>
          </w:p>
          <w:p w14:paraId="5C000000">
            <w:pPr>
              <w:ind w:firstLine="0" w:left="360"/>
              <w:rPr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</w:t>
            </w:r>
          </w:p>
        </w:tc>
      </w:tr>
      <w:tr>
        <w:trPr>
          <w:trHeight w:hRule="atLeast" w:val="173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</w:tr>
      <w:tr>
        <w:trPr>
          <w:trHeight w:hRule="atLeast" w:val="173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73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юридических и физических лиц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</w:tr>
      <w:tr>
        <w:trPr>
          <w:trHeight w:hRule="atLeast" w:val="173"/>
        </w:trPr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sz w:val="24"/>
              </w:rPr>
            </w:pPr>
          </w:p>
          <w:p w14:paraId="76000000">
            <w:pPr>
              <w:rPr>
                <w:sz w:val="24"/>
              </w:rPr>
            </w:pPr>
            <w:r>
              <w:rPr>
                <w:sz w:val="24"/>
              </w:rPr>
              <w:t>2.Подпрограмма «Реализация мероприятий, посвященных национальным праздникам»:</w:t>
            </w:r>
          </w:p>
          <w:p w14:paraId="77000000">
            <w:pPr>
              <w:rPr>
                <w:sz w:val="24"/>
              </w:rPr>
            </w:pPr>
          </w:p>
          <w:p w14:paraId="78000000">
            <w:pPr>
              <w:rPr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14,00</w:t>
            </w:r>
          </w:p>
        </w:tc>
      </w:tr>
      <w:tr>
        <w:trPr>
          <w:trHeight w:hRule="atLeast" w:val="173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</w:tr>
      <w:tr>
        <w:trPr>
          <w:trHeight w:hRule="atLeast" w:val="173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83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</w:t>
            </w:r>
            <w:r>
              <w:rPr>
                <w:rFonts w:ascii="Times New Roman" w:hAnsi="Times New Roman"/>
                <w:sz w:val="24"/>
              </w:rPr>
              <w:t>ва юридических и физических лиц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</w:tr>
      <w:tr>
        <w:trPr>
          <w:trHeight w:hRule="atLeast" w:val="142"/>
        </w:trPr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right w:sz="4" w:val="nil"/>
            </w:tcBorders>
            <w:vAlign w:val="center"/>
          </w:tcPr>
          <w:p w14:paraId="9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 Проведение мероприятий, посвященных национальным праздникам</w:t>
            </w:r>
          </w:p>
          <w:p w14:paraId="9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14,00</w:t>
            </w: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</w:t>
            </w: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</w:t>
            </w:r>
            <w:r>
              <w:rPr>
                <w:rFonts w:ascii="Times New Roman" w:hAnsi="Times New Roman"/>
                <w:sz w:val="24"/>
              </w:rPr>
              <w:t>ва юридических и физических лиц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</w:tr>
      <w:tr>
        <w:trPr>
          <w:trHeight w:hRule="atLeast" w:val="142"/>
        </w:trPr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3.Подпрограмма «Прочие мероприятия по национальной политике»:</w:t>
            </w:r>
          </w:p>
          <w:p w14:paraId="A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A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A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юридических и физических лиц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</w:tr>
      <w:tr>
        <w:trPr>
          <w:trHeight w:hRule="atLeast" w:val="142"/>
        </w:trPr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 Проведение прочих мероприятий в области национальной политики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юридических и физических лиц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</w:tr>
    </w:tbl>
    <w:p w14:paraId="E0000000">
      <w:pPr>
        <w:ind/>
        <w:jc w:val="center"/>
        <w:rPr>
          <w:b w:val="1"/>
        </w:rPr>
      </w:pPr>
    </w:p>
    <w:p w14:paraId="E1000000">
      <w:pPr>
        <w:ind/>
        <w:jc w:val="center"/>
        <w:rPr>
          <w:b w:val="1"/>
        </w:rPr>
      </w:pPr>
      <w:r>
        <w:rPr>
          <w:b w:val="1"/>
        </w:rPr>
        <w:t>5</w:t>
      </w:r>
      <w:r>
        <w:rPr>
          <w:b w:val="1"/>
        </w:rPr>
        <w:t xml:space="preserve">. </w:t>
      </w:r>
      <w:r>
        <w:rPr>
          <w:b w:val="1"/>
        </w:rPr>
        <w:t>Сведения о планируемых значениях целевых показателей (индикаторов)</w:t>
      </w:r>
    </w:p>
    <w:p w14:paraId="E2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муниципальной программы (по годам реализации муниципальной программы)</w:t>
      </w:r>
    </w:p>
    <w:p w14:paraId="E3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19"/>
        <w:gridCol w:w="5245"/>
        <w:gridCol w:w="1559"/>
        <w:gridCol w:w="851"/>
        <w:gridCol w:w="850"/>
        <w:gridCol w:w="928"/>
        <w:gridCol w:w="802"/>
        <w:gridCol w:w="40"/>
        <w:gridCol w:w="782"/>
      </w:tblGrid>
      <w:tr>
        <w:tc>
          <w:tcPr>
            <w:tcW w:type="dxa" w:w="42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E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  программы,</w:t>
            </w:r>
          </w:p>
          <w:p w14:paraId="E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подпрограммы, основного</w:t>
            </w:r>
          </w:p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мероприятия</w:t>
            </w:r>
          </w:p>
        </w:tc>
        <w:tc>
          <w:tcPr>
            <w:tcW w:type="dxa" w:w="52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целевого</w:t>
            </w:r>
          </w:p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показателя (индикатора)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type="dxa" w:w="42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Плановое </w:t>
            </w:r>
            <w:r>
              <w:rPr>
                <w:sz w:val="24"/>
              </w:rPr>
              <w:t xml:space="preserve">значение </w:t>
            </w:r>
            <w:r>
              <w:rPr>
                <w:sz w:val="24"/>
              </w:rPr>
              <w:t>целевого   показателя (индикатора)</w:t>
            </w:r>
          </w:p>
        </w:tc>
      </w:tr>
      <w:tr>
        <w:tc>
          <w:tcPr>
            <w:tcW w:type="dxa" w:w="42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type="dxa" w:w="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380"/>
        </w:trP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widowControl w:val="0"/>
              <w:ind w:firstLine="0" w:left="14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Муниципальная программа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</w:t>
            </w:r>
            <w:r>
              <w:rPr>
                <w:b w:val="1"/>
                <w:sz w:val="24"/>
              </w:rPr>
              <w:t>Реализация</w:t>
            </w:r>
            <w:r>
              <w:rPr>
                <w:b w:val="1"/>
                <w:sz w:val="24"/>
              </w:rPr>
              <w:t xml:space="preserve"> государственной национальной политики в Крапивинском муниципальном округе»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 2023</w:t>
            </w:r>
            <w:r>
              <w:rPr>
                <w:b w:val="1"/>
                <w:sz w:val="24"/>
              </w:rPr>
              <w:t>-2027</w:t>
            </w:r>
            <w:r>
              <w:rPr>
                <w:b w:val="1"/>
                <w:sz w:val="24"/>
              </w:rPr>
              <w:t xml:space="preserve"> годы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627"/>
        </w:trP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numPr>
                <w:ilvl w:val="0"/>
                <w:numId w:val="1"/>
              </w:numPr>
              <w:ind w:firstLine="0" w:left="0"/>
              <w:rPr>
                <w:sz w:val="24"/>
              </w:rPr>
            </w:pPr>
            <w:r>
              <w:rPr>
                <w:sz w:val="24"/>
              </w:rPr>
              <w:t>Подпрограмма «Реализация мероприятий по поддержке и развитию этнографического туризма, экотуризма, экотроп, культурно-познавательного туризма и религиозного паломничества»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 w:firstLine="0" w:lef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маршрутов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numPr>
                <w:ilvl w:val="0"/>
                <w:numId w:val="1"/>
              </w:numPr>
              <w:ind w:firstLine="0" w:left="0"/>
              <w:rPr>
                <w:sz w:val="24"/>
              </w:rPr>
            </w:pPr>
            <w:r>
              <w:rPr>
                <w:sz w:val="24"/>
              </w:rPr>
              <w:t>Подпрограмма «Реализация мероприятий, посвященных национальным праздникам»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 w:firstLine="0" w:left="14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проведенных мероприятий</w:t>
            </w:r>
          </w:p>
          <w:p w14:paraId="0C010000">
            <w:pPr>
              <w:ind w:firstLine="0" w:left="142"/>
              <w:jc w:val="center"/>
              <w:rPr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571"/>
        </w:trP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numPr>
                <w:ilvl w:val="0"/>
                <w:numId w:val="1"/>
              </w:numPr>
              <w:ind w:firstLine="0" w:left="0"/>
              <w:rPr>
                <w:sz w:val="24"/>
              </w:rPr>
            </w:pPr>
            <w:r>
              <w:rPr>
                <w:sz w:val="24"/>
              </w:rPr>
              <w:t>Подпрограмма «Прочие мероприятия по национальной политике»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 w:firstLine="0" w:left="14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проведенных мероприятий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1B010000">
      <w:pPr>
        <w:rPr>
          <w:b w:val="1"/>
        </w:rPr>
      </w:pPr>
    </w:p>
    <w:p w14:paraId="1C010000">
      <w:pPr>
        <w:ind/>
        <w:jc w:val="center"/>
        <w:rPr>
          <w:b w:val="1"/>
        </w:rPr>
      </w:pPr>
    </w:p>
    <w:sectPr>
      <w:headerReference r:id="rId1" w:type="default"/>
      <w:headerReference r:id="rId4" w:type="first"/>
      <w:footerReference r:id="rId2" w:type="default"/>
      <w:pgSz w:h="11908" w:orient="landscape" w:w="16848"/>
      <w:pgMar w:bottom="1134" w:footer="108" w:gutter="0" w:header="709" w:left="1134" w:right="992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     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  <w:r>
      <w:t xml:space="preserve">                                                               </w:t>
    </w: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                                         </w:t>
    </w:r>
  </w:p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  <w:r>
      <w:t xml:space="preserve">                                                               </w:t>
    </w: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                                         </w:t>
    </w:r>
  </w:p>
  <w:p w14:paraId="06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  <w:r>
      <w:t xml:space="preserve">      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decimal"/>
      <w:pStyle w:val="Style_53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Balloon Text"/>
    <w:basedOn w:val="Style_5"/>
    <w:link w:val="Style_6_ch"/>
    <w:rPr>
      <w:rFonts w:ascii="Tahoma" w:hAnsi="Tahoma"/>
      <w:sz w:val="16"/>
    </w:rPr>
  </w:style>
  <w:style w:styleId="Style_6_ch" w:type="character">
    <w:name w:val="Balloon Text"/>
    <w:basedOn w:val="Style_5_ch"/>
    <w:link w:val="Style_6"/>
    <w:rPr>
      <w:rFonts w:ascii="Tahoma" w:hAnsi="Tahoma"/>
      <w:sz w:val="16"/>
    </w:rPr>
  </w:style>
  <w:style w:styleId="Style_7" w:type="paragraph">
    <w:name w:val="ConsPlusCell"/>
    <w:link w:val="Style_7_ch"/>
    <w:pPr>
      <w:widowControl w:val="0"/>
      <w:ind/>
    </w:pPr>
    <w:rPr>
      <w:rFonts w:ascii="Arial" w:hAnsi="Arial"/>
    </w:rPr>
  </w:style>
  <w:style w:styleId="Style_7_ch" w:type="character">
    <w:name w:val="ConsPlusCell"/>
    <w:link w:val="Style_7"/>
    <w:rPr>
      <w:rFonts w:ascii="Arial" w:hAnsi="Arial"/>
    </w:rPr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List"/>
    <w:basedOn w:val="Style_10"/>
    <w:link w:val="Style_9_ch"/>
  </w:style>
  <w:style w:styleId="Style_9_ch" w:type="character">
    <w:name w:val="List"/>
    <w:basedOn w:val="Style_10_ch"/>
    <w:link w:val="Style_9"/>
  </w:style>
  <w:style w:styleId="Style_11" w:type="paragraph">
    <w:name w:val="WW8Num3z1"/>
    <w:link w:val="Style_11_ch"/>
    <w:rPr>
      <w:rFonts w:ascii="Courier New" w:hAnsi="Courier New"/>
    </w:rPr>
  </w:style>
  <w:style w:styleId="Style_11_ch" w:type="character">
    <w:name w:val="WW8Num3z1"/>
    <w:link w:val="Style_11"/>
    <w:rPr>
      <w:rFonts w:ascii="Courier New" w:hAnsi="Courier New"/>
    </w:rPr>
  </w:style>
  <w:style w:styleId="Style_12" w:type="paragraph">
    <w:name w:val="toc 4"/>
    <w:next w:val="Style_5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List Paragraph"/>
    <w:basedOn w:val="Style_5"/>
    <w:link w:val="Style_13_ch"/>
    <w:pPr>
      <w:ind w:firstLine="0" w:left="720"/>
      <w:contextualSpacing w:val="1"/>
    </w:pPr>
    <w:rPr>
      <w:sz w:val="22"/>
    </w:rPr>
  </w:style>
  <w:style w:styleId="Style_13_ch" w:type="character">
    <w:name w:val="List Paragraph"/>
    <w:basedOn w:val="Style_5_ch"/>
    <w:link w:val="Style_13"/>
    <w:rPr>
      <w:sz w:val="22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15" w:type="paragraph">
    <w:name w:val="WW8Num6z5"/>
    <w:link w:val="Style_15_ch"/>
  </w:style>
  <w:style w:styleId="Style_15_ch" w:type="character">
    <w:name w:val="WW8Num6z5"/>
    <w:link w:val="Style_15"/>
  </w:style>
  <w:style w:styleId="Style_16" w:type="paragraph">
    <w:name w:val=" Знак Знак2"/>
    <w:link w:val="Style_16_ch"/>
    <w:rPr>
      <w:rFonts w:ascii="Verdana" w:hAnsi="Verdana"/>
      <w:b w:val="1"/>
      <w:sz w:val="28"/>
    </w:rPr>
  </w:style>
  <w:style w:styleId="Style_16_ch" w:type="character">
    <w:name w:val=" Знак Знак2"/>
    <w:link w:val="Style_16"/>
    <w:rPr>
      <w:rFonts w:ascii="Verdana" w:hAnsi="Verdana"/>
      <w:b w:val="1"/>
      <w:sz w:val="28"/>
    </w:rPr>
  </w:style>
  <w:style w:styleId="Style_17" w:type="paragraph">
    <w:name w:val="toc 6"/>
    <w:next w:val="Style_5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WW8Num5z5"/>
    <w:link w:val="Style_18_ch"/>
  </w:style>
  <w:style w:styleId="Style_18_ch" w:type="character">
    <w:name w:val="WW8Num5z5"/>
    <w:link w:val="Style_18"/>
  </w:style>
  <w:style w:styleId="Style_19" w:type="paragraph">
    <w:name w:val="toc 7"/>
    <w:next w:val="Style_5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next w:val="Style_5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10" w:type="paragraph">
    <w:name w:val="Body Text"/>
    <w:basedOn w:val="Style_5"/>
    <w:link w:val="Style_10_ch"/>
    <w:pPr>
      <w:spacing w:after="120" w:before="0"/>
      <w:ind/>
    </w:pPr>
  </w:style>
  <w:style w:styleId="Style_10_ch" w:type="character">
    <w:name w:val="Body Text"/>
    <w:basedOn w:val="Style_5_ch"/>
    <w:link w:val="Style_10"/>
  </w:style>
  <w:style w:styleId="Style_22" w:type="paragraph">
    <w:name w:val="WW8Num7z2"/>
    <w:link w:val="Style_22_ch"/>
  </w:style>
  <w:style w:styleId="Style_22_ch" w:type="character">
    <w:name w:val="WW8Num7z2"/>
    <w:link w:val="Style_22"/>
  </w:style>
  <w:style w:styleId="Style_23" w:type="paragraph">
    <w:name w:val="WW8Num2z2"/>
    <w:link w:val="Style_23_ch"/>
    <w:rPr>
      <w:rFonts w:ascii="Wingdings" w:hAnsi="Wingdings"/>
    </w:rPr>
  </w:style>
  <w:style w:styleId="Style_23_ch" w:type="character">
    <w:name w:val="WW8Num2z2"/>
    <w:link w:val="Style_23"/>
    <w:rPr>
      <w:rFonts w:ascii="Wingdings" w:hAnsi="Wingdings"/>
    </w:rPr>
  </w:style>
  <w:style w:styleId="Style_24" w:type="paragraph">
    <w:name w:val="Body Text Indent"/>
    <w:basedOn w:val="Style_5"/>
    <w:link w:val="Style_24_ch"/>
    <w:pPr>
      <w:spacing w:after="120" w:before="0"/>
      <w:ind w:firstLine="0" w:left="283" w:right="0"/>
    </w:pPr>
    <w:rPr>
      <w:rFonts w:ascii="Verdana" w:hAnsi="Verdana"/>
      <w:sz w:val="24"/>
    </w:rPr>
  </w:style>
  <w:style w:styleId="Style_24_ch" w:type="character">
    <w:name w:val="Body Text Indent"/>
    <w:basedOn w:val="Style_5_ch"/>
    <w:link w:val="Style_24"/>
    <w:rPr>
      <w:rFonts w:ascii="Verdana" w:hAnsi="Verdana"/>
      <w:sz w:val="24"/>
    </w:rPr>
  </w:style>
  <w:style w:styleId="Style_25" w:type="paragraph">
    <w:name w:val="WW8Num6z3"/>
    <w:link w:val="Style_25_ch"/>
  </w:style>
  <w:style w:styleId="Style_25_ch" w:type="character">
    <w:name w:val="WW8Num6z3"/>
    <w:link w:val="Style_25"/>
  </w:style>
  <w:style w:styleId="Style_26" w:type="paragraph">
    <w:name w:val="HTML Preformatted"/>
    <w:basedOn w:val="Style_5"/>
    <w:link w:val="Style_2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line="216" w:lineRule="atLeast"/>
      <w:ind/>
    </w:pPr>
    <w:rPr>
      <w:rFonts w:ascii="Courier New" w:hAnsi="Courier New"/>
      <w:sz w:val="20"/>
    </w:rPr>
  </w:style>
  <w:style w:styleId="Style_26_ch" w:type="character">
    <w:name w:val="HTML Preformatted"/>
    <w:basedOn w:val="Style_5_ch"/>
    <w:link w:val="Style_26"/>
    <w:rPr>
      <w:rFonts w:ascii="Courier New" w:hAnsi="Courier New"/>
      <w:sz w:val="20"/>
    </w:rPr>
  </w:style>
  <w:style w:styleId="Style_27" w:type="paragraph">
    <w:name w:val="caption"/>
    <w:basedOn w:val="Style_5"/>
    <w:link w:val="Style_27_ch"/>
    <w:pPr>
      <w:spacing w:after="120" w:before="120"/>
      <w:ind/>
    </w:pPr>
    <w:rPr>
      <w:i w:val="1"/>
      <w:sz w:val="24"/>
    </w:rPr>
  </w:style>
  <w:style w:styleId="Style_27_ch" w:type="character">
    <w:name w:val="caption"/>
    <w:basedOn w:val="Style_5_ch"/>
    <w:link w:val="Style_27"/>
    <w:rPr>
      <w:i w:val="1"/>
      <w:sz w:val="24"/>
    </w:rPr>
  </w:style>
  <w:style w:styleId="Style_28" w:type="paragraph">
    <w:name w:val=" Знак Знак"/>
    <w:link w:val="Style_28_ch"/>
    <w:rPr>
      <w:rFonts w:ascii="Courier New" w:hAnsi="Courier New"/>
    </w:rPr>
  </w:style>
  <w:style w:styleId="Style_28_ch" w:type="character">
    <w:name w:val=" Знак Знак"/>
    <w:link w:val="Style_28"/>
    <w:rPr>
      <w:rFonts w:ascii="Courier New" w:hAnsi="Courier New"/>
    </w:rPr>
  </w:style>
  <w:style w:styleId="Style_29" w:type="paragraph">
    <w:name w:val="Текст1"/>
    <w:basedOn w:val="Style_5"/>
    <w:link w:val="Style_29_ch"/>
    <w:rPr>
      <w:rFonts w:ascii="Courier New" w:hAnsi="Courier New"/>
      <w:sz w:val="20"/>
    </w:rPr>
  </w:style>
  <w:style w:styleId="Style_29_ch" w:type="character">
    <w:name w:val="Текст1"/>
    <w:basedOn w:val="Style_5_ch"/>
    <w:link w:val="Style_29"/>
    <w:rPr>
      <w:rFonts w:ascii="Courier New" w:hAnsi="Courier New"/>
      <w:sz w:val="20"/>
    </w:rPr>
  </w:style>
  <w:style w:styleId="Style_30" w:type="paragraph">
    <w:name w:val="WW8Num1z4"/>
    <w:link w:val="Style_30_ch"/>
  </w:style>
  <w:style w:styleId="Style_30_ch" w:type="character">
    <w:name w:val="WW8Num1z4"/>
    <w:link w:val="Style_30"/>
  </w:style>
  <w:style w:styleId="Style_31" w:type="paragraph">
    <w:name w:val="WW8Num5z8"/>
    <w:link w:val="Style_31_ch"/>
  </w:style>
  <w:style w:styleId="Style_31_ch" w:type="character">
    <w:name w:val="WW8Num5z8"/>
    <w:link w:val="Style_31"/>
  </w:style>
  <w:style w:styleId="Style_32" w:type="paragraph">
    <w:name w:val="WW8Num5z6"/>
    <w:link w:val="Style_32_ch"/>
  </w:style>
  <w:style w:styleId="Style_32_ch" w:type="character">
    <w:name w:val="WW8Num5z6"/>
    <w:link w:val="Style_32"/>
  </w:style>
  <w:style w:styleId="Style_33" w:type="paragraph">
    <w:name w:val="WW8Num7z6"/>
    <w:link w:val="Style_33_ch"/>
  </w:style>
  <w:style w:styleId="Style_33_ch" w:type="character">
    <w:name w:val="WW8Num7z6"/>
    <w:link w:val="Style_33"/>
  </w:style>
  <w:style w:styleId="Style_34" w:type="paragraph">
    <w:name w:val="apple-converted-space"/>
    <w:basedOn w:val="Style_35"/>
    <w:link w:val="Style_34_ch"/>
  </w:style>
  <w:style w:styleId="Style_34_ch" w:type="character">
    <w:name w:val="apple-converted-space"/>
    <w:basedOn w:val="Style_35_ch"/>
    <w:link w:val="Style_34"/>
  </w:style>
  <w:style w:styleId="Style_36" w:type="paragraph">
    <w:name w:val="WW8Num7z3"/>
    <w:link w:val="Style_36_ch"/>
  </w:style>
  <w:style w:styleId="Style_36_ch" w:type="character">
    <w:name w:val="WW8Num7z3"/>
    <w:link w:val="Style_36"/>
  </w:style>
  <w:style w:styleId="Style_37" w:type="paragraph">
    <w:name w:val="WW8Num1z1"/>
    <w:link w:val="Style_37_ch"/>
  </w:style>
  <w:style w:styleId="Style_37_ch" w:type="character">
    <w:name w:val="WW8Num1z1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WW8Num7z0"/>
    <w:link w:val="Style_38_ch"/>
  </w:style>
  <w:style w:styleId="Style_38_ch" w:type="character">
    <w:name w:val="WW8Num7z0"/>
    <w:link w:val="Style_38"/>
  </w:style>
  <w:style w:styleId="Style_39" w:type="paragraph">
    <w:name w:val=" Знак Знак3"/>
    <w:link w:val="Style_39_ch"/>
    <w:rPr>
      <w:rFonts w:ascii="Courier New" w:hAnsi="Courier New"/>
    </w:rPr>
  </w:style>
  <w:style w:styleId="Style_39_ch" w:type="character">
    <w:name w:val=" Знак Знак3"/>
    <w:link w:val="Style_39"/>
    <w:rPr>
      <w:rFonts w:ascii="Courier New" w:hAnsi="Courier New"/>
    </w:rPr>
  </w:style>
  <w:style w:styleId="Style_40" w:type="paragraph">
    <w:name w:val="Заголовок"/>
    <w:basedOn w:val="Style_5"/>
    <w:next w:val="Style_10"/>
    <w:link w:val="Style_40_ch"/>
    <w:pPr>
      <w:ind/>
      <w:jc w:val="center"/>
    </w:pPr>
    <w:rPr>
      <w:rFonts w:ascii="Verdana" w:hAnsi="Verdana"/>
      <w:b w:val="1"/>
    </w:rPr>
  </w:style>
  <w:style w:styleId="Style_40_ch" w:type="character">
    <w:name w:val="Заголовок"/>
    <w:basedOn w:val="Style_5_ch"/>
    <w:link w:val="Style_40"/>
    <w:rPr>
      <w:rFonts w:ascii="Verdana" w:hAnsi="Verdana"/>
      <w:b w:val="1"/>
    </w:rPr>
  </w:style>
  <w:style w:styleId="Style_41" w:type="paragraph">
    <w:name w:val="WW8Num5z2"/>
    <w:link w:val="Style_41_ch"/>
  </w:style>
  <w:style w:styleId="Style_41_ch" w:type="character">
    <w:name w:val="WW8Num5z2"/>
    <w:link w:val="Style_41"/>
  </w:style>
  <w:style w:styleId="Style_42" w:type="paragraph">
    <w:name w:val="toc 3"/>
    <w:next w:val="Style_5"/>
    <w:link w:val="Style_4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WW8Num3z2"/>
    <w:link w:val="Style_44_ch"/>
    <w:rPr>
      <w:rFonts w:ascii="Wingdings" w:hAnsi="Wingdings"/>
    </w:rPr>
  </w:style>
  <w:style w:styleId="Style_44_ch" w:type="character">
    <w:name w:val="WW8Num3z2"/>
    <w:link w:val="Style_44"/>
    <w:rPr>
      <w:rFonts w:ascii="Wingdings" w:hAnsi="Wingdings"/>
    </w:rPr>
  </w:style>
  <w:style w:styleId="Style_45" w:type="paragraph">
    <w:name w:val="WW8Num6z8"/>
    <w:link w:val="Style_45_ch"/>
  </w:style>
  <w:style w:styleId="Style_45_ch" w:type="character">
    <w:name w:val="WW8Num6z8"/>
    <w:link w:val="Style_45"/>
  </w:style>
  <w:style w:styleId="Style_46" w:type="paragraph">
    <w:name w:val="page number"/>
    <w:basedOn w:val="Style_35"/>
    <w:link w:val="Style_46_ch"/>
  </w:style>
  <w:style w:styleId="Style_46_ch" w:type="character">
    <w:name w:val="page number"/>
    <w:basedOn w:val="Style_35_ch"/>
    <w:link w:val="Style_46"/>
  </w:style>
  <w:style w:styleId="Style_47" w:type="paragraph">
    <w:name w:val="Заголовок таблицы"/>
    <w:basedOn w:val="Style_48"/>
    <w:link w:val="Style_47_ch"/>
    <w:pPr>
      <w:ind/>
      <w:jc w:val="center"/>
    </w:pPr>
    <w:rPr>
      <w:b w:val="1"/>
    </w:rPr>
  </w:style>
  <w:style w:styleId="Style_47_ch" w:type="character">
    <w:name w:val="Заголовок таблицы"/>
    <w:basedOn w:val="Style_48_ch"/>
    <w:link w:val="Style_47"/>
    <w:rPr>
      <w:b w:val="1"/>
    </w:rPr>
  </w:style>
  <w:style w:styleId="Style_49" w:type="paragraph">
    <w:name w:val="WW8Num1z2"/>
    <w:link w:val="Style_49_ch"/>
  </w:style>
  <w:style w:styleId="Style_49_ch" w:type="character">
    <w:name w:val="WW8Num1z2"/>
    <w:link w:val="Style_49"/>
  </w:style>
  <w:style w:styleId="Style_50" w:type="paragraph">
    <w:name w:val="WW8Num5z1"/>
    <w:link w:val="Style_50_ch"/>
  </w:style>
  <w:style w:styleId="Style_50_ch" w:type="character">
    <w:name w:val="WW8Num5z1"/>
    <w:link w:val="Style_50"/>
  </w:style>
  <w:style w:styleId="Style_51" w:type="paragraph">
    <w:name w:val="heading 5"/>
    <w:basedOn w:val="Style_5"/>
    <w:next w:val="Style_5"/>
    <w:link w:val="Style_51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51_ch" w:type="character">
    <w:name w:val="heading 5"/>
    <w:basedOn w:val="Style_5_ch"/>
    <w:link w:val="Style_51"/>
    <w:rPr>
      <w:rFonts w:ascii="Calibri" w:hAnsi="Calibri"/>
      <w:b w:val="1"/>
      <w:i w:val="1"/>
      <w:sz w:val="26"/>
    </w:rPr>
  </w:style>
  <w:style w:styleId="Style_52" w:type="paragraph">
    <w:name w:val="Основной текст с отступом 21"/>
    <w:basedOn w:val="Style_5"/>
    <w:link w:val="Style_52_ch"/>
    <w:pPr>
      <w:spacing w:after="120" w:before="0" w:line="480" w:lineRule="auto"/>
      <w:ind w:firstLine="0" w:left="283" w:right="0"/>
    </w:pPr>
  </w:style>
  <w:style w:styleId="Style_52_ch" w:type="character">
    <w:name w:val="Основной текст с отступом 21"/>
    <w:basedOn w:val="Style_5_ch"/>
    <w:link w:val="Style_52"/>
  </w:style>
  <w:style w:styleId="Style_53" w:type="paragraph">
    <w:name w:val="heading 1"/>
    <w:basedOn w:val="Style_5"/>
    <w:next w:val="Style_5"/>
    <w:link w:val="Style_53_ch"/>
    <w:uiPriority w:val="9"/>
    <w:qFormat/>
    <w:pPr>
      <w:keepNext w:val="1"/>
      <w:numPr>
        <w:ilvl w:val="0"/>
        <w:numId w:val="2"/>
      </w:numPr>
      <w:ind/>
      <w:jc w:val="center"/>
      <w:outlineLvl w:val="0"/>
    </w:pPr>
  </w:style>
  <w:style w:styleId="Style_53_ch" w:type="character">
    <w:name w:val="heading 1"/>
    <w:basedOn w:val="Style_5_ch"/>
    <w:link w:val="Style_53"/>
  </w:style>
  <w:style w:styleId="Style_54" w:type="paragraph">
    <w:name w:val="WW8Num6z0"/>
    <w:link w:val="Style_54_ch"/>
    <w:rPr>
      <w:rFonts w:ascii="Symbol" w:hAnsi="Symbol"/>
    </w:rPr>
  </w:style>
  <w:style w:styleId="Style_54_ch" w:type="character">
    <w:name w:val="WW8Num6z0"/>
    <w:link w:val="Style_54"/>
    <w:rPr>
      <w:rFonts w:ascii="Symbol" w:hAnsi="Symbol"/>
    </w:rPr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link w:val="Style_56_ch"/>
    <w:pPr>
      <w:ind w:firstLine="851" w:left="0"/>
      <w:jc w:val="both"/>
    </w:pPr>
    <w:rPr>
      <w:rFonts w:ascii="XO Thames" w:hAnsi="XO Thames"/>
      <w:sz w:val="22"/>
    </w:rPr>
  </w:style>
  <w:style w:styleId="Style_56_ch" w:type="character">
    <w:name w:val="Footnote"/>
    <w:link w:val="Style_56"/>
    <w:rPr>
      <w:rFonts w:ascii="XO Thames" w:hAnsi="XO Thames"/>
      <w:sz w:val="22"/>
    </w:rPr>
  </w:style>
  <w:style w:styleId="Style_57" w:type="paragraph">
    <w:name w:val="WW8Num2z1"/>
    <w:link w:val="Style_57_ch"/>
    <w:rPr>
      <w:rFonts w:ascii="Courier New" w:hAnsi="Courier New"/>
    </w:rPr>
  </w:style>
  <w:style w:styleId="Style_57_ch" w:type="character">
    <w:name w:val="WW8Num2z1"/>
    <w:link w:val="Style_57"/>
    <w:rPr>
      <w:rFonts w:ascii="Courier New" w:hAnsi="Courier New"/>
    </w:rPr>
  </w:style>
  <w:style w:styleId="Style_58" w:type="paragraph">
    <w:name w:val="toc 1"/>
    <w:next w:val="Style_5"/>
    <w:link w:val="Style_5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8_ch" w:type="character">
    <w:name w:val="toc 1"/>
    <w:link w:val="Style_58"/>
    <w:rPr>
      <w:rFonts w:ascii="XO Thames" w:hAnsi="XO Thames"/>
      <w:b w:val="1"/>
      <w:sz w:val="28"/>
    </w:rPr>
  </w:style>
  <w:style w:styleId="Style_59" w:type="paragraph">
    <w:name w:val="Header and Footer"/>
    <w:link w:val="Style_59_ch"/>
    <w:pPr>
      <w:spacing w:line="240" w:lineRule="auto"/>
      <w:ind/>
      <w:jc w:val="both"/>
    </w:pPr>
    <w:rPr>
      <w:rFonts w:ascii="XO Thames" w:hAnsi="XO Thames"/>
      <w:sz w:val="28"/>
    </w:rPr>
  </w:style>
  <w:style w:styleId="Style_59_ch" w:type="character">
    <w:name w:val="Header and Footer"/>
    <w:link w:val="Style_59"/>
    <w:rPr>
      <w:rFonts w:ascii="XO Thames" w:hAnsi="XO Thames"/>
      <w:sz w:val="28"/>
    </w:rPr>
  </w:style>
  <w:style w:styleId="Style_60" w:type="paragraph">
    <w:name w:val="WW8Num1z3"/>
    <w:link w:val="Style_60_ch"/>
  </w:style>
  <w:style w:styleId="Style_60_ch" w:type="character">
    <w:name w:val="WW8Num1z3"/>
    <w:link w:val="Style_60"/>
  </w:style>
  <w:style w:styleId="Style_61" w:type="paragraph">
    <w:name w:val="WW8Num6z1"/>
    <w:link w:val="Style_61_ch"/>
  </w:style>
  <w:style w:styleId="Style_61_ch" w:type="character">
    <w:name w:val="WW8Num6z1"/>
    <w:link w:val="Style_61"/>
  </w:style>
  <w:style w:styleId="Style_62" w:type="paragraph">
    <w:name w:val="WW8Num3z0"/>
    <w:link w:val="Style_62_ch"/>
    <w:rPr>
      <w:rFonts w:ascii="Symbol" w:hAnsi="Symbol"/>
    </w:rPr>
  </w:style>
  <w:style w:styleId="Style_62_ch" w:type="character">
    <w:name w:val="WW8Num3z0"/>
    <w:link w:val="Style_62"/>
    <w:rPr>
      <w:rFonts w:ascii="Symbol" w:hAnsi="Symbol"/>
    </w:rPr>
  </w:style>
  <w:style w:styleId="Style_63" w:type="paragraph">
    <w:name w:val="consplusnonformat"/>
    <w:basedOn w:val="Style_5"/>
    <w:link w:val="Style_63_ch"/>
    <w:pPr>
      <w:spacing w:after="280" w:before="280"/>
      <w:ind/>
    </w:pPr>
    <w:rPr>
      <w:sz w:val="24"/>
    </w:rPr>
  </w:style>
  <w:style w:styleId="Style_63_ch" w:type="character">
    <w:name w:val="consplusnonformat"/>
    <w:basedOn w:val="Style_5_ch"/>
    <w:link w:val="Style_63"/>
    <w:rPr>
      <w:sz w:val="24"/>
    </w:rPr>
  </w:style>
  <w:style w:styleId="Style_48" w:type="paragraph">
    <w:name w:val="Содержимое таблицы"/>
    <w:basedOn w:val="Style_5"/>
    <w:link w:val="Style_48_ch"/>
  </w:style>
  <w:style w:styleId="Style_48_ch" w:type="character">
    <w:name w:val="Содержимое таблицы"/>
    <w:basedOn w:val="Style_5_ch"/>
    <w:link w:val="Style_48"/>
  </w:style>
  <w:style w:styleId="Style_64" w:type="paragraph">
    <w:name w:val="WW8Num4z0"/>
    <w:link w:val="Style_64_ch"/>
    <w:rPr>
      <w:rFonts w:ascii="Symbol" w:hAnsi="Symbol"/>
    </w:rPr>
  </w:style>
  <w:style w:styleId="Style_64_ch" w:type="character">
    <w:name w:val="WW8Num4z0"/>
    <w:link w:val="Style_64"/>
    <w:rPr>
      <w:rFonts w:ascii="Symbol" w:hAnsi="Symbol"/>
    </w:rPr>
  </w:style>
  <w:style w:styleId="Style_65" w:type="paragraph">
    <w:name w:val="WW8Num5z0"/>
    <w:link w:val="Style_65_ch"/>
  </w:style>
  <w:style w:styleId="Style_65_ch" w:type="character">
    <w:name w:val="WW8Num5z0"/>
    <w:link w:val="Style_65"/>
  </w:style>
  <w:style w:styleId="Style_66" w:type="paragraph">
    <w:name w:val="WW8Num1z7"/>
    <w:link w:val="Style_66_ch"/>
  </w:style>
  <w:style w:styleId="Style_66_ch" w:type="character">
    <w:name w:val="WW8Num1z7"/>
    <w:link w:val="Style_66"/>
  </w:style>
  <w:style w:styleId="Style_67" w:type="paragraph">
    <w:name w:val="toc 9"/>
    <w:next w:val="Style_5"/>
    <w:link w:val="Style_6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7_ch" w:type="character">
    <w:name w:val="toc 9"/>
    <w:link w:val="Style_67"/>
    <w:rPr>
      <w:rFonts w:ascii="XO Thames" w:hAnsi="XO Thames"/>
      <w:sz w:val="28"/>
    </w:rPr>
  </w:style>
  <w:style w:styleId="Style_68" w:type="paragraph">
    <w:name w:val="WW8Num2z0"/>
    <w:link w:val="Style_68_ch"/>
    <w:rPr>
      <w:rFonts w:ascii="Symbol" w:hAnsi="Symbol"/>
    </w:rPr>
  </w:style>
  <w:style w:styleId="Style_68_ch" w:type="character">
    <w:name w:val="WW8Num2z0"/>
    <w:link w:val="Style_68"/>
    <w:rPr>
      <w:rFonts w:ascii="Symbol" w:hAnsi="Symbol"/>
    </w:rPr>
  </w:style>
  <w:style w:styleId="Style_69" w:type="paragraph">
    <w:name w:val="WW8Num1z5"/>
    <w:link w:val="Style_69_ch"/>
  </w:style>
  <w:style w:styleId="Style_69_ch" w:type="character">
    <w:name w:val="WW8Num1z5"/>
    <w:link w:val="Style_69"/>
  </w:style>
  <w:style w:styleId="Style_70" w:type="paragraph">
    <w:name w:val="WW8Num7z7"/>
    <w:link w:val="Style_70_ch"/>
  </w:style>
  <w:style w:styleId="Style_70_ch" w:type="character">
    <w:name w:val="WW8Num7z7"/>
    <w:link w:val="Style_70"/>
  </w:style>
  <w:style w:styleId="Style_71" w:type="paragraph">
    <w:name w:val="WW8Num6z2"/>
    <w:link w:val="Style_71_ch"/>
  </w:style>
  <w:style w:styleId="Style_71_ch" w:type="character">
    <w:name w:val="WW8Num6z2"/>
    <w:link w:val="Style_71"/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72" w:type="paragraph">
    <w:name w:val="WW8Num4z1"/>
    <w:link w:val="Style_72_ch"/>
    <w:rPr>
      <w:rFonts w:ascii="Courier New" w:hAnsi="Courier New"/>
    </w:rPr>
  </w:style>
  <w:style w:styleId="Style_72_ch" w:type="character">
    <w:name w:val="WW8Num4z1"/>
    <w:link w:val="Style_72"/>
    <w:rPr>
      <w:rFonts w:ascii="Courier New" w:hAnsi="Courier New"/>
    </w:rPr>
  </w:style>
  <w:style w:styleId="Style_73" w:type="paragraph">
    <w:name w:val="WW8Num7z4"/>
    <w:link w:val="Style_73_ch"/>
  </w:style>
  <w:style w:styleId="Style_73_ch" w:type="character">
    <w:name w:val="WW8Num7z4"/>
    <w:link w:val="Style_73"/>
  </w:style>
  <w:style w:styleId="Style_74" w:type="paragraph">
    <w:name w:val="toc 8"/>
    <w:next w:val="Style_5"/>
    <w:link w:val="Style_7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4_ch" w:type="character">
    <w:name w:val="toc 8"/>
    <w:link w:val="Style_74"/>
    <w:rPr>
      <w:rFonts w:ascii="XO Thames" w:hAnsi="XO Thames"/>
      <w:sz w:val="28"/>
    </w:rPr>
  </w:style>
  <w:style w:styleId="Style_75" w:type="paragraph">
    <w:name w:val="Указатель1"/>
    <w:basedOn w:val="Style_5"/>
    <w:link w:val="Style_75_ch"/>
  </w:style>
  <w:style w:styleId="Style_75_ch" w:type="character">
    <w:name w:val="Указатель1"/>
    <w:basedOn w:val="Style_5_ch"/>
    <w:link w:val="Style_75"/>
  </w:style>
  <w:style w:styleId="Style_76" w:type="paragraph">
    <w:name w:val="WW8Num5z7"/>
    <w:link w:val="Style_76_ch"/>
  </w:style>
  <w:style w:styleId="Style_76_ch" w:type="character">
    <w:name w:val="WW8Num5z7"/>
    <w:link w:val="Style_76"/>
  </w:style>
  <w:style w:styleId="Style_77" w:type="paragraph">
    <w:name w:val="WW8Num7z5"/>
    <w:link w:val="Style_77_ch"/>
  </w:style>
  <w:style w:styleId="Style_77_ch" w:type="character">
    <w:name w:val="WW8Num7z5"/>
    <w:link w:val="Style_77"/>
  </w:style>
  <w:style w:styleId="Style_78" w:type="paragraph">
    <w:name w:val="ConsPlusNormal"/>
    <w:link w:val="Style_78_ch"/>
    <w:pPr>
      <w:ind w:firstLine="720" w:left="0"/>
    </w:pPr>
    <w:rPr>
      <w:rFonts w:ascii="Arial" w:hAnsi="Arial"/>
    </w:rPr>
  </w:style>
  <w:style w:styleId="Style_78_ch" w:type="character">
    <w:name w:val="ConsPlusNormal"/>
    <w:link w:val="Style_78"/>
    <w:rPr>
      <w:rFonts w:ascii="Arial" w:hAnsi="Arial"/>
    </w:rPr>
  </w:style>
  <w:style w:styleId="Style_79" w:type="paragraph">
    <w:name w:val="Normal (Web)"/>
    <w:basedOn w:val="Style_5"/>
    <w:link w:val="Style_79_ch"/>
    <w:pPr>
      <w:spacing w:after="280" w:before="280"/>
      <w:ind/>
    </w:pPr>
    <w:rPr>
      <w:sz w:val="24"/>
    </w:rPr>
  </w:style>
  <w:style w:styleId="Style_79_ch" w:type="character">
    <w:name w:val="Normal (Web)"/>
    <w:basedOn w:val="Style_5_ch"/>
    <w:link w:val="Style_79"/>
    <w:rPr>
      <w:sz w:val="24"/>
    </w:rPr>
  </w:style>
  <w:style w:styleId="Style_80" w:type="paragraph">
    <w:name w:val="Цитата1"/>
    <w:basedOn w:val="Style_5"/>
    <w:link w:val="Style_80_ch"/>
    <w:pPr>
      <w:spacing w:after="280" w:before="280"/>
      <w:ind/>
    </w:pPr>
    <w:rPr>
      <w:sz w:val="24"/>
    </w:rPr>
  </w:style>
  <w:style w:styleId="Style_80_ch" w:type="character">
    <w:name w:val="Цитата1"/>
    <w:basedOn w:val="Style_5_ch"/>
    <w:link w:val="Style_80"/>
    <w:rPr>
      <w:sz w:val="24"/>
    </w:rPr>
  </w:style>
  <w:style w:styleId="Style_81" w:type="paragraph">
    <w:name w:val="toc 5"/>
    <w:next w:val="Style_5"/>
    <w:link w:val="Style_8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1_ch" w:type="character">
    <w:name w:val="toc 5"/>
    <w:link w:val="Style_81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82" w:type="paragraph">
    <w:name w:val=" Знак Знак1"/>
    <w:link w:val="Style_82_ch"/>
    <w:rPr>
      <w:rFonts w:ascii="Verdana" w:hAnsi="Verdana"/>
      <w:sz w:val="24"/>
    </w:rPr>
  </w:style>
  <w:style w:styleId="Style_82_ch" w:type="character">
    <w:name w:val=" Знак Знак1"/>
    <w:link w:val="Style_82"/>
    <w:rPr>
      <w:rFonts w:ascii="Verdana" w:hAnsi="Verdana"/>
      <w:sz w:val="24"/>
    </w:rPr>
  </w:style>
  <w:style w:styleId="Style_83" w:type="paragraph">
    <w:name w:val="WW8Num7z1"/>
    <w:link w:val="Style_83_ch"/>
  </w:style>
  <w:style w:styleId="Style_83_ch" w:type="character">
    <w:name w:val="WW8Num7z1"/>
    <w:link w:val="Style_83"/>
  </w:style>
  <w:style w:styleId="Style_4" w:type="paragraph">
    <w:name w:val="ConsPlusNonformat"/>
    <w:link w:val="Style_4_ch"/>
    <w:pPr>
      <w:widowControl w:val="0"/>
      <w:ind/>
    </w:pPr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84" w:type="paragraph">
    <w:name w:val="WW8Num1z6"/>
    <w:link w:val="Style_84_ch"/>
  </w:style>
  <w:style w:styleId="Style_84_ch" w:type="character">
    <w:name w:val="WW8Num1z6"/>
    <w:link w:val="Style_84"/>
  </w:style>
  <w:style w:styleId="Style_85" w:type="paragraph">
    <w:name w:val="Subtitle"/>
    <w:next w:val="Style_5"/>
    <w:link w:val="Style_8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5_ch" w:type="character">
    <w:name w:val="Subtitle"/>
    <w:link w:val="Style_85"/>
    <w:rPr>
      <w:rFonts w:ascii="XO Thames" w:hAnsi="XO Thames"/>
      <w:i w:val="1"/>
      <w:sz w:val="24"/>
    </w:rPr>
  </w:style>
  <w:style w:styleId="Style_86" w:type="paragraph">
    <w:name w:val="WW8Num5z3"/>
    <w:link w:val="Style_86_ch"/>
  </w:style>
  <w:style w:styleId="Style_86_ch" w:type="character">
    <w:name w:val="WW8Num5z3"/>
    <w:link w:val="Style_86"/>
  </w:style>
  <w:style w:styleId="Style_87" w:type="paragraph">
    <w:name w:val="Title"/>
    <w:next w:val="Style_5"/>
    <w:link w:val="Style_8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7_ch" w:type="character">
    <w:name w:val="Title"/>
    <w:link w:val="Style_87"/>
    <w:rPr>
      <w:rFonts w:ascii="XO Thames" w:hAnsi="XO Thames"/>
      <w:b w:val="1"/>
      <w:caps w:val="1"/>
      <w:sz w:val="40"/>
    </w:rPr>
  </w:style>
  <w:style w:styleId="Style_88" w:type="paragraph">
    <w:name w:val="heading 4"/>
    <w:basedOn w:val="Style_5"/>
    <w:next w:val="Style_5"/>
    <w:link w:val="Style_88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</w:rPr>
  </w:style>
  <w:style w:styleId="Style_88_ch" w:type="character">
    <w:name w:val="heading 4"/>
    <w:basedOn w:val="Style_5_ch"/>
    <w:link w:val="Style_88"/>
    <w:rPr>
      <w:rFonts w:ascii="Calibri" w:hAnsi="Calibri"/>
      <w:b w:val="1"/>
    </w:rPr>
  </w:style>
  <w:style w:styleId="Style_89" w:type="paragraph">
    <w:name w:val="WW8Num1z8"/>
    <w:link w:val="Style_89_ch"/>
  </w:style>
  <w:style w:styleId="Style_89_ch" w:type="character">
    <w:name w:val="WW8Num1z8"/>
    <w:link w:val="Style_89"/>
  </w:style>
  <w:style w:styleId="Style_90" w:type="paragraph">
    <w:name w:val="WW8Num6z7"/>
    <w:link w:val="Style_90_ch"/>
  </w:style>
  <w:style w:styleId="Style_90_ch" w:type="character">
    <w:name w:val="WW8Num6z7"/>
    <w:link w:val="Style_90"/>
  </w:style>
  <w:style w:styleId="Style_91" w:type="paragraph">
    <w:name w:val="WW8Num7z8"/>
    <w:link w:val="Style_91_ch"/>
  </w:style>
  <w:style w:styleId="Style_91_ch" w:type="character">
    <w:name w:val="WW8Num7z8"/>
    <w:link w:val="Style_91"/>
  </w:style>
  <w:style w:styleId="Style_92" w:type="paragraph">
    <w:name w:val="heading 2"/>
    <w:next w:val="Style_5"/>
    <w:link w:val="Style_9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2_ch" w:type="character">
    <w:name w:val="heading 2"/>
    <w:link w:val="Style_92"/>
    <w:rPr>
      <w:rFonts w:ascii="XO Thames" w:hAnsi="XO Thames"/>
      <w:b w:val="1"/>
      <w:sz w:val="28"/>
    </w:rPr>
  </w:style>
  <w:style w:styleId="Style_93" w:type="paragraph">
    <w:name w:val="Указатель2"/>
    <w:basedOn w:val="Style_5"/>
    <w:link w:val="Style_93_ch"/>
  </w:style>
  <w:style w:styleId="Style_93_ch" w:type="character">
    <w:name w:val="Указатель2"/>
    <w:basedOn w:val="Style_5_ch"/>
    <w:link w:val="Style_93"/>
  </w:style>
  <w:style w:styleId="Style_94" w:type="paragraph">
    <w:name w:val="Iau?iue"/>
    <w:link w:val="Style_94_ch"/>
  </w:style>
  <w:style w:styleId="Style_94_ch" w:type="character">
    <w:name w:val="Iau?iue"/>
    <w:link w:val="Style_94"/>
  </w:style>
  <w:style w:styleId="Style_95" w:type="paragraph">
    <w:name w:val="WW8Num4z2"/>
    <w:link w:val="Style_95_ch"/>
    <w:rPr>
      <w:rFonts w:ascii="Wingdings" w:hAnsi="Wingdings"/>
    </w:rPr>
  </w:style>
  <w:style w:styleId="Style_95_ch" w:type="character">
    <w:name w:val="WW8Num4z2"/>
    <w:link w:val="Style_95"/>
    <w:rPr>
      <w:rFonts w:ascii="Wingdings" w:hAnsi="Wingdings"/>
    </w:rPr>
  </w:style>
  <w:style w:styleId="Style_96" w:type="paragraph">
    <w:name w:val="consplusnormal"/>
    <w:basedOn w:val="Style_5"/>
    <w:link w:val="Style_96_ch"/>
    <w:pPr>
      <w:spacing w:after="280" w:before="280"/>
      <w:ind/>
    </w:pPr>
    <w:rPr>
      <w:sz w:val="24"/>
    </w:rPr>
  </w:style>
  <w:style w:styleId="Style_96_ch" w:type="character">
    <w:name w:val="consplusnormal"/>
    <w:basedOn w:val="Style_5_ch"/>
    <w:link w:val="Style_96"/>
    <w:rPr>
      <w:sz w:val="24"/>
    </w:rPr>
  </w:style>
  <w:style w:styleId="Style_97" w:type="paragraph">
    <w:name w:val="Название объекта1"/>
    <w:basedOn w:val="Style_5"/>
    <w:link w:val="Style_97_ch"/>
    <w:pPr>
      <w:spacing w:after="120" w:before="120"/>
      <w:ind/>
    </w:pPr>
    <w:rPr>
      <w:i w:val="1"/>
      <w:sz w:val="24"/>
    </w:rPr>
  </w:style>
  <w:style w:styleId="Style_97_ch" w:type="character">
    <w:name w:val="Название объекта1"/>
    <w:basedOn w:val="Style_5_ch"/>
    <w:link w:val="Style_97"/>
    <w:rPr>
      <w:i w:val="1"/>
      <w:sz w:val="24"/>
    </w:rPr>
  </w:style>
  <w:style w:styleId="Style_98" w:type="paragraph">
    <w:name w:val="WW8Num6z4"/>
    <w:link w:val="Style_98_ch"/>
  </w:style>
  <w:style w:styleId="Style_98_ch" w:type="character">
    <w:name w:val="WW8Num6z4"/>
    <w:link w:val="Style_98"/>
  </w:style>
  <w:style w:styleId="Style_99" w:type="paragraph">
    <w:name w:val="WW8Num5z4"/>
    <w:link w:val="Style_99_ch"/>
  </w:style>
  <w:style w:styleId="Style_99_ch" w:type="character">
    <w:name w:val="WW8Num5z4"/>
    <w:link w:val="Style_99"/>
  </w:style>
  <w:style w:styleId="Style_100" w:type="paragraph">
    <w:name w:val="WW8Num6z6"/>
    <w:link w:val="Style_100_ch"/>
  </w:style>
  <w:style w:styleId="Style_100_ch" w:type="character">
    <w:name w:val="WW8Num6z6"/>
    <w:link w:val="Style_100"/>
  </w:style>
  <w:style w:styleId="Style_101" w:type="paragraph">
    <w:name w:val="WW8Num1z0"/>
    <w:link w:val="Style_101_ch"/>
  </w:style>
  <w:style w:styleId="Style_101_ch" w:type="character">
    <w:name w:val="WW8Num1z0"/>
    <w:link w:val="Style_101"/>
  </w:style>
  <w:style w:styleId="Style_10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2024-12-28T03:37:02Z</dcterms:modified>
</cp:coreProperties>
</file>