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11B39" w:rsidRPr="00B12DDD" w:rsidRDefault="00911B39" w:rsidP="00783ECA">
      <w:pPr>
        <w:jc w:val="center"/>
        <w:rPr>
          <w:b/>
          <w:bCs/>
          <w:kern w:val="32"/>
          <w:sz w:val="32"/>
          <w:szCs w:val="32"/>
        </w:rPr>
      </w:pPr>
      <w:r w:rsidRPr="00B12DDD">
        <w:rPr>
          <w:b/>
          <w:bCs/>
          <w:kern w:val="32"/>
          <w:sz w:val="32"/>
          <w:szCs w:val="32"/>
        </w:rPr>
        <w:t>Пояснительная записка к проекту межевания группы многоквартирных жилых домов в пгт. Крапивинский, ул. Юбилейная</w:t>
      </w:r>
    </w:p>
    <w:p w:rsidR="00911B39" w:rsidRPr="00B12DDD" w:rsidRDefault="00911B39" w:rsidP="00783ECA">
      <w:pPr>
        <w:jc w:val="center"/>
        <w:rPr>
          <w:b/>
          <w:bCs/>
          <w:kern w:val="32"/>
          <w:sz w:val="32"/>
          <w:szCs w:val="32"/>
        </w:rPr>
      </w:pPr>
    </w:p>
    <w:p w:rsidR="00911B39" w:rsidRPr="00B12DDD" w:rsidRDefault="00911B39" w:rsidP="00783ECA">
      <w:pPr>
        <w:jc w:val="center"/>
        <w:rPr>
          <w:b/>
          <w:bCs/>
          <w:kern w:val="32"/>
          <w:sz w:val="32"/>
          <w:szCs w:val="32"/>
        </w:rPr>
      </w:pPr>
      <w:r w:rsidRPr="00B12DDD">
        <w:rPr>
          <w:b/>
          <w:bCs/>
          <w:kern w:val="32"/>
          <w:sz w:val="32"/>
          <w:szCs w:val="32"/>
        </w:rPr>
        <w:t>2014 год</w:t>
      </w:r>
    </w:p>
    <w:p w:rsidR="00911B39" w:rsidRPr="00B12DDD" w:rsidRDefault="00911B39" w:rsidP="00783ECA">
      <w:pPr>
        <w:jc w:val="center"/>
        <w:rPr>
          <w:b/>
          <w:bCs/>
          <w:sz w:val="30"/>
          <w:szCs w:val="30"/>
        </w:rPr>
      </w:pPr>
    </w:p>
    <w:p w:rsidR="00911B39" w:rsidRPr="00B12DDD" w:rsidRDefault="00911B39" w:rsidP="00783ECA">
      <w:pPr>
        <w:jc w:val="center"/>
        <w:rPr>
          <w:b/>
          <w:bCs/>
          <w:sz w:val="30"/>
          <w:szCs w:val="30"/>
        </w:rPr>
      </w:pPr>
      <w:r w:rsidRPr="00B12DDD">
        <w:rPr>
          <w:b/>
          <w:bCs/>
          <w:sz w:val="30"/>
          <w:szCs w:val="30"/>
        </w:rPr>
        <w:t>1. Основание для выполнения работ</w:t>
      </w:r>
    </w:p>
    <w:p w:rsidR="00911B39" w:rsidRPr="00B12DDD" w:rsidRDefault="00911B39" w:rsidP="00783ECA">
      <w:r w:rsidRPr="00B12DDD">
        <w:t>Проект межевания группы многоквартирных жилых домов в пгт. Крапивинский, ул. Юбилейная разработан отделом архитектуры и градостроительства администрации Крапивинского муниципального района на основании:</w:t>
      </w:r>
    </w:p>
    <w:p w:rsidR="00911B39" w:rsidRPr="00B12DDD" w:rsidRDefault="00911B39" w:rsidP="00783ECA">
      <w:r w:rsidRPr="00B12DDD">
        <w:t>Согласия администрации Крапивинского городского поселения;</w:t>
      </w:r>
    </w:p>
    <w:p w:rsidR="00911B39" w:rsidRPr="00B12DDD" w:rsidRDefault="00911B39" w:rsidP="00783ECA">
      <w:r w:rsidRPr="00B12DDD">
        <w:t>Порядка подготовки документации по планировке территории, разрабатываемой на основании решений администрации Крапивинского муниципального района, утвержденного постановлением администрации Крапивинского муниципального района от 14.10.20114 г. №1422;</w:t>
      </w:r>
    </w:p>
    <w:p w:rsidR="00911B39" w:rsidRPr="00B12DDD" w:rsidRDefault="00911B39" w:rsidP="00783ECA">
      <w:r w:rsidRPr="00B12DDD">
        <w:t>Постановление администрации Крапивинского муниципального района от 17.10.2014 г. №1455 «О разработке проекта межевания группы многоквартирных жилых домов в пгт. Крапивинский, ул. Юбилейная».</w:t>
      </w:r>
    </w:p>
    <w:p w:rsidR="00911B39" w:rsidRPr="00B12DDD" w:rsidRDefault="00911B39" w:rsidP="00783ECA"/>
    <w:p w:rsidR="00911B39" w:rsidRPr="00B12DDD" w:rsidRDefault="00911B39" w:rsidP="00783ECA">
      <w:pPr>
        <w:jc w:val="center"/>
        <w:rPr>
          <w:b/>
          <w:bCs/>
          <w:sz w:val="30"/>
          <w:szCs w:val="30"/>
        </w:rPr>
      </w:pPr>
      <w:r w:rsidRPr="00B12DDD">
        <w:rPr>
          <w:b/>
          <w:bCs/>
          <w:sz w:val="30"/>
          <w:szCs w:val="30"/>
        </w:rPr>
        <w:t>2. Цель выполнения проекта межевания</w:t>
      </w:r>
    </w:p>
    <w:p w:rsidR="00911B39" w:rsidRPr="00B12DDD" w:rsidRDefault="00911B39" w:rsidP="00783ECA"/>
    <w:p w:rsidR="00911B39" w:rsidRPr="00B12DDD" w:rsidRDefault="00911B39" w:rsidP="00783ECA">
      <w:r w:rsidRPr="00B12DDD">
        <w:t>Цели выполнения проекта межевания группы многоквартирных жилых домов в пгт. Крапивинский, ул. Юбилейная:</w:t>
      </w:r>
    </w:p>
    <w:p w:rsidR="00911B39" w:rsidRPr="00B12DDD" w:rsidRDefault="00911B39" w:rsidP="00783ECA">
      <w:r w:rsidRPr="00B12DDD">
        <w:t>Межевание земельных участков под 2-этажными многоквартирными жилыми домами для последующего установления прав пользования земельными участками;</w:t>
      </w:r>
    </w:p>
    <w:p w:rsidR="00911B39" w:rsidRPr="00B12DDD" w:rsidRDefault="00911B39" w:rsidP="00783ECA">
      <w:r w:rsidRPr="00B12DDD">
        <w:t>Установление правового регулирования земельных участков;</w:t>
      </w:r>
    </w:p>
    <w:p w:rsidR="00911B39" w:rsidRPr="00B12DDD" w:rsidRDefault="00911B39" w:rsidP="00783ECA">
      <w:r w:rsidRPr="00B12DDD">
        <w:t>Установление границ земельных участков под конкретным многоквартирным жилым домом.</w:t>
      </w:r>
    </w:p>
    <w:p w:rsidR="00911B39" w:rsidRPr="00B12DDD" w:rsidRDefault="00911B39" w:rsidP="00783ECA"/>
    <w:p w:rsidR="00911B39" w:rsidRPr="00B12DDD" w:rsidRDefault="00911B39" w:rsidP="00783ECA">
      <w:pPr>
        <w:jc w:val="center"/>
        <w:rPr>
          <w:b/>
          <w:bCs/>
          <w:sz w:val="30"/>
          <w:szCs w:val="30"/>
        </w:rPr>
      </w:pPr>
      <w:r w:rsidRPr="00B12DDD">
        <w:rPr>
          <w:b/>
          <w:bCs/>
          <w:sz w:val="30"/>
          <w:szCs w:val="30"/>
        </w:rPr>
        <w:t>3. Исходные данные</w:t>
      </w:r>
    </w:p>
    <w:p w:rsidR="00911B39" w:rsidRPr="00B12DDD" w:rsidRDefault="00911B39" w:rsidP="00783ECA"/>
    <w:p w:rsidR="00911B39" w:rsidRPr="00B12DDD" w:rsidRDefault="00911B39" w:rsidP="00783ECA">
      <w:r w:rsidRPr="00B12DDD">
        <w:t>При выполнении работ по разработке проекта межевания группы многоквартирных жилых домов в пгт. Крапивинский, ул. Юбилейная использованы следующие исходные материалы:</w:t>
      </w:r>
    </w:p>
    <w:p w:rsidR="00911B39" w:rsidRPr="00B12DDD" w:rsidRDefault="00911B39" w:rsidP="00783ECA">
      <w:r w:rsidRPr="00B12DDD">
        <w:t>Правила землепользования и застройки территории муниципального образования «Крапивинское городское поселение» Крапивинского муниципального района Кемеровской области, утвержденные решением Совета народных депутатов Крапивинского городского поселения от 29.09.2014 г. № 29;</w:t>
      </w:r>
    </w:p>
    <w:p w:rsidR="00911B39" w:rsidRPr="00B12DDD" w:rsidRDefault="00911B39" w:rsidP="00783ECA">
      <w:r w:rsidRPr="00B12DDD">
        <w:t>Генеральный план Крапивинского городского поселения, утвержденный решением Совета народных депутатов Крапивинского городского поселения от 12.12.2012 г. №62;</w:t>
      </w:r>
    </w:p>
    <w:p w:rsidR="00911B39" w:rsidRPr="00B12DDD" w:rsidRDefault="00911B39" w:rsidP="00783ECA">
      <w:r w:rsidRPr="00B12DDD">
        <w:t>Аэрофотосъемка территории М 1;</w:t>
      </w:r>
    </w:p>
    <w:p w:rsidR="00911B39" w:rsidRPr="00B12DDD" w:rsidRDefault="00911B39" w:rsidP="00783ECA">
      <w:r w:rsidRPr="00B12DDD">
        <w:t>Данные Федеральной кадастровой палаты о земельных участках, находящихся на государственном кадастровом учете.</w:t>
      </w:r>
    </w:p>
    <w:p w:rsidR="00911B39" w:rsidRPr="00B12DDD" w:rsidRDefault="00911B39" w:rsidP="00783ECA"/>
    <w:p w:rsidR="00911B39" w:rsidRPr="00B12DDD" w:rsidRDefault="00911B39" w:rsidP="00783ECA">
      <w:pPr>
        <w:jc w:val="center"/>
        <w:rPr>
          <w:b/>
          <w:bCs/>
          <w:sz w:val="30"/>
          <w:szCs w:val="30"/>
        </w:rPr>
      </w:pPr>
      <w:r w:rsidRPr="00B12DDD">
        <w:rPr>
          <w:b/>
          <w:bCs/>
          <w:sz w:val="30"/>
          <w:szCs w:val="30"/>
        </w:rPr>
        <w:t>4. Месторасположение территории</w:t>
      </w:r>
    </w:p>
    <w:p w:rsidR="00911B39" w:rsidRPr="00B12DDD" w:rsidRDefault="00911B39" w:rsidP="00783ECA"/>
    <w:p w:rsidR="00911B39" w:rsidRPr="00B12DDD" w:rsidRDefault="00911B39" w:rsidP="00783ECA">
      <w:pPr>
        <w:rPr>
          <w:b/>
          <w:bCs/>
          <w:sz w:val="28"/>
          <w:szCs w:val="28"/>
        </w:rPr>
      </w:pPr>
      <w:r w:rsidRPr="00B12DDD">
        <w:rPr>
          <w:b/>
          <w:bCs/>
          <w:sz w:val="28"/>
          <w:szCs w:val="28"/>
        </w:rPr>
        <w:t>Основные характеристики территории</w:t>
      </w:r>
    </w:p>
    <w:p w:rsidR="00911B39" w:rsidRPr="00B12DDD" w:rsidRDefault="00911B39" w:rsidP="00783ECA"/>
    <w:p w:rsidR="00911B39" w:rsidRPr="00B12DDD" w:rsidRDefault="00911B39" w:rsidP="00783ECA">
      <w:r w:rsidRPr="00B12DDD">
        <w:t>Группа многоквартирных жилых домов расположена в центральной части пгт. Крапивинский. Территория ограничена существующими проездами, наружными инженерными сетями – ЛЭП-0,4 кВ, теплотрасса.</w:t>
      </w:r>
      <w:r>
        <w:t xml:space="preserve"> </w:t>
      </w:r>
      <w:r w:rsidRPr="00B12DDD">
        <w:t>Общая площадью территории 5399,1 кв.м. На рассматриваемой территории расположены 4 двухэтажных многоквартирных жилых дома:</w:t>
      </w:r>
    </w:p>
    <w:p w:rsidR="00911B39" w:rsidRPr="00B12DDD" w:rsidRDefault="00911B39" w:rsidP="00783ECA">
      <w:pPr>
        <w:numPr>
          <w:ilvl w:val="0"/>
          <w:numId w:val="18"/>
        </w:numPr>
      </w:pPr>
      <w:r w:rsidRPr="00B12DDD">
        <w:t xml:space="preserve">Земельный участок № 1 общей площадью 1197 кв.м. </w:t>
      </w:r>
    </w:p>
    <w:p w:rsidR="00911B39" w:rsidRPr="00B12DDD" w:rsidRDefault="00911B39" w:rsidP="00783ECA">
      <w:r w:rsidRPr="00B12DDD">
        <w:t>Адрес земельного участка: Кемеровская область, Крапивинский район, пгт. Крапивинский, ул. Юбилейная, 1</w:t>
      </w:r>
    </w:p>
    <w:p w:rsidR="00911B39" w:rsidRPr="00B12DDD" w:rsidRDefault="00911B39" w:rsidP="00783ECA">
      <w:r w:rsidRPr="00B12DDD">
        <w:t>Кадастровый номер земельного участка: 42:05:0109001:7997</w:t>
      </w:r>
    </w:p>
    <w:p w:rsidR="00911B39" w:rsidRPr="00B12DDD" w:rsidRDefault="00911B39" w:rsidP="00783ECA">
      <w:r w:rsidRPr="00B12DDD">
        <w:t>Разрешенное использование: под жилую застройку малоэтажную</w:t>
      </w:r>
    </w:p>
    <w:p w:rsidR="00911B39" w:rsidRPr="00B12DDD" w:rsidRDefault="00911B39" w:rsidP="00783ECA">
      <w:r w:rsidRPr="00B12DDD">
        <w:t>Площадь застроенной территории: 494,7 кв.м.</w:t>
      </w:r>
    </w:p>
    <w:p w:rsidR="00911B39" w:rsidRPr="00B12DDD" w:rsidRDefault="00911B39" w:rsidP="00783ECA">
      <w:r w:rsidRPr="00B12DDD">
        <w:t>Площадь дворовой территории:</w:t>
      </w:r>
      <w:r>
        <w:t xml:space="preserve"> </w:t>
      </w:r>
      <w:r w:rsidRPr="00B12DDD">
        <w:t>479,3 кв.м.</w:t>
      </w:r>
    </w:p>
    <w:p w:rsidR="00911B39" w:rsidRPr="00B12DDD" w:rsidRDefault="00911B39" w:rsidP="00783ECA">
      <w:r w:rsidRPr="00B12DDD">
        <w:t>Площадь проездов: 229 кв.м.</w:t>
      </w:r>
    </w:p>
    <w:p w:rsidR="00911B39" w:rsidRPr="00B12DDD" w:rsidRDefault="00911B39" w:rsidP="00783ECA">
      <w:pPr>
        <w:numPr>
          <w:ilvl w:val="0"/>
          <w:numId w:val="18"/>
        </w:numPr>
      </w:pPr>
      <w:r w:rsidRPr="00B12DDD">
        <w:t xml:space="preserve">Земельный участок № 2 общей площадью1399,7 кв.м. </w:t>
      </w:r>
    </w:p>
    <w:p w:rsidR="00911B39" w:rsidRPr="00B12DDD" w:rsidRDefault="00911B39" w:rsidP="00783ECA">
      <w:r w:rsidRPr="00B12DDD">
        <w:t>Адрес земельного участка: Кемеровская область, Крапивинский район, пгт. Крапивинский, ул. Юбилейная, 5</w:t>
      </w:r>
    </w:p>
    <w:p w:rsidR="00911B39" w:rsidRPr="00B12DDD" w:rsidRDefault="00911B39" w:rsidP="00783ECA">
      <w:r w:rsidRPr="00B12DDD">
        <w:t>Кадастровый номер земельного участка: нет</w:t>
      </w:r>
    </w:p>
    <w:p w:rsidR="00911B39" w:rsidRPr="00B12DDD" w:rsidRDefault="00911B39" w:rsidP="00783ECA">
      <w:r w:rsidRPr="00B12DDD">
        <w:t>Разрешенное использование: под жилую застройку малоэтажную</w:t>
      </w:r>
    </w:p>
    <w:p w:rsidR="00911B39" w:rsidRPr="00B12DDD" w:rsidRDefault="00911B39" w:rsidP="00783ECA">
      <w:r w:rsidRPr="00B12DDD">
        <w:t>Площадь застроенной территории: 413,6 кв.м.</w:t>
      </w:r>
    </w:p>
    <w:p w:rsidR="00911B39" w:rsidRPr="00B12DDD" w:rsidRDefault="00911B39" w:rsidP="00783ECA">
      <w:r w:rsidRPr="00B12DDD">
        <w:t>Площадь дворовой территории:</w:t>
      </w:r>
      <w:r>
        <w:t xml:space="preserve"> </w:t>
      </w:r>
      <w:r w:rsidRPr="00B12DDD">
        <w:t>743,1 кв.м.</w:t>
      </w:r>
    </w:p>
    <w:p w:rsidR="00911B39" w:rsidRPr="00B12DDD" w:rsidRDefault="00911B39" w:rsidP="00783ECA">
      <w:r w:rsidRPr="00B12DDD">
        <w:t>Площадь проездов: 43 кв.м.</w:t>
      </w:r>
    </w:p>
    <w:p w:rsidR="00911B39" w:rsidRPr="00B12DDD" w:rsidRDefault="00911B39" w:rsidP="00783ECA">
      <w:pPr>
        <w:numPr>
          <w:ilvl w:val="0"/>
          <w:numId w:val="18"/>
        </w:numPr>
      </w:pPr>
      <w:r w:rsidRPr="00B12DDD">
        <w:t xml:space="preserve">Земельный участок № 3 общей площадью1528,3 кв.м. </w:t>
      </w:r>
    </w:p>
    <w:p w:rsidR="00911B39" w:rsidRPr="00B12DDD" w:rsidRDefault="00911B39" w:rsidP="00783ECA">
      <w:r w:rsidRPr="00B12DDD">
        <w:t>Адрес земельного участка: Кемеровская область, Крапивинский район, пгт. Крапивинский, ул. Юбилейная, 7</w:t>
      </w:r>
    </w:p>
    <w:p w:rsidR="00911B39" w:rsidRPr="00B12DDD" w:rsidRDefault="00911B39" w:rsidP="00783ECA">
      <w:r w:rsidRPr="00B12DDD">
        <w:t>Кадастровый номер земельного участка: нет</w:t>
      </w:r>
    </w:p>
    <w:p w:rsidR="00911B39" w:rsidRPr="00B12DDD" w:rsidRDefault="00911B39" w:rsidP="00783ECA">
      <w:r w:rsidRPr="00B12DDD">
        <w:t>Разрешенное использование: под жилую застройку малоэтажную</w:t>
      </w:r>
    </w:p>
    <w:p w:rsidR="00911B39" w:rsidRPr="00B12DDD" w:rsidRDefault="00911B39" w:rsidP="00783ECA">
      <w:r w:rsidRPr="00B12DDD">
        <w:t>Площадь застроенной территории: 480,0 кв.м.</w:t>
      </w:r>
    </w:p>
    <w:p w:rsidR="00911B39" w:rsidRPr="00B12DDD" w:rsidRDefault="00911B39" w:rsidP="00783ECA">
      <w:r w:rsidRPr="00B12DDD">
        <w:t>Площадь дворовой территории:</w:t>
      </w:r>
      <w:r>
        <w:t xml:space="preserve"> </w:t>
      </w:r>
      <w:r w:rsidRPr="00B12DDD">
        <w:t>908,8 кв.м.</w:t>
      </w:r>
    </w:p>
    <w:p w:rsidR="00911B39" w:rsidRPr="00B12DDD" w:rsidRDefault="00911B39" w:rsidP="00783ECA">
      <w:r w:rsidRPr="00B12DDD">
        <w:t>Площадь проездов: 139,5 кв.м.</w:t>
      </w:r>
    </w:p>
    <w:p w:rsidR="00911B39" w:rsidRPr="00B12DDD" w:rsidRDefault="00911B39" w:rsidP="00783ECA">
      <w:pPr>
        <w:numPr>
          <w:ilvl w:val="0"/>
          <w:numId w:val="18"/>
        </w:numPr>
      </w:pPr>
      <w:r w:rsidRPr="00B12DDD">
        <w:t xml:space="preserve">Земельный участок № 4 общей площадью1274,2 кв.м. </w:t>
      </w:r>
    </w:p>
    <w:p w:rsidR="00911B39" w:rsidRPr="00B12DDD" w:rsidRDefault="00911B39" w:rsidP="00783ECA">
      <w:r w:rsidRPr="00B12DDD">
        <w:t>Адрес земельного участка: Кемеровская область, Крапивинский район, пгт. Крапивинский, ул. Юбилейная, 9</w:t>
      </w:r>
    </w:p>
    <w:p w:rsidR="00911B39" w:rsidRPr="00B12DDD" w:rsidRDefault="00911B39" w:rsidP="00783ECA">
      <w:r w:rsidRPr="00B12DDD">
        <w:t>Кадастровый номер земельного участка: нет</w:t>
      </w:r>
    </w:p>
    <w:p w:rsidR="00911B39" w:rsidRPr="00B12DDD" w:rsidRDefault="00911B39" w:rsidP="00783ECA">
      <w:r w:rsidRPr="00B12DDD">
        <w:t>Разрешенное использование: под жилую застройку малоэтажную</w:t>
      </w:r>
    </w:p>
    <w:p w:rsidR="00911B39" w:rsidRPr="00B12DDD" w:rsidRDefault="00911B39" w:rsidP="00783ECA">
      <w:r w:rsidRPr="00B12DDD">
        <w:t>Площадь застроенной территории: 481,3 кв.м.</w:t>
      </w:r>
    </w:p>
    <w:p w:rsidR="00911B39" w:rsidRPr="00B12DDD" w:rsidRDefault="00911B39" w:rsidP="00783ECA">
      <w:r w:rsidRPr="00B12DDD">
        <w:t>Площадь дворовой территории:</w:t>
      </w:r>
      <w:r>
        <w:t xml:space="preserve"> </w:t>
      </w:r>
      <w:r w:rsidRPr="00B12DDD">
        <w:t>653,4 кв.м.</w:t>
      </w:r>
    </w:p>
    <w:p w:rsidR="00911B39" w:rsidRPr="00B12DDD" w:rsidRDefault="00911B39" w:rsidP="00783ECA">
      <w:r w:rsidRPr="00B12DDD">
        <w:t>Площадь проездов: 139,5 кв.м.</w:t>
      </w:r>
    </w:p>
    <w:p w:rsidR="00911B39" w:rsidRPr="00B12DDD" w:rsidRDefault="00911B39" w:rsidP="00783ECA">
      <w:r w:rsidRPr="00B12DDD">
        <w:t xml:space="preserve">Согласно Правил землепользования и застройки рассматриваемая территория расположена в территориальной зоне Ж-2 –Зона многоквартирной малоэтажной и смешанной застройки 2 – 4 этажа. </w:t>
      </w:r>
    </w:p>
    <w:p w:rsidR="00911B39" w:rsidRPr="00B12DDD" w:rsidRDefault="00911B39" w:rsidP="00783ECA">
      <w:r w:rsidRPr="00B12DDD">
        <w:t>Зона предназначена для формирования жилых районов с размещением блокированных односемейных домов с участками, многоквартирных домов этажностью не выше 4 этажей, с минимально разрешенным набором услуг местного значения. Разрешено размещение объектов обслуживания низового уровня и (ограниченно) других видов деятельности, скверов.</w:t>
      </w:r>
    </w:p>
    <w:p w:rsidR="00911B39" w:rsidRDefault="00911B39" w:rsidP="00783ECA"/>
    <w:p w:rsidR="00911B39" w:rsidRPr="00B12DDD" w:rsidRDefault="00911B39" w:rsidP="00783ECA">
      <w:pPr>
        <w:rPr>
          <w:b/>
          <w:bCs/>
          <w:sz w:val="28"/>
          <w:szCs w:val="28"/>
        </w:rPr>
      </w:pPr>
      <w:r w:rsidRPr="00B12DDD">
        <w:rPr>
          <w:b/>
          <w:bCs/>
          <w:sz w:val="28"/>
          <w:szCs w:val="28"/>
        </w:rPr>
        <w:t>Основные виды разрешенного использования:</w:t>
      </w:r>
    </w:p>
    <w:p w:rsidR="00911B39" w:rsidRDefault="00911B39" w:rsidP="00783ECA"/>
    <w:p w:rsidR="00911B39" w:rsidRPr="00B12DDD" w:rsidRDefault="00911B39" w:rsidP="00783ECA">
      <w:r w:rsidRPr="00B12DDD">
        <w:t>многоквартирные дома не выше 4 этажей;</w:t>
      </w:r>
    </w:p>
    <w:p w:rsidR="00911B39" w:rsidRPr="00B12DDD" w:rsidRDefault="00911B39" w:rsidP="00783ECA">
      <w:r w:rsidRPr="00B12DDD">
        <w:t>дома квартирного типа до 3 этажей с участками;</w:t>
      </w:r>
    </w:p>
    <w:p w:rsidR="00911B39" w:rsidRPr="00B12DDD" w:rsidRDefault="00911B39" w:rsidP="00783ECA">
      <w:r w:rsidRPr="00B12DDD">
        <w:t>общежития не выше 4 этажей;</w:t>
      </w:r>
    </w:p>
    <w:p w:rsidR="00911B39" w:rsidRPr="00B12DDD" w:rsidRDefault="00911B39" w:rsidP="00783ECA">
      <w:r w:rsidRPr="00B12DDD">
        <w:t>блокированные односемейные и многосемейные дома с участками;</w:t>
      </w:r>
    </w:p>
    <w:p w:rsidR="00911B39" w:rsidRPr="00B12DDD" w:rsidRDefault="00911B39" w:rsidP="00783ECA">
      <w:r w:rsidRPr="00B12DDD">
        <w:t>отдельно стоящие существующие усадебные односемейные дома с участками;</w:t>
      </w:r>
    </w:p>
    <w:p w:rsidR="00911B39" w:rsidRPr="00B12DDD" w:rsidRDefault="00911B39" w:rsidP="00783ECA">
      <w:r w:rsidRPr="00B12DDD">
        <w:t>детские сады, иные объекты дошкольного воспитания;</w:t>
      </w:r>
    </w:p>
    <w:p w:rsidR="00911B39" w:rsidRPr="00B12DDD" w:rsidRDefault="00911B39" w:rsidP="00783ECA">
      <w:r w:rsidRPr="00B12DDD">
        <w:t>школы начальные и средние;</w:t>
      </w:r>
    </w:p>
    <w:p w:rsidR="00911B39" w:rsidRPr="00B12DDD" w:rsidRDefault="00911B39" w:rsidP="00783ECA">
      <w:r w:rsidRPr="00B12DDD">
        <w:t>встроенные в многоквартирные дома, здания многофункционального использования с жилыми помещениями и встроенными объектами обслуживания населения социального, культурного, коммерческого, делового и коммунально-бытового назначения:</w:t>
      </w:r>
    </w:p>
    <w:p w:rsidR="00911B39" w:rsidRPr="00B12DDD" w:rsidRDefault="00911B39" w:rsidP="00783ECA">
      <w:r w:rsidRPr="00B12DDD">
        <w:t>- офисы, помещения административного назначения;</w:t>
      </w:r>
    </w:p>
    <w:p w:rsidR="00911B39" w:rsidRPr="00B12DDD" w:rsidRDefault="00911B39" w:rsidP="00783ECA">
      <w:r w:rsidRPr="00B12DDD">
        <w:t>- аптеки; пункты первой медицинской помощи;</w:t>
      </w:r>
    </w:p>
    <w:p w:rsidR="00911B39" w:rsidRPr="00B12DDD" w:rsidRDefault="00911B39" w:rsidP="00783ECA">
      <w:r w:rsidRPr="00B12DDD">
        <w:t>- раздаточные пункты молочных кухонь;</w:t>
      </w:r>
    </w:p>
    <w:p w:rsidR="00911B39" w:rsidRPr="00B12DDD" w:rsidRDefault="00911B39" w:rsidP="00783ECA">
      <w:r w:rsidRPr="00B12DDD">
        <w:t>- дошкольные образовательные учреждения;</w:t>
      </w:r>
    </w:p>
    <w:p w:rsidR="00911B39" w:rsidRPr="00B12DDD" w:rsidRDefault="00911B39" w:rsidP="00783ECA">
      <w:r w:rsidRPr="00B12DDD">
        <w:t>- клубы по месту жительства для организации досуга;</w:t>
      </w:r>
    </w:p>
    <w:p w:rsidR="00911B39" w:rsidRPr="00B12DDD" w:rsidRDefault="00911B39" w:rsidP="00783ECA">
      <w:r w:rsidRPr="00B12DDD">
        <w:t>- стоянки для личного автотранспорта жителей в подвальном и цокольном этажах;</w:t>
      </w:r>
    </w:p>
    <w:p w:rsidR="00911B39" w:rsidRPr="00B12DDD" w:rsidRDefault="00911B39" w:rsidP="00783ECA">
      <w:r w:rsidRPr="00B12DDD">
        <w:t>- автоматические телефонные станции общей площадью до 100 кв.м.;</w:t>
      </w:r>
    </w:p>
    <w:p w:rsidR="00911B39" w:rsidRPr="00B12DDD" w:rsidRDefault="00911B39" w:rsidP="00783ECA">
      <w:r w:rsidRPr="00B12DDD">
        <w:t>отделения связи, почтовые отделения, междугородние переговорные пункты общей площадью до 200 кв.м.;</w:t>
      </w:r>
    </w:p>
    <w:p w:rsidR="00911B39" w:rsidRPr="00B12DDD" w:rsidRDefault="00911B39" w:rsidP="00783ECA">
      <w:r w:rsidRPr="00B12DDD">
        <w:t>- фотосалоны;</w:t>
      </w:r>
    </w:p>
    <w:p w:rsidR="00911B39" w:rsidRPr="00B12DDD" w:rsidRDefault="00911B39" w:rsidP="00783ECA">
      <w:r w:rsidRPr="00B12DDD">
        <w:t>- нотариальные и адвокатские конторы;</w:t>
      </w:r>
    </w:p>
    <w:p w:rsidR="00911B39" w:rsidRPr="00B12DDD" w:rsidRDefault="00911B39" w:rsidP="00783ECA">
      <w:r w:rsidRPr="00B12DDD">
        <w:t>- библиотеки микрорайонного обслуживания;</w:t>
      </w:r>
    </w:p>
    <w:p w:rsidR="00911B39" w:rsidRPr="00B12DDD" w:rsidRDefault="00911B39" w:rsidP="00783ECA">
      <w:r w:rsidRPr="00B12DDD">
        <w:t>- помещения для физкультурно-оздоровительных занятий общей площадью до 150 кв.м.;</w:t>
      </w:r>
    </w:p>
    <w:p w:rsidR="00911B39" w:rsidRPr="00B12DDD" w:rsidRDefault="00911B39" w:rsidP="00783ECA">
      <w:r w:rsidRPr="00B12DDD">
        <w:t>- парикмахерские общей площадью до 100 кв.м.;</w:t>
      </w:r>
    </w:p>
    <w:p w:rsidR="00911B39" w:rsidRPr="00B12DDD" w:rsidRDefault="00911B39" w:rsidP="00783ECA">
      <w:r w:rsidRPr="00B12DDD">
        <w:t>- мастерские по ремонту часов общей площадью до 100 кв.м.;</w:t>
      </w:r>
    </w:p>
    <w:p w:rsidR="00911B39" w:rsidRPr="00B12DDD" w:rsidRDefault="00911B39" w:rsidP="00783ECA">
      <w:r w:rsidRPr="00B12DDD">
        <w:t>- мастерские по ремонту обуви общей площадью до 100 кв.м.;</w:t>
      </w:r>
    </w:p>
    <w:p w:rsidR="00911B39" w:rsidRPr="00B12DDD" w:rsidRDefault="00911B39" w:rsidP="00783ECA">
      <w:r w:rsidRPr="00B12DDD">
        <w:t>- ателье общей площадью до 300 кв.м.;</w:t>
      </w:r>
    </w:p>
    <w:p w:rsidR="00911B39" w:rsidRPr="00B12DDD" w:rsidRDefault="00911B39" w:rsidP="00783ECA">
      <w:r w:rsidRPr="00B12DDD">
        <w:t>- приемные пункты и прачечные самообслуживания производительностью до 75 кг белья в смену;</w:t>
      </w:r>
    </w:p>
    <w:p w:rsidR="00911B39" w:rsidRPr="00B12DDD" w:rsidRDefault="00911B39" w:rsidP="00783ECA">
      <w:r w:rsidRPr="00B12DDD">
        <w:t>жилищно-эксплуатационные организации микрорайонного обслуживания;</w:t>
      </w:r>
    </w:p>
    <w:p w:rsidR="00911B39" w:rsidRPr="00B12DDD" w:rsidRDefault="00911B39" w:rsidP="00783ECA">
      <w:r w:rsidRPr="00B12DDD">
        <w:t>- поликлиники общей площадью не более 600 кв. м.;</w:t>
      </w:r>
    </w:p>
    <w:p w:rsidR="00911B39" w:rsidRPr="00B12DDD" w:rsidRDefault="00911B39" w:rsidP="00783ECA">
      <w:r w:rsidRPr="00B12DDD">
        <w:t>- стоматологические кабинеты, косметологические кабинеты;</w:t>
      </w:r>
    </w:p>
    <w:p w:rsidR="00911B39" w:rsidRPr="00B12DDD" w:rsidRDefault="00911B39" w:rsidP="00783ECA">
      <w:r w:rsidRPr="00B12DDD">
        <w:t>- транспортные агентства по сервисному обслуживанию населения: кассы по продаже билетов, менеджерские услуги и т.д.;</w:t>
      </w:r>
    </w:p>
    <w:p w:rsidR="00911B39" w:rsidRPr="00B12DDD" w:rsidRDefault="00911B39" w:rsidP="00783ECA">
      <w:r w:rsidRPr="00B12DDD">
        <w:t>- центры по предоставлению полиграфических услуг (ксерокопии, ламинирование, брошюровка и др.);</w:t>
      </w:r>
    </w:p>
    <w:p w:rsidR="00911B39" w:rsidRPr="00B12DDD" w:rsidRDefault="00911B39" w:rsidP="00783ECA">
      <w:r w:rsidRPr="00B12DDD">
        <w:t>- фирмы по предоставлению услуг сотовой и пейджинговой связи;</w:t>
      </w:r>
    </w:p>
    <w:p w:rsidR="00911B39" w:rsidRPr="00B12DDD" w:rsidRDefault="00911B39" w:rsidP="00783ECA">
      <w:r w:rsidRPr="00B12DDD">
        <w:t>- участковые пункты милиции.</w:t>
      </w:r>
    </w:p>
    <w:p w:rsidR="00911B39" w:rsidRDefault="00911B39" w:rsidP="00783ECA"/>
    <w:p w:rsidR="00911B39" w:rsidRPr="00B12DDD" w:rsidRDefault="00911B39" w:rsidP="00783ECA">
      <w:pPr>
        <w:rPr>
          <w:b/>
          <w:bCs/>
          <w:sz w:val="28"/>
          <w:szCs w:val="28"/>
        </w:rPr>
      </w:pPr>
      <w:r w:rsidRPr="00B12DDD">
        <w:rPr>
          <w:b/>
          <w:bCs/>
          <w:sz w:val="28"/>
          <w:szCs w:val="28"/>
        </w:rPr>
        <w:t>Условно разрешенные виды использования:</w:t>
      </w:r>
    </w:p>
    <w:p w:rsidR="00911B39" w:rsidRPr="00B12DDD" w:rsidRDefault="00911B39" w:rsidP="00783ECA">
      <w:pPr>
        <w:rPr>
          <w:b/>
          <w:bCs/>
          <w:sz w:val="28"/>
          <w:szCs w:val="28"/>
        </w:rPr>
      </w:pPr>
    </w:p>
    <w:p w:rsidR="00911B39" w:rsidRPr="00B12DDD" w:rsidRDefault="00911B39" w:rsidP="00783ECA">
      <w:r w:rsidRPr="00B12DDD">
        <w:t>отдельно стоящие детские дома-интернаты, приюты, ночлежные дома;</w:t>
      </w:r>
    </w:p>
    <w:p w:rsidR="00911B39" w:rsidRPr="00B12DDD" w:rsidRDefault="00911B39" w:rsidP="00783ECA">
      <w:r w:rsidRPr="00B12DDD">
        <w:t>объекты, связанные с отправлением культа (часовни, церкви, соборы, монастыри);</w:t>
      </w:r>
    </w:p>
    <w:p w:rsidR="00911B39" w:rsidRPr="00B12DDD" w:rsidRDefault="00911B39" w:rsidP="00783ECA">
      <w:r w:rsidRPr="00B12DDD">
        <w:t>интернаты для престарелых и инвалидов;</w:t>
      </w:r>
    </w:p>
    <w:p w:rsidR="00911B39" w:rsidRPr="00B12DDD" w:rsidRDefault="00911B39" w:rsidP="00783ECA">
      <w:r w:rsidRPr="00B12DDD">
        <w:t>многоэтажные надземные и подземные гаражи для личного автотранспорта;</w:t>
      </w:r>
    </w:p>
    <w:p w:rsidR="00911B39" w:rsidRPr="00B12DDD" w:rsidRDefault="00911B39" w:rsidP="00783ECA">
      <w:r w:rsidRPr="00B12DDD">
        <w:t>автостоянки коммерческих видов использования;</w:t>
      </w:r>
    </w:p>
    <w:p w:rsidR="00911B39" w:rsidRPr="00B12DDD" w:rsidRDefault="00911B39" w:rsidP="00783ECA">
      <w:r w:rsidRPr="00B12DDD">
        <w:t>отдельно стоящие, пристроенные женские консультации, поликлиники, общая врачебная практика, травмпункты более 600 кв. м;</w:t>
      </w:r>
    </w:p>
    <w:p w:rsidR="00911B39" w:rsidRPr="00B12DDD" w:rsidRDefault="00911B39" w:rsidP="00783ECA">
      <w:r w:rsidRPr="00B12DDD">
        <w:t>отдельно стоящие бани;</w:t>
      </w:r>
    </w:p>
    <w:p w:rsidR="00911B39" w:rsidRPr="00B12DDD" w:rsidRDefault="00911B39" w:rsidP="00783ECA">
      <w:r w:rsidRPr="00B12DDD">
        <w:t>отдельно стоящие развлекательные комплексы (танцзалы, дискотеки, бильярдные, залы аттракционов и игровых автоматов);</w:t>
      </w:r>
    </w:p>
    <w:p w:rsidR="00911B39" w:rsidRPr="00B12DDD" w:rsidRDefault="00911B39" w:rsidP="00783ECA">
      <w:r w:rsidRPr="00B12DDD">
        <w:t>отдельно стоящие открытые и крытые физкультурно-оздоровительные комплексы, в том числе бассейны, открытые и крытые спортивные сооружения, зрелищно - спортивные комплексы многоцелевого назначения районного обслуживания;</w:t>
      </w:r>
    </w:p>
    <w:p w:rsidR="00911B39" w:rsidRPr="00B12DDD" w:rsidRDefault="00911B39" w:rsidP="00783ECA">
      <w:r w:rsidRPr="00B12DDD">
        <w:t>отдельно стоящие, пристроенные отделения милиции;</w:t>
      </w:r>
    </w:p>
    <w:p w:rsidR="00911B39" w:rsidRPr="00B12DDD" w:rsidRDefault="00911B39" w:rsidP="00783ECA">
      <w:r w:rsidRPr="00B12DDD">
        <w:t>отдельно стоящие, пристроенные автоматические телефонные станции районного обслуживания;</w:t>
      </w:r>
    </w:p>
    <w:p w:rsidR="00911B39" w:rsidRPr="00B12DDD" w:rsidRDefault="00911B39" w:rsidP="00783ECA">
      <w:r w:rsidRPr="00B12DDD">
        <w:t>отдельно стоящие, пристроенные специализированные магазины строительных, москательно-химических товаров, взрывопожароопасных веществ и материалов;</w:t>
      </w:r>
    </w:p>
    <w:p w:rsidR="00911B39" w:rsidRPr="00B12DDD" w:rsidRDefault="00911B39" w:rsidP="00783ECA">
      <w:r w:rsidRPr="00B12DDD">
        <w:t>отдельно стоящие торговые комплексы и центры торговой площадью 600 кв.м. и более;</w:t>
      </w:r>
    </w:p>
    <w:p w:rsidR="00911B39" w:rsidRPr="00B12DDD" w:rsidRDefault="00911B39" w:rsidP="00783ECA">
      <w:r w:rsidRPr="00B12DDD">
        <w:t>пристроенные, встроенные торговые комплексы и центры торговой площадью от 200 до 600 кв.м.;</w:t>
      </w:r>
    </w:p>
    <w:p w:rsidR="00911B39" w:rsidRPr="00B12DDD" w:rsidRDefault="00911B39" w:rsidP="00783ECA">
      <w:r w:rsidRPr="00B12DDD">
        <w:t>пристроенные кредитные и административные учреждения;</w:t>
      </w:r>
    </w:p>
    <w:p w:rsidR="00911B39" w:rsidRPr="00B12DDD" w:rsidRDefault="00911B39" w:rsidP="00783ECA">
      <w:r w:rsidRPr="00B12DDD">
        <w:t>отдельно стоящие, встроенные, пристроенные гостиницы;</w:t>
      </w:r>
    </w:p>
    <w:p w:rsidR="00911B39" w:rsidRPr="00B12DDD" w:rsidRDefault="00911B39" w:rsidP="00783ECA">
      <w:r w:rsidRPr="00B12DDD">
        <w:t>отдельно стоящие, пристроенные учреждения регистрации актов гражданского состояния;</w:t>
      </w:r>
    </w:p>
    <w:p w:rsidR="00911B39" w:rsidRPr="00B12DDD" w:rsidRDefault="00911B39" w:rsidP="00783ECA">
      <w:r w:rsidRPr="00B12DDD">
        <w:t>пристроенные проектные организации;</w:t>
      </w:r>
    </w:p>
    <w:p w:rsidR="00911B39" w:rsidRPr="00B12DDD" w:rsidRDefault="00911B39" w:rsidP="00783ECA">
      <w:r w:rsidRPr="00B12DDD">
        <w:t>отдельно стоящие, пристроенные туристические агентства;</w:t>
      </w:r>
    </w:p>
    <w:p w:rsidR="00911B39" w:rsidRPr="00B12DDD" w:rsidRDefault="00911B39" w:rsidP="00783ECA">
      <w:r w:rsidRPr="00B12DDD">
        <w:t>предприятия по обслуживанию транспортных средств, не требующие организации санитарно-защитной зоны более 50 м;</w:t>
      </w:r>
    </w:p>
    <w:p w:rsidR="00911B39" w:rsidRPr="00B12DDD" w:rsidRDefault="00911B39" w:rsidP="00783ECA">
      <w:r w:rsidRPr="00B12DDD">
        <w:t>отдельно стоящие, пристроенные учреждения дополнительного образования районного обслуживания (детско-юношеская спортивная школа, детская школа искусств, музыкальная школа, художественная школа, хореографическая школа и иные виды учреждений);</w:t>
      </w:r>
    </w:p>
    <w:p w:rsidR="00911B39" w:rsidRPr="00B12DDD" w:rsidRDefault="00911B39" w:rsidP="00783ECA">
      <w:r w:rsidRPr="00B12DDD">
        <w:t>отдельно стоящие, пристроенные библиотеки районного обслуживания;</w:t>
      </w:r>
    </w:p>
    <w:p w:rsidR="00911B39" w:rsidRPr="00B12DDD" w:rsidRDefault="00911B39" w:rsidP="00783ECA">
      <w:r w:rsidRPr="00B12DDD">
        <w:t>отдельно стоящие, пристроенные, встроенные центры общения и досуговых занятий, залы для встреч, собраний, занятий многоцелевого и специализированного назначения для детей и подростков, молодежи, взрослых;</w:t>
      </w:r>
    </w:p>
    <w:p w:rsidR="00911B39" w:rsidRPr="00B12DDD" w:rsidRDefault="00911B39" w:rsidP="00783ECA">
      <w:r w:rsidRPr="00B12DDD">
        <w:t>отдельно стоящие комплексы бытового и социального обслуживания населения микрорайонного и районного обслуживания (библиотеки, отделения связи, почтовые отделения, междугородние переговорные пункты, фотосалоны, транспортные агентства по сервисному обслуживанию населения (кассы по продаже билетов, менеджерские услуги и др.), фирмы по предоставлению услуг сотовой и пейджинговой связи, жилищно-эксплуатационные организации, отделения и участковые пункты милиции, кредитные учреждения, нотариальные и адвокатские конторы, центры по предоставлению полиграфических услуг (ксерокопии, ламинирование, брошюровка и др.), туристические агентства и др.);</w:t>
      </w:r>
    </w:p>
    <w:p w:rsidR="00911B39" w:rsidRPr="00B12DDD" w:rsidRDefault="00911B39" w:rsidP="00783ECA">
      <w:r w:rsidRPr="00B12DDD">
        <w:t>объекты пожарной охраны;</w:t>
      </w:r>
    </w:p>
    <w:p w:rsidR="00911B39" w:rsidRPr="00B12DDD" w:rsidRDefault="00911B39" w:rsidP="00783ECA">
      <w:r w:rsidRPr="00B12DDD">
        <w:t>отдельно стоящие подземные овощехранилища;</w:t>
      </w:r>
    </w:p>
    <w:p w:rsidR="00911B39" w:rsidRPr="00B12DDD" w:rsidRDefault="00911B39" w:rsidP="00783ECA">
      <w:r w:rsidRPr="00B12DDD">
        <w:t>встроенные в многоквартирные дома, здания многофункционального использования с жилыми помещениями и встроенными объектами обслуживания населения следующие объекты социального, культурного, коммерческого, делового и бытового назначения:</w:t>
      </w:r>
    </w:p>
    <w:p w:rsidR="00911B39" w:rsidRPr="00B12DDD" w:rsidRDefault="00911B39" w:rsidP="00783ECA">
      <w:r w:rsidRPr="00B12DDD">
        <w:t>- мастерские по ремонту бытовых машин и приборов общей площадью до 100 кв.м.;</w:t>
      </w:r>
    </w:p>
    <w:p w:rsidR="00911B39" w:rsidRPr="00B12DDD" w:rsidRDefault="00911B39" w:rsidP="00783ECA">
      <w:r w:rsidRPr="00B12DDD">
        <w:t>- мастерские по изготовлению ключей общей площадью до 100 кв.м.;</w:t>
      </w:r>
    </w:p>
    <w:p w:rsidR="00911B39" w:rsidRPr="00B12DDD" w:rsidRDefault="00911B39" w:rsidP="00783ECA">
      <w:r w:rsidRPr="00B12DDD">
        <w:t>- залы аттракционов и игровых автоматов;</w:t>
      </w:r>
    </w:p>
    <w:p w:rsidR="00911B39" w:rsidRPr="00B12DDD" w:rsidRDefault="00911B39" w:rsidP="00783ECA">
      <w:r w:rsidRPr="00B12DDD">
        <w:t>- бильярдные;</w:t>
      </w:r>
    </w:p>
    <w:p w:rsidR="00911B39" w:rsidRPr="00B12DDD" w:rsidRDefault="00911B39" w:rsidP="00783ECA">
      <w:r w:rsidRPr="00B12DDD">
        <w:t>- интернет-кафе;</w:t>
      </w:r>
    </w:p>
    <w:p w:rsidR="00911B39" w:rsidRPr="00B12DDD" w:rsidRDefault="00911B39" w:rsidP="00783ECA">
      <w:r w:rsidRPr="00B12DDD">
        <w:t>- учреждения регистрации актов гражданского состояния;</w:t>
      </w:r>
    </w:p>
    <w:p w:rsidR="00911B39" w:rsidRPr="00B12DDD" w:rsidRDefault="00911B39" w:rsidP="00783ECA">
      <w:r w:rsidRPr="00B12DDD">
        <w:t>- проектные организации;</w:t>
      </w:r>
    </w:p>
    <w:p w:rsidR="00911B39" w:rsidRPr="00B12DDD" w:rsidRDefault="00911B39" w:rsidP="00783ECA">
      <w:r w:rsidRPr="00B12DDD">
        <w:t>- художественные салоны;</w:t>
      </w:r>
    </w:p>
    <w:p w:rsidR="00911B39" w:rsidRPr="00B12DDD" w:rsidRDefault="00911B39" w:rsidP="00783ECA">
      <w:r w:rsidRPr="00B12DDD">
        <w:t>- туристические агентства;</w:t>
      </w:r>
    </w:p>
    <w:p w:rsidR="00911B39" w:rsidRPr="00B12DDD" w:rsidRDefault="00911B39" w:rsidP="00783ECA">
      <w:r w:rsidRPr="00B12DDD">
        <w:t>- кредитные учреждения;</w:t>
      </w:r>
    </w:p>
    <w:p w:rsidR="00911B39" w:rsidRPr="00B12DDD" w:rsidRDefault="00911B39" w:rsidP="00783ECA">
      <w:r w:rsidRPr="00B12DDD">
        <w:t>- офисные помещения;</w:t>
      </w:r>
    </w:p>
    <w:p w:rsidR="00911B39" w:rsidRPr="00B12DDD" w:rsidRDefault="00911B39" w:rsidP="00783ECA">
      <w:r w:rsidRPr="00B12DDD">
        <w:t>- отделения милиции;</w:t>
      </w:r>
    </w:p>
    <w:p w:rsidR="00911B39" w:rsidRPr="00B12DDD" w:rsidRDefault="00911B39" w:rsidP="00783ECA">
      <w:r w:rsidRPr="00B12DDD">
        <w:t>- домовые кухни до 500 обедов в день;</w:t>
      </w:r>
    </w:p>
    <w:p w:rsidR="00911B39" w:rsidRPr="00B12DDD" w:rsidRDefault="00911B39" w:rsidP="00783ECA">
      <w:r w:rsidRPr="00B12DDD">
        <w:t>- пункты приема посуды;</w:t>
      </w:r>
    </w:p>
    <w:p w:rsidR="00911B39" w:rsidRPr="00B12DDD" w:rsidRDefault="00911B39" w:rsidP="00783ECA">
      <w:r w:rsidRPr="00B12DDD">
        <w:t>- магазины (магазины со смешанным ассортиментом товаров, магазины с комбинированным ассортиментом товаров, универсальные магазины) торговой площадью до 200 кв.м.;</w:t>
      </w:r>
    </w:p>
    <w:p w:rsidR="00911B39" w:rsidRPr="00B12DDD" w:rsidRDefault="00911B39" w:rsidP="00783ECA">
      <w:r w:rsidRPr="00B12DDD">
        <w:t>- магазины со смешанным ассортиментом товаров торговой площадью свыше 200 кв.м.;</w:t>
      </w:r>
    </w:p>
    <w:p w:rsidR="00911B39" w:rsidRPr="00B12DDD" w:rsidRDefault="00911B39" w:rsidP="00783ECA">
      <w:r w:rsidRPr="00B12DDD">
        <w:t>- универсальные магазины торговой площадью свыше 200 кв.м.;</w:t>
      </w:r>
    </w:p>
    <w:p w:rsidR="00911B39" w:rsidRPr="00B12DDD" w:rsidRDefault="00911B39" w:rsidP="00783ECA">
      <w:r w:rsidRPr="00B12DDD">
        <w:t>- предприятия общественного питания до 50 посадочных мест;</w:t>
      </w:r>
    </w:p>
    <w:p w:rsidR="00911B39" w:rsidRPr="00B12DDD" w:rsidRDefault="00911B39" w:rsidP="00783ECA">
      <w:r w:rsidRPr="00B12DDD">
        <w:t>киоски, лоточная торговля, временные павильоны розничной торговли и другие временные объекты обслуживания населения;</w:t>
      </w:r>
    </w:p>
    <w:p w:rsidR="00911B39" w:rsidRPr="00B12DDD" w:rsidRDefault="00911B39" w:rsidP="00783ECA">
      <w:r w:rsidRPr="00B12DDD">
        <w:t>предприятия общественного питания свыше 50 посадочных мест.</w:t>
      </w:r>
    </w:p>
    <w:p w:rsidR="00911B39" w:rsidRDefault="00911B39" w:rsidP="00783ECA"/>
    <w:p w:rsidR="00911B39" w:rsidRPr="00B12DDD" w:rsidRDefault="00911B39" w:rsidP="00783ECA">
      <w:pPr>
        <w:rPr>
          <w:b/>
          <w:bCs/>
          <w:sz w:val="28"/>
          <w:szCs w:val="28"/>
        </w:rPr>
      </w:pPr>
      <w:r w:rsidRPr="00B12DDD">
        <w:rPr>
          <w:b/>
          <w:bCs/>
          <w:sz w:val="28"/>
          <w:szCs w:val="28"/>
        </w:rPr>
        <w:t>Вспомогательные виды разрешенного использования:</w:t>
      </w:r>
    </w:p>
    <w:p w:rsidR="00911B39" w:rsidRDefault="00911B39" w:rsidP="00783ECA"/>
    <w:p w:rsidR="00911B39" w:rsidRPr="00B12DDD" w:rsidRDefault="00911B39" w:rsidP="00783ECA">
      <w:r w:rsidRPr="00B12DDD">
        <w:t>гаражи, встроенные в жилые дома;</w:t>
      </w:r>
    </w:p>
    <w:p w:rsidR="00911B39" w:rsidRPr="00B12DDD" w:rsidRDefault="00911B39" w:rsidP="00783ECA">
      <w:r w:rsidRPr="00B12DDD">
        <w:t>дворовые площадки: детские, спортивные, для отдыха взрослых, хозяйственные, для сбора мусора, для выгула собак, автостоянки для размещения индивидуального легкового автотранспорта и т.д.;</w:t>
      </w:r>
    </w:p>
    <w:p w:rsidR="00911B39" w:rsidRPr="00B12DDD" w:rsidRDefault="00911B39" w:rsidP="00783ECA">
      <w:r w:rsidRPr="00B12DDD">
        <w:t>автостоянки обслуживающих видов использования;</w:t>
      </w:r>
    </w:p>
    <w:p w:rsidR="00911B39" w:rsidRPr="00B12DDD" w:rsidRDefault="00911B39" w:rsidP="00783ECA">
      <w:r w:rsidRPr="00B12DDD">
        <w:t>отдельно стоящие, пристроенные спортивные залы микрорайонного обслуживания;</w:t>
      </w:r>
    </w:p>
    <w:p w:rsidR="00911B39" w:rsidRPr="00B12DDD" w:rsidRDefault="00911B39" w:rsidP="00783ECA">
      <w:r w:rsidRPr="00B12DDD">
        <w:t>отдельно стоящие, пристроенные жилищно-эксплуатационные организации микрорайонного обслуживания;</w:t>
      </w:r>
    </w:p>
    <w:p w:rsidR="00911B39" w:rsidRPr="00B12DDD" w:rsidRDefault="00911B39" w:rsidP="00783ECA">
      <w:r w:rsidRPr="00B12DDD">
        <w:t>отдельно стоящие, пристроенные учреждения дополнительного образования (детско-юношеская спортивная школа, детская школа искусств, музыкальная школа, художественная школа, хореографическая школа и иные виды) в составе комплекса объектов начального общего и среднего (полного) общего образования;</w:t>
      </w:r>
    </w:p>
    <w:p w:rsidR="00911B39" w:rsidRPr="00B12DDD" w:rsidRDefault="00911B39" w:rsidP="00783ECA">
      <w:r w:rsidRPr="00B12DDD">
        <w:t>отдельно стоящие, пристроенные библиотеки микрорайонного обслуживания;</w:t>
      </w:r>
    </w:p>
    <w:p w:rsidR="00911B39" w:rsidRPr="00B12DDD" w:rsidRDefault="00911B39" w:rsidP="00783ECA">
      <w:r w:rsidRPr="00B12DDD">
        <w:t>отдельно стоящие, пристроенные участковые пункты милиции;</w:t>
      </w:r>
    </w:p>
    <w:p w:rsidR="00911B39" w:rsidRPr="00B12DDD" w:rsidRDefault="00911B39" w:rsidP="00783ECA">
      <w:r w:rsidRPr="00B12DDD">
        <w:t>клубы многоцелевого и специализированного использования;</w:t>
      </w:r>
    </w:p>
    <w:p w:rsidR="00911B39" w:rsidRPr="00B12DDD" w:rsidRDefault="00911B39" w:rsidP="00783ECA">
      <w:r w:rsidRPr="00B12DDD">
        <w:t>дома ребёнка;</w:t>
      </w:r>
    </w:p>
    <w:p w:rsidR="00911B39" w:rsidRPr="00B12DDD" w:rsidRDefault="00911B39" w:rsidP="00783ECA">
      <w:r w:rsidRPr="00B12DDD">
        <w:t>бани;</w:t>
      </w:r>
    </w:p>
    <w:p w:rsidR="00911B39" w:rsidRPr="00B12DDD" w:rsidRDefault="00911B39" w:rsidP="00783ECA">
      <w:r w:rsidRPr="00B12DDD">
        <w:t>объекты пожарной охраны;</w:t>
      </w:r>
    </w:p>
    <w:p w:rsidR="00911B39" w:rsidRPr="00B12DDD" w:rsidRDefault="00911B39" w:rsidP="00783ECA">
      <w:r w:rsidRPr="00B12DDD">
        <w:t>парковки перед объектами культурных, обслуживающих и коммерческих видов использования;</w:t>
      </w:r>
    </w:p>
    <w:p w:rsidR="00911B39" w:rsidRPr="00B12DDD" w:rsidRDefault="00911B39" w:rsidP="00783ECA">
      <w:r w:rsidRPr="00B12DDD">
        <w:t>отдельно стоящие общественные туалеты;</w:t>
      </w:r>
    </w:p>
    <w:p w:rsidR="00911B39" w:rsidRPr="00B12DDD" w:rsidRDefault="00911B39" w:rsidP="00783ECA">
      <w:r w:rsidRPr="00B12DDD">
        <w:t>резервуары для хранения воды;</w:t>
      </w:r>
    </w:p>
    <w:p w:rsidR="00911B39" w:rsidRPr="00B12DDD" w:rsidRDefault="00911B39" w:rsidP="00783ECA">
      <w:r w:rsidRPr="00B12DDD">
        <w:t>коммуникации и объекты инженерного обеспечения.</w:t>
      </w:r>
    </w:p>
    <w:p w:rsidR="00911B39" w:rsidRPr="00B12DDD" w:rsidRDefault="00911B39" w:rsidP="00783ECA">
      <w:r w:rsidRPr="00B12DDD">
        <w:t>Предельные (минимальные и (или) максимальные) размеры</w:t>
      </w:r>
    </w:p>
    <w:p w:rsidR="00911B39" w:rsidRPr="00B12DDD" w:rsidRDefault="00911B39" w:rsidP="00783ECA">
      <w:r w:rsidRPr="00B12DDD">
        <w:t>земельных участков и предельные параметры разрешенного</w:t>
      </w:r>
    </w:p>
    <w:p w:rsidR="00911B39" w:rsidRPr="00B12DDD" w:rsidRDefault="00911B39" w:rsidP="00783ECA">
      <w:r w:rsidRPr="00B12DDD">
        <w:t>строительства, реконструкции объектов капитального строительства</w:t>
      </w:r>
    </w:p>
    <w:p w:rsidR="00911B39" w:rsidRPr="00B12DDD" w:rsidRDefault="00911B39" w:rsidP="00783ECA">
      <w:r w:rsidRPr="00B12DDD">
        <w:t>Минимальные отступы от границ земельных участков - не менее 1 м;</w:t>
      </w:r>
    </w:p>
    <w:p w:rsidR="00911B39" w:rsidRPr="00B12DDD" w:rsidRDefault="00911B39" w:rsidP="00783ECA">
      <w:r w:rsidRPr="00B12DDD">
        <w:t>Плотность застройки – в соответствии со Сводом правил 42.13330.2011.</w:t>
      </w:r>
    </w:p>
    <w:p w:rsidR="00911B39" w:rsidRPr="00B12DDD" w:rsidRDefault="00911B39" w:rsidP="00783ECA">
      <w:r w:rsidRPr="00B12DDD">
        <w:t>Предельное количество этажей многоквартирных домов, зданий много-функционального использования с жилыми помещениями и встроенными объектами социального, культурного, коммерческого, делового и коммунально-бытового обслуживания населения – до 4-х этажей.</w:t>
      </w:r>
    </w:p>
    <w:p w:rsidR="00911B39" w:rsidRPr="00B12DDD" w:rsidRDefault="00911B39" w:rsidP="00783ECA">
      <w:r w:rsidRPr="00B12DDD">
        <w:t>Допускается в рамках проведения мероприятий по реконструкции жилых домов, сохраняемых в соответствии с генеральным планом населенных пунктов муниципального образования “Крапивинское городское поселение", надстройка мансардного этажа, переоборудование квартир в первых этажах жилых зданий в объекты культурно-бытового, социального и торгового назначения в соответствии с утвержденной в установленном порядке проектной документацией.</w:t>
      </w:r>
    </w:p>
    <w:p w:rsidR="00911B39" w:rsidRPr="00B12DDD" w:rsidRDefault="00911B39" w:rsidP="00783ECA">
      <w:r w:rsidRPr="00B12DDD">
        <w:t>Предприятия обслуживания могут размещаться в первых этажах выходящих на улицы жилых домов или пристраиваться к ним при условии, что загрузка предприятий и выходы для посетителей располагаются со стороны улицы.</w:t>
      </w:r>
    </w:p>
    <w:p w:rsidR="00911B39" w:rsidRPr="00B12DDD" w:rsidRDefault="00911B39" w:rsidP="00783ECA">
      <w:pPr>
        <w:jc w:val="center"/>
        <w:rPr>
          <w:b/>
          <w:bCs/>
          <w:sz w:val="30"/>
          <w:szCs w:val="30"/>
        </w:rPr>
      </w:pPr>
    </w:p>
    <w:p w:rsidR="00911B39" w:rsidRPr="00B12DDD" w:rsidRDefault="00911B39" w:rsidP="00783ECA">
      <w:pPr>
        <w:numPr>
          <w:ilvl w:val="0"/>
          <w:numId w:val="18"/>
        </w:numPr>
        <w:jc w:val="center"/>
        <w:rPr>
          <w:b/>
          <w:bCs/>
          <w:sz w:val="30"/>
          <w:szCs w:val="30"/>
        </w:rPr>
      </w:pPr>
      <w:r w:rsidRPr="00B12DDD">
        <w:rPr>
          <w:b/>
          <w:bCs/>
          <w:sz w:val="30"/>
          <w:szCs w:val="30"/>
        </w:rPr>
        <w:t>Формирование планировочной структуры</w:t>
      </w:r>
    </w:p>
    <w:p w:rsidR="00911B39" w:rsidRDefault="00911B39" w:rsidP="00783ECA"/>
    <w:p w:rsidR="00911B39" w:rsidRPr="00B12DDD" w:rsidRDefault="00911B39" w:rsidP="00783ECA">
      <w:r w:rsidRPr="00B12DDD">
        <w:t>При формировании планировочной структуры проекта межевания территории за основу принята утвержденная в установленном порядке градостроительная документация Крапивинского городского поселения, а также сформированные земельные участки и фактически использующиеся территории.</w:t>
      </w:r>
    </w:p>
    <w:p w:rsidR="00911B39" w:rsidRPr="00B12DDD" w:rsidRDefault="00911B39" w:rsidP="00783ECA">
      <w:r w:rsidRPr="00B12DDD">
        <w:t>Основной чертеж Генерального плана Крапивинского городского поселения представлен в приложении №1.</w:t>
      </w:r>
    </w:p>
    <w:p w:rsidR="00911B39" w:rsidRPr="00B12DDD" w:rsidRDefault="00911B39" w:rsidP="00783ECA">
      <w:r w:rsidRPr="00B12DDD">
        <w:t>Основной чертеж Правил землепользования и застройки</w:t>
      </w:r>
      <w:r>
        <w:t xml:space="preserve"> </w:t>
      </w:r>
      <w:r w:rsidRPr="00B12DDD">
        <w:t>Крапивинского городского поселения представлен в приложении № 2.</w:t>
      </w:r>
    </w:p>
    <w:p w:rsidR="00911B39" w:rsidRPr="00B12DDD" w:rsidRDefault="00911B39" w:rsidP="00783ECA"/>
    <w:p w:rsidR="00911B39" w:rsidRPr="00B12DDD" w:rsidRDefault="00911B39" w:rsidP="00783ECA">
      <w:r w:rsidRPr="00B12DDD">
        <w:t xml:space="preserve">Формирование территорий общего пользования произведено с учётом фактического использования территории, предоставленных и планируемых земельных участков, существующих и проектируемых инженерных коммуникаций, обеспечения подъездов к существующим и планируемым земельным участкам. </w:t>
      </w:r>
    </w:p>
    <w:p w:rsidR="00911B39" w:rsidRPr="00B12DDD" w:rsidRDefault="00911B39" w:rsidP="00783ECA">
      <w:r w:rsidRPr="00B12DDD">
        <w:t>Сформированный земельный участок должен обеспечить:</w:t>
      </w:r>
    </w:p>
    <w:p w:rsidR="00911B39" w:rsidRPr="00B12DDD" w:rsidRDefault="00911B39" w:rsidP="00783ECA">
      <w:r>
        <w:t xml:space="preserve">- </w:t>
      </w:r>
      <w:r w:rsidRPr="00B12DDD">
        <w:t>возможность полноценной реализации права собственности на объект недвижимого имущества, для которого формируется земельный участок, включая возможность полноценного использования этого имущества в соответствии с тем назначением, и теми эксплуатационными качествами, которые присущи этому имуществу на момент межевания;</w:t>
      </w:r>
    </w:p>
    <w:p w:rsidR="00911B39" w:rsidRPr="00B12DDD" w:rsidRDefault="00911B39" w:rsidP="00783ECA">
      <w:r>
        <w:t xml:space="preserve">- </w:t>
      </w:r>
      <w:r w:rsidRPr="00B12DDD">
        <w:t>возможность долгосрочного использования земельного участка, предполагающая, в том числе, возможность многовариантного пространственного развития недвижимости в соответствии с правилами землепользования и застройки, градостроительными нормативами;</w:t>
      </w:r>
    </w:p>
    <w:p w:rsidR="00911B39" w:rsidRPr="00B12DDD" w:rsidRDefault="00911B39" w:rsidP="00783ECA">
      <w:r>
        <w:t xml:space="preserve">- </w:t>
      </w:r>
      <w:r w:rsidRPr="00B12DDD">
        <w:t>структура землепользования в пределах территории межевания, сформированная в результате межевания должна обеспечить условия для наиболее эффективного использования и развития этой территории.</w:t>
      </w:r>
    </w:p>
    <w:p w:rsidR="00911B39" w:rsidRPr="00B12DDD" w:rsidRDefault="00911B39" w:rsidP="00783ECA">
      <w:r>
        <w:t xml:space="preserve">- </w:t>
      </w:r>
      <w:r w:rsidRPr="00B12DDD">
        <w:t>Проект межевания разработан в границах элементов планировочной структуры.</w:t>
      </w:r>
    </w:p>
    <w:p w:rsidR="00911B39" w:rsidRPr="00B12DDD" w:rsidRDefault="00911B39" w:rsidP="00783ECA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7" o:spid="_x0000_i1025" type="#_x0000_t75" alt="SWScan00067" style="width:420.75pt;height:600.75pt;visibility:visible">
            <v:imagedata r:id="rId5" o:title=""/>
          </v:shape>
        </w:pict>
      </w:r>
    </w:p>
    <w:p w:rsidR="00911B39" w:rsidRPr="00B12DDD" w:rsidRDefault="00911B39" w:rsidP="00783ECA"/>
    <w:p w:rsidR="00911B39" w:rsidRPr="00B12DDD" w:rsidRDefault="00911B39" w:rsidP="00783ECA"/>
    <w:p w:rsidR="00911B39" w:rsidRPr="00B12DDD" w:rsidRDefault="00911B39" w:rsidP="00783ECA"/>
    <w:p w:rsidR="00911B39" w:rsidRPr="00B12DDD" w:rsidRDefault="00911B39" w:rsidP="00783ECA"/>
    <w:p w:rsidR="00911B39" w:rsidRPr="00B12DDD" w:rsidRDefault="00911B39" w:rsidP="00783ECA">
      <w:r>
        <w:rPr>
          <w:noProof/>
        </w:rPr>
        <w:pict>
          <v:shape id="Рисунок 6" o:spid="_x0000_i1026" type="#_x0000_t75" alt="SWScan00068" style="width:456.75pt;height:642.75pt;visibility:visible">
            <v:imagedata r:id="rId6" o:title=""/>
          </v:shape>
        </w:pict>
      </w:r>
    </w:p>
    <w:p w:rsidR="00911B39" w:rsidRPr="00B12DDD" w:rsidRDefault="00911B39" w:rsidP="00783ECA"/>
    <w:p w:rsidR="00911B39" w:rsidRPr="00B12DDD" w:rsidRDefault="00911B39" w:rsidP="00783ECA"/>
    <w:p w:rsidR="00911B39" w:rsidRPr="00B12DDD" w:rsidRDefault="00911B39" w:rsidP="00783ECA"/>
    <w:p w:rsidR="00911B39" w:rsidRPr="00B12DDD" w:rsidRDefault="00911B39" w:rsidP="00783ECA"/>
    <w:p w:rsidR="00911B39" w:rsidRPr="00B12DDD" w:rsidRDefault="00911B39" w:rsidP="00783ECA">
      <w:pPr>
        <w:ind w:firstLine="0"/>
      </w:pPr>
      <w:r>
        <w:rPr>
          <w:noProof/>
        </w:rPr>
        <w:pict>
          <v:shape id="Рисунок 5" o:spid="_x0000_i1027" type="#_x0000_t75" alt="SWScan00064" style="width:464.25pt;height:636.75pt;visibility:visible">
            <v:imagedata r:id="rId7" o:title=""/>
          </v:shape>
        </w:pict>
      </w:r>
      <w:bookmarkStart w:id="0" w:name="_GoBack"/>
      <w:bookmarkEnd w:id="0"/>
    </w:p>
    <w:sectPr w:rsidR="00911B39" w:rsidRPr="00B12DDD" w:rsidSect="00F947CE">
      <w:pgSz w:w="11906" w:h="16838"/>
      <w:pgMar w:top="1134" w:right="851" w:bottom="1134" w:left="1701" w:header="0" w:footer="0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ourier">
    <w:panose1 w:val="02070309020205020404"/>
    <w:charset w:val="00"/>
    <w:family w:val="auto"/>
    <w:pitch w:val="variable"/>
    <w:sig w:usb0="00000287" w:usb1="00000000" w:usb2="00000000" w:usb3="00000000" w:csb0="0000001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9E422D"/>
    <w:multiLevelType w:val="multilevel"/>
    <w:tmpl w:val="7938F0D0"/>
    <w:lvl w:ilvl="0">
      <w:start w:val="1"/>
      <w:numFmt w:val="bullet"/>
      <w:lvlText w:val="-"/>
      <w:lvlJc w:val="left"/>
      <w:pPr>
        <w:tabs>
          <w:tab w:val="num" w:pos="1260"/>
        </w:tabs>
        <w:ind w:left="1260" w:hanging="360"/>
      </w:pPr>
      <w:rPr>
        <w:rFonts w:ascii="Times New Roman" w:eastAsia="Times New Roman" w:hAnsi="Times New Roman" w:hint="default"/>
      </w:rPr>
    </w:lvl>
    <w:lvl w:ilvl="1">
      <w:start w:val="1"/>
      <w:numFmt w:val="bullet"/>
      <w:lvlText w:val=""/>
      <w:lvlJc w:val="left"/>
      <w:pPr>
        <w:tabs>
          <w:tab w:val="num" w:pos="1825"/>
        </w:tabs>
        <w:ind w:left="1825" w:hanging="396"/>
      </w:pPr>
      <w:rPr>
        <w:rFonts w:ascii="Symbol" w:hAnsi="Symbol" w:cs="Symbol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901129D"/>
    <w:multiLevelType w:val="hybridMultilevel"/>
    <w:tmpl w:val="799861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32530F4"/>
    <w:multiLevelType w:val="hybridMultilevel"/>
    <w:tmpl w:val="7BB43DA6"/>
    <w:lvl w:ilvl="0" w:tplc="CB38C3C8">
      <w:start w:val="1"/>
      <w:numFmt w:val="bullet"/>
      <w:lvlText w:val="­"/>
      <w:lvlJc w:val="left"/>
      <w:pPr>
        <w:tabs>
          <w:tab w:val="num" w:pos="2520"/>
        </w:tabs>
        <w:ind w:left="2520" w:hanging="360"/>
      </w:pPr>
      <w:rPr>
        <w:rFonts w:ascii="Times New Roman" w:hAnsi="Times New Roman" w:cs="Times New Roman" w:hint="default"/>
      </w:rPr>
    </w:lvl>
    <w:lvl w:ilvl="1" w:tplc="5764074A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2" w:tplc="FF32B7E0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cs="Wingdings" w:hint="default"/>
      </w:rPr>
    </w:lvl>
    <w:lvl w:ilvl="3" w:tplc="B8ECCED6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cs="Symbol" w:hint="default"/>
      </w:rPr>
    </w:lvl>
    <w:lvl w:ilvl="4" w:tplc="6FFC9F4C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5" w:tplc="A0E6FF7A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cs="Wingdings" w:hint="default"/>
      </w:rPr>
    </w:lvl>
    <w:lvl w:ilvl="6" w:tplc="6E8433D6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cs="Symbol" w:hint="default"/>
      </w:rPr>
    </w:lvl>
    <w:lvl w:ilvl="7" w:tplc="0CB84718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cs="Courier New" w:hint="default"/>
      </w:rPr>
    </w:lvl>
    <w:lvl w:ilvl="8" w:tplc="DA00F586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cs="Wingdings" w:hint="default"/>
      </w:rPr>
    </w:lvl>
  </w:abstractNum>
  <w:abstractNum w:abstractNumId="3">
    <w:nsid w:val="146F213E"/>
    <w:multiLevelType w:val="hybridMultilevel"/>
    <w:tmpl w:val="EF90E946"/>
    <w:lvl w:ilvl="0" w:tplc="04190001">
      <w:start w:val="1"/>
      <w:numFmt w:val="bullet"/>
      <w:lvlText w:val=""/>
      <w:lvlJc w:val="left"/>
      <w:pPr>
        <w:tabs>
          <w:tab w:val="num" w:pos="870"/>
        </w:tabs>
        <w:ind w:left="87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590"/>
        </w:tabs>
        <w:ind w:left="159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310"/>
        </w:tabs>
        <w:ind w:left="231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030"/>
        </w:tabs>
        <w:ind w:left="303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750"/>
        </w:tabs>
        <w:ind w:left="375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470"/>
        </w:tabs>
        <w:ind w:left="447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190"/>
        </w:tabs>
        <w:ind w:left="519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910"/>
        </w:tabs>
        <w:ind w:left="591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630"/>
        </w:tabs>
        <w:ind w:left="6630" w:hanging="360"/>
      </w:pPr>
      <w:rPr>
        <w:rFonts w:ascii="Wingdings" w:hAnsi="Wingdings" w:cs="Wingdings" w:hint="default"/>
      </w:rPr>
    </w:lvl>
  </w:abstractNum>
  <w:abstractNum w:abstractNumId="4">
    <w:nsid w:val="1FBF0E9D"/>
    <w:multiLevelType w:val="hybridMultilevel"/>
    <w:tmpl w:val="9A064F1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5">
    <w:nsid w:val="282B2856"/>
    <w:multiLevelType w:val="hybridMultilevel"/>
    <w:tmpl w:val="5EDA3F0E"/>
    <w:lvl w:ilvl="0" w:tplc="04190001">
      <w:start w:val="1"/>
      <w:numFmt w:val="bullet"/>
      <w:lvlText w:val=""/>
      <w:lvlJc w:val="left"/>
      <w:pPr>
        <w:tabs>
          <w:tab w:val="num" w:pos="795"/>
        </w:tabs>
        <w:ind w:left="795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515"/>
        </w:tabs>
        <w:ind w:left="151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235"/>
        </w:tabs>
        <w:ind w:left="2235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955"/>
        </w:tabs>
        <w:ind w:left="2955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75"/>
        </w:tabs>
        <w:ind w:left="367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95"/>
        </w:tabs>
        <w:ind w:left="4395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115"/>
        </w:tabs>
        <w:ind w:left="5115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835"/>
        </w:tabs>
        <w:ind w:left="583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555"/>
        </w:tabs>
        <w:ind w:left="6555" w:hanging="360"/>
      </w:pPr>
      <w:rPr>
        <w:rFonts w:ascii="Wingdings" w:hAnsi="Wingdings" w:cs="Wingdings" w:hint="default"/>
      </w:rPr>
    </w:lvl>
  </w:abstractNum>
  <w:abstractNum w:abstractNumId="6">
    <w:nsid w:val="2B7E3FD3"/>
    <w:multiLevelType w:val="multilevel"/>
    <w:tmpl w:val="7938F0D0"/>
    <w:lvl w:ilvl="0">
      <w:start w:val="1"/>
      <w:numFmt w:val="bullet"/>
      <w:lvlText w:val="-"/>
      <w:lvlJc w:val="left"/>
      <w:pPr>
        <w:tabs>
          <w:tab w:val="num" w:pos="1069"/>
        </w:tabs>
        <w:ind w:left="1069" w:hanging="360"/>
      </w:pPr>
      <w:rPr>
        <w:rFonts w:ascii="Times New Roman" w:eastAsia="Times New Roman" w:hAnsi="Times New Roman" w:hint="default"/>
      </w:rPr>
    </w:lvl>
    <w:lvl w:ilvl="1">
      <w:start w:val="1"/>
      <w:numFmt w:val="bullet"/>
      <w:lvlText w:val=""/>
      <w:lvlJc w:val="left"/>
      <w:pPr>
        <w:tabs>
          <w:tab w:val="num" w:pos="1825"/>
        </w:tabs>
        <w:ind w:left="1825" w:hanging="396"/>
      </w:pPr>
      <w:rPr>
        <w:rFonts w:ascii="Symbol" w:hAnsi="Symbol" w:cs="Symbol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3C0A0BFF"/>
    <w:multiLevelType w:val="hybridMultilevel"/>
    <w:tmpl w:val="C222329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8">
    <w:nsid w:val="42527C1C"/>
    <w:multiLevelType w:val="hybridMultilevel"/>
    <w:tmpl w:val="24762266"/>
    <w:lvl w:ilvl="0" w:tplc="ABD0DC5E">
      <w:start w:val="1"/>
      <w:numFmt w:val="bullet"/>
      <w:lvlText w:val="­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1" w:tplc="8544FCA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81FAF32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2D2AFE7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D676FCD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2B68920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EEB2D4E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2A7418C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62E2DD2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9">
    <w:nsid w:val="45290537"/>
    <w:multiLevelType w:val="hybridMultilevel"/>
    <w:tmpl w:val="7E1A415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6A325E4"/>
    <w:multiLevelType w:val="hybridMultilevel"/>
    <w:tmpl w:val="CBF04ED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6C237A2"/>
    <w:multiLevelType w:val="hybridMultilevel"/>
    <w:tmpl w:val="4B6E1AA2"/>
    <w:lvl w:ilvl="0" w:tplc="2FBA662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38646A0">
      <w:start w:val="1"/>
      <w:numFmt w:val="bullet"/>
      <w:lvlText w:val="­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 w:tplc="DDD00474">
      <w:numFmt w:val="bullet"/>
      <w:lvlText w:val="-"/>
      <w:lvlJc w:val="left"/>
      <w:pPr>
        <w:tabs>
          <w:tab w:val="num" w:pos="2340"/>
        </w:tabs>
        <w:ind w:left="2340" w:hanging="360"/>
      </w:pPr>
      <w:rPr>
        <w:rFonts w:ascii="Times New Roman" w:eastAsia="Times New Roman" w:hAnsi="Times New Roman" w:hint="default"/>
      </w:rPr>
    </w:lvl>
    <w:lvl w:ilvl="3" w:tplc="3014BDB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F380C1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B7EC55E2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2D08D78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26C2E20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9D2FA24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4CE4053E"/>
    <w:multiLevelType w:val="multilevel"/>
    <w:tmpl w:val="7938F0D0"/>
    <w:lvl w:ilvl="0">
      <w:start w:val="1"/>
      <w:numFmt w:val="bullet"/>
      <w:lvlText w:val="-"/>
      <w:lvlJc w:val="left"/>
      <w:pPr>
        <w:tabs>
          <w:tab w:val="num" w:pos="1069"/>
        </w:tabs>
        <w:ind w:left="1069" w:hanging="360"/>
      </w:pPr>
      <w:rPr>
        <w:rFonts w:ascii="Times New Roman" w:eastAsia="Times New Roman" w:hAnsi="Times New Roman" w:hint="default"/>
      </w:rPr>
    </w:lvl>
    <w:lvl w:ilvl="1">
      <w:start w:val="1"/>
      <w:numFmt w:val="bullet"/>
      <w:lvlText w:val=""/>
      <w:lvlJc w:val="left"/>
      <w:pPr>
        <w:tabs>
          <w:tab w:val="num" w:pos="1825"/>
        </w:tabs>
        <w:ind w:left="1825" w:hanging="396"/>
      </w:pPr>
      <w:rPr>
        <w:rFonts w:ascii="Symbol" w:hAnsi="Symbol" w:cs="Symbol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50BD35E8"/>
    <w:multiLevelType w:val="hybridMultilevel"/>
    <w:tmpl w:val="7E088A32"/>
    <w:lvl w:ilvl="0" w:tplc="3732C85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55035F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</w:rPr>
    </w:lvl>
    <w:lvl w:ilvl="2" w:tplc="94C8375A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EE4C734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83E40BC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01AA448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D6CA7D7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7DE6AA6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DB305ED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559504A3"/>
    <w:multiLevelType w:val="hybridMultilevel"/>
    <w:tmpl w:val="18746D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DA42E14"/>
    <w:multiLevelType w:val="multilevel"/>
    <w:tmpl w:val="7938F0D0"/>
    <w:lvl w:ilvl="0">
      <w:start w:val="1"/>
      <w:numFmt w:val="bullet"/>
      <w:lvlText w:val="-"/>
      <w:lvlJc w:val="left"/>
      <w:pPr>
        <w:tabs>
          <w:tab w:val="num" w:pos="1069"/>
        </w:tabs>
        <w:ind w:left="1069" w:hanging="360"/>
      </w:pPr>
      <w:rPr>
        <w:rFonts w:ascii="Times New Roman" w:eastAsia="Times New Roman" w:hAnsi="Times New Roman" w:hint="default"/>
      </w:rPr>
    </w:lvl>
    <w:lvl w:ilvl="1">
      <w:start w:val="1"/>
      <w:numFmt w:val="bullet"/>
      <w:lvlText w:val=""/>
      <w:lvlJc w:val="left"/>
      <w:pPr>
        <w:tabs>
          <w:tab w:val="num" w:pos="1825"/>
        </w:tabs>
        <w:ind w:left="1825" w:hanging="396"/>
      </w:pPr>
      <w:rPr>
        <w:rFonts w:ascii="Symbol" w:hAnsi="Symbol" w:cs="Symbol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6BA01799"/>
    <w:multiLevelType w:val="hybridMultilevel"/>
    <w:tmpl w:val="D94A7ABA"/>
    <w:lvl w:ilvl="0" w:tplc="20D2810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17">
    <w:nsid w:val="7231109B"/>
    <w:multiLevelType w:val="multilevel"/>
    <w:tmpl w:val="7938F0D0"/>
    <w:lvl w:ilvl="0">
      <w:start w:val="1"/>
      <w:numFmt w:val="bullet"/>
      <w:lvlText w:val="-"/>
      <w:lvlJc w:val="left"/>
      <w:pPr>
        <w:tabs>
          <w:tab w:val="num" w:pos="1069"/>
        </w:tabs>
        <w:ind w:left="1069" w:hanging="360"/>
      </w:pPr>
      <w:rPr>
        <w:rFonts w:ascii="Times New Roman" w:eastAsia="Times New Roman" w:hAnsi="Times New Roman" w:hint="default"/>
      </w:rPr>
    </w:lvl>
    <w:lvl w:ilvl="1">
      <w:start w:val="1"/>
      <w:numFmt w:val="bullet"/>
      <w:lvlText w:val=""/>
      <w:lvlJc w:val="left"/>
      <w:pPr>
        <w:tabs>
          <w:tab w:val="num" w:pos="1825"/>
        </w:tabs>
        <w:ind w:left="1825" w:hanging="396"/>
      </w:pPr>
      <w:rPr>
        <w:rFonts w:ascii="Symbol" w:hAnsi="Symbol" w:cs="Symbol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3"/>
  </w:num>
  <w:num w:numId="2">
    <w:abstractNumId w:val="8"/>
  </w:num>
  <w:num w:numId="3">
    <w:abstractNumId w:val="2"/>
  </w:num>
  <w:num w:numId="4">
    <w:abstractNumId w:val="11"/>
  </w:num>
  <w:num w:numId="5">
    <w:abstractNumId w:val="7"/>
  </w:num>
  <w:num w:numId="6">
    <w:abstractNumId w:val="5"/>
  </w:num>
  <w:num w:numId="7">
    <w:abstractNumId w:val="3"/>
  </w:num>
  <w:num w:numId="8">
    <w:abstractNumId w:val="1"/>
  </w:num>
  <w:num w:numId="9">
    <w:abstractNumId w:val="10"/>
  </w:num>
  <w:num w:numId="10">
    <w:abstractNumId w:val="9"/>
  </w:num>
  <w:num w:numId="11">
    <w:abstractNumId w:val="14"/>
  </w:num>
  <w:num w:numId="12">
    <w:abstractNumId w:val="6"/>
  </w:num>
  <w:num w:numId="13">
    <w:abstractNumId w:val="12"/>
  </w:num>
  <w:num w:numId="14">
    <w:abstractNumId w:val="15"/>
  </w:num>
  <w:num w:numId="15">
    <w:abstractNumId w:val="0"/>
  </w:num>
  <w:num w:numId="16">
    <w:abstractNumId w:val="17"/>
  </w:num>
  <w:num w:numId="17">
    <w:abstractNumId w:val="4"/>
  </w:num>
  <w:num w:numId="18">
    <w:abstractNumId w:val="1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embedSystemFonts/>
  <w:defaultTabStop w:val="709"/>
  <w:hyphenationZone w:val="357"/>
  <w:doNotHyphenateCaps/>
  <w:drawingGridHorizontalSpacing w:val="120"/>
  <w:displayHorizontalDrawingGridEvery w:val="2"/>
  <w:characterSpacingControl w:val="doNotCompress"/>
  <w:doNotValidateAgainstSchema/>
  <w:doNotDemarcateInvalidXml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F313D"/>
    <w:rsid w:val="00010108"/>
    <w:rsid w:val="00013C0F"/>
    <w:rsid w:val="00016D30"/>
    <w:rsid w:val="00017D5A"/>
    <w:rsid w:val="00025073"/>
    <w:rsid w:val="000343BA"/>
    <w:rsid w:val="00035BB9"/>
    <w:rsid w:val="00037C55"/>
    <w:rsid w:val="00043D35"/>
    <w:rsid w:val="00051CAC"/>
    <w:rsid w:val="00056F1F"/>
    <w:rsid w:val="000727B7"/>
    <w:rsid w:val="00072F1C"/>
    <w:rsid w:val="00073AD5"/>
    <w:rsid w:val="000755B9"/>
    <w:rsid w:val="00077039"/>
    <w:rsid w:val="000871B1"/>
    <w:rsid w:val="00091052"/>
    <w:rsid w:val="000A7253"/>
    <w:rsid w:val="000D0D78"/>
    <w:rsid w:val="000E49EC"/>
    <w:rsid w:val="000E6490"/>
    <w:rsid w:val="000F313D"/>
    <w:rsid w:val="001001E6"/>
    <w:rsid w:val="001142C2"/>
    <w:rsid w:val="00116F2A"/>
    <w:rsid w:val="001453AD"/>
    <w:rsid w:val="0014680D"/>
    <w:rsid w:val="00157414"/>
    <w:rsid w:val="00157E48"/>
    <w:rsid w:val="0017267C"/>
    <w:rsid w:val="001760D7"/>
    <w:rsid w:val="00192390"/>
    <w:rsid w:val="00194E4A"/>
    <w:rsid w:val="001A27E9"/>
    <w:rsid w:val="001A57B6"/>
    <w:rsid w:val="001A690B"/>
    <w:rsid w:val="001B6E02"/>
    <w:rsid w:val="001C0BCC"/>
    <w:rsid w:val="001D03AF"/>
    <w:rsid w:val="001D11A8"/>
    <w:rsid w:val="001E2AFC"/>
    <w:rsid w:val="001F5A28"/>
    <w:rsid w:val="001F6826"/>
    <w:rsid w:val="001F70EC"/>
    <w:rsid w:val="001F77F4"/>
    <w:rsid w:val="00200C6C"/>
    <w:rsid w:val="00202532"/>
    <w:rsid w:val="002150F6"/>
    <w:rsid w:val="0021553B"/>
    <w:rsid w:val="00224CBE"/>
    <w:rsid w:val="00226A5F"/>
    <w:rsid w:val="00226B81"/>
    <w:rsid w:val="00230940"/>
    <w:rsid w:val="00230B60"/>
    <w:rsid w:val="00232572"/>
    <w:rsid w:val="002539C6"/>
    <w:rsid w:val="00254387"/>
    <w:rsid w:val="002604DD"/>
    <w:rsid w:val="002768ED"/>
    <w:rsid w:val="002A188D"/>
    <w:rsid w:val="002A2A4D"/>
    <w:rsid w:val="002D7AFD"/>
    <w:rsid w:val="002E0462"/>
    <w:rsid w:val="002F5207"/>
    <w:rsid w:val="0030348F"/>
    <w:rsid w:val="003055B7"/>
    <w:rsid w:val="003116D7"/>
    <w:rsid w:val="003118C5"/>
    <w:rsid w:val="00322C31"/>
    <w:rsid w:val="0032760C"/>
    <w:rsid w:val="003306FB"/>
    <w:rsid w:val="0034277F"/>
    <w:rsid w:val="00346299"/>
    <w:rsid w:val="00354A9A"/>
    <w:rsid w:val="0036134F"/>
    <w:rsid w:val="003634C8"/>
    <w:rsid w:val="0036451F"/>
    <w:rsid w:val="0036608C"/>
    <w:rsid w:val="0036748F"/>
    <w:rsid w:val="00367A1D"/>
    <w:rsid w:val="00376440"/>
    <w:rsid w:val="00376EA3"/>
    <w:rsid w:val="00394FC2"/>
    <w:rsid w:val="003A51BF"/>
    <w:rsid w:val="003A6CEF"/>
    <w:rsid w:val="003C4939"/>
    <w:rsid w:val="003C52E7"/>
    <w:rsid w:val="003C780B"/>
    <w:rsid w:val="003D3F2B"/>
    <w:rsid w:val="003D6CCB"/>
    <w:rsid w:val="003F527A"/>
    <w:rsid w:val="003F723B"/>
    <w:rsid w:val="00403DC7"/>
    <w:rsid w:val="00407055"/>
    <w:rsid w:val="004112B2"/>
    <w:rsid w:val="00457AA6"/>
    <w:rsid w:val="00461775"/>
    <w:rsid w:val="00475404"/>
    <w:rsid w:val="004809ED"/>
    <w:rsid w:val="00481499"/>
    <w:rsid w:val="004919A6"/>
    <w:rsid w:val="00497D34"/>
    <w:rsid w:val="004A2088"/>
    <w:rsid w:val="004A2F8E"/>
    <w:rsid w:val="004A5BB6"/>
    <w:rsid w:val="004A6AEB"/>
    <w:rsid w:val="004B30F2"/>
    <w:rsid w:val="004B3B78"/>
    <w:rsid w:val="004B6466"/>
    <w:rsid w:val="004C7340"/>
    <w:rsid w:val="004D37A9"/>
    <w:rsid w:val="004E1E07"/>
    <w:rsid w:val="004F0116"/>
    <w:rsid w:val="004F2638"/>
    <w:rsid w:val="00536B73"/>
    <w:rsid w:val="00545190"/>
    <w:rsid w:val="0055030C"/>
    <w:rsid w:val="00564B07"/>
    <w:rsid w:val="00567393"/>
    <w:rsid w:val="005847AB"/>
    <w:rsid w:val="00591920"/>
    <w:rsid w:val="005A2C49"/>
    <w:rsid w:val="005B1F59"/>
    <w:rsid w:val="005B4D05"/>
    <w:rsid w:val="005B6109"/>
    <w:rsid w:val="005B73AC"/>
    <w:rsid w:val="005B7DA4"/>
    <w:rsid w:val="005E30E2"/>
    <w:rsid w:val="005E552B"/>
    <w:rsid w:val="005F1301"/>
    <w:rsid w:val="00601A62"/>
    <w:rsid w:val="006036AE"/>
    <w:rsid w:val="00627E66"/>
    <w:rsid w:val="00645C09"/>
    <w:rsid w:val="00650AB3"/>
    <w:rsid w:val="0065609F"/>
    <w:rsid w:val="00667EEA"/>
    <w:rsid w:val="00683AC6"/>
    <w:rsid w:val="006849DC"/>
    <w:rsid w:val="006A0DD3"/>
    <w:rsid w:val="006B0DA1"/>
    <w:rsid w:val="006B3242"/>
    <w:rsid w:val="006B64E5"/>
    <w:rsid w:val="006C213B"/>
    <w:rsid w:val="006C36C8"/>
    <w:rsid w:val="006C3701"/>
    <w:rsid w:val="006D794A"/>
    <w:rsid w:val="007042BA"/>
    <w:rsid w:val="00706F5B"/>
    <w:rsid w:val="007120E0"/>
    <w:rsid w:val="00714B66"/>
    <w:rsid w:val="007209DE"/>
    <w:rsid w:val="00722189"/>
    <w:rsid w:val="007239F1"/>
    <w:rsid w:val="00725E97"/>
    <w:rsid w:val="00727058"/>
    <w:rsid w:val="00727C9E"/>
    <w:rsid w:val="007323F8"/>
    <w:rsid w:val="0074700D"/>
    <w:rsid w:val="00752183"/>
    <w:rsid w:val="00761320"/>
    <w:rsid w:val="00765731"/>
    <w:rsid w:val="00771C41"/>
    <w:rsid w:val="00771E30"/>
    <w:rsid w:val="00773A07"/>
    <w:rsid w:val="00781345"/>
    <w:rsid w:val="00783ECA"/>
    <w:rsid w:val="00784652"/>
    <w:rsid w:val="00785B84"/>
    <w:rsid w:val="0078764A"/>
    <w:rsid w:val="00787E78"/>
    <w:rsid w:val="00793F06"/>
    <w:rsid w:val="00794D22"/>
    <w:rsid w:val="007A5E4E"/>
    <w:rsid w:val="007A7EDB"/>
    <w:rsid w:val="007B4594"/>
    <w:rsid w:val="007C5BD0"/>
    <w:rsid w:val="007D7B80"/>
    <w:rsid w:val="007F0DF4"/>
    <w:rsid w:val="007F3168"/>
    <w:rsid w:val="007F6C23"/>
    <w:rsid w:val="00802017"/>
    <w:rsid w:val="00806D6A"/>
    <w:rsid w:val="00820399"/>
    <w:rsid w:val="00820727"/>
    <w:rsid w:val="008264D8"/>
    <w:rsid w:val="0083243A"/>
    <w:rsid w:val="00833F86"/>
    <w:rsid w:val="0083403A"/>
    <w:rsid w:val="00855F42"/>
    <w:rsid w:val="00873EEE"/>
    <w:rsid w:val="008759F1"/>
    <w:rsid w:val="00894109"/>
    <w:rsid w:val="008A3386"/>
    <w:rsid w:val="008D3A05"/>
    <w:rsid w:val="008D67D8"/>
    <w:rsid w:val="008E386B"/>
    <w:rsid w:val="008F36CB"/>
    <w:rsid w:val="008F3DA7"/>
    <w:rsid w:val="008F663C"/>
    <w:rsid w:val="00911B39"/>
    <w:rsid w:val="00931BF9"/>
    <w:rsid w:val="00935329"/>
    <w:rsid w:val="00946214"/>
    <w:rsid w:val="00952CC9"/>
    <w:rsid w:val="009771EE"/>
    <w:rsid w:val="0099181B"/>
    <w:rsid w:val="00995E80"/>
    <w:rsid w:val="009B6F8E"/>
    <w:rsid w:val="009C0BDB"/>
    <w:rsid w:val="009C1A60"/>
    <w:rsid w:val="009C39A0"/>
    <w:rsid w:val="009D2FA0"/>
    <w:rsid w:val="009D4C7B"/>
    <w:rsid w:val="009D4F3A"/>
    <w:rsid w:val="009D55E9"/>
    <w:rsid w:val="009E3AD3"/>
    <w:rsid w:val="009F2AE2"/>
    <w:rsid w:val="009F4D65"/>
    <w:rsid w:val="00A06306"/>
    <w:rsid w:val="00A07AD8"/>
    <w:rsid w:val="00A123EF"/>
    <w:rsid w:val="00A24A00"/>
    <w:rsid w:val="00A25AE7"/>
    <w:rsid w:val="00A27049"/>
    <w:rsid w:val="00A43940"/>
    <w:rsid w:val="00A44129"/>
    <w:rsid w:val="00A46D7D"/>
    <w:rsid w:val="00A5236D"/>
    <w:rsid w:val="00A7440F"/>
    <w:rsid w:val="00A80886"/>
    <w:rsid w:val="00A87F01"/>
    <w:rsid w:val="00A97068"/>
    <w:rsid w:val="00AB03EF"/>
    <w:rsid w:val="00AB09B0"/>
    <w:rsid w:val="00AC5AE1"/>
    <w:rsid w:val="00AD1853"/>
    <w:rsid w:val="00AF2619"/>
    <w:rsid w:val="00B01C19"/>
    <w:rsid w:val="00B12DDD"/>
    <w:rsid w:val="00B1547E"/>
    <w:rsid w:val="00B23990"/>
    <w:rsid w:val="00B3331D"/>
    <w:rsid w:val="00B34859"/>
    <w:rsid w:val="00B36666"/>
    <w:rsid w:val="00B42D0F"/>
    <w:rsid w:val="00B432D3"/>
    <w:rsid w:val="00B45737"/>
    <w:rsid w:val="00B47CAE"/>
    <w:rsid w:val="00B6348D"/>
    <w:rsid w:val="00B733C7"/>
    <w:rsid w:val="00B767B4"/>
    <w:rsid w:val="00B9049D"/>
    <w:rsid w:val="00B90D92"/>
    <w:rsid w:val="00B93D60"/>
    <w:rsid w:val="00BA0395"/>
    <w:rsid w:val="00BC65E1"/>
    <w:rsid w:val="00BD56E8"/>
    <w:rsid w:val="00BE3FB0"/>
    <w:rsid w:val="00C165B3"/>
    <w:rsid w:val="00C1700E"/>
    <w:rsid w:val="00C2592D"/>
    <w:rsid w:val="00C54CA5"/>
    <w:rsid w:val="00C601A8"/>
    <w:rsid w:val="00C610E1"/>
    <w:rsid w:val="00C63EEE"/>
    <w:rsid w:val="00C716BF"/>
    <w:rsid w:val="00C730C0"/>
    <w:rsid w:val="00C76400"/>
    <w:rsid w:val="00C80C2E"/>
    <w:rsid w:val="00C8284A"/>
    <w:rsid w:val="00C84B5B"/>
    <w:rsid w:val="00C861ED"/>
    <w:rsid w:val="00C954A6"/>
    <w:rsid w:val="00CA30B4"/>
    <w:rsid w:val="00CB52D9"/>
    <w:rsid w:val="00CB56F3"/>
    <w:rsid w:val="00CC0AD6"/>
    <w:rsid w:val="00CC4BF0"/>
    <w:rsid w:val="00CD6D56"/>
    <w:rsid w:val="00CE6DF9"/>
    <w:rsid w:val="00CF0C93"/>
    <w:rsid w:val="00CF16F8"/>
    <w:rsid w:val="00CF6E10"/>
    <w:rsid w:val="00D02A12"/>
    <w:rsid w:val="00D30711"/>
    <w:rsid w:val="00D351DD"/>
    <w:rsid w:val="00D42D4E"/>
    <w:rsid w:val="00D43223"/>
    <w:rsid w:val="00D449E0"/>
    <w:rsid w:val="00D45E41"/>
    <w:rsid w:val="00D60688"/>
    <w:rsid w:val="00D662D8"/>
    <w:rsid w:val="00D7204B"/>
    <w:rsid w:val="00D74901"/>
    <w:rsid w:val="00D77093"/>
    <w:rsid w:val="00D96200"/>
    <w:rsid w:val="00D96985"/>
    <w:rsid w:val="00DA3E19"/>
    <w:rsid w:val="00DE5337"/>
    <w:rsid w:val="00DE5AE5"/>
    <w:rsid w:val="00E04E5C"/>
    <w:rsid w:val="00E07134"/>
    <w:rsid w:val="00E07DBE"/>
    <w:rsid w:val="00E22A62"/>
    <w:rsid w:val="00E23E34"/>
    <w:rsid w:val="00E318EC"/>
    <w:rsid w:val="00E3427C"/>
    <w:rsid w:val="00E3471D"/>
    <w:rsid w:val="00E46641"/>
    <w:rsid w:val="00E47303"/>
    <w:rsid w:val="00E53993"/>
    <w:rsid w:val="00E65C39"/>
    <w:rsid w:val="00E72999"/>
    <w:rsid w:val="00E92472"/>
    <w:rsid w:val="00E92D1B"/>
    <w:rsid w:val="00E930CF"/>
    <w:rsid w:val="00EB5892"/>
    <w:rsid w:val="00EB6802"/>
    <w:rsid w:val="00ED4126"/>
    <w:rsid w:val="00ED76AB"/>
    <w:rsid w:val="00EE37F1"/>
    <w:rsid w:val="00EF187A"/>
    <w:rsid w:val="00EF24A3"/>
    <w:rsid w:val="00F10B04"/>
    <w:rsid w:val="00F11826"/>
    <w:rsid w:val="00F1266A"/>
    <w:rsid w:val="00F27080"/>
    <w:rsid w:val="00F511B7"/>
    <w:rsid w:val="00F5137E"/>
    <w:rsid w:val="00F5732D"/>
    <w:rsid w:val="00F65AF7"/>
    <w:rsid w:val="00F664D5"/>
    <w:rsid w:val="00F779FF"/>
    <w:rsid w:val="00F947CE"/>
    <w:rsid w:val="00FB23D0"/>
    <w:rsid w:val="00FB2757"/>
    <w:rsid w:val="00FD513B"/>
    <w:rsid w:val="00FF63F2"/>
    <w:rsid w:val="00FF7A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nhideWhenUsed="0"/>
    <w:lsdException w:name="caption" w:uiPriority="35" w:qFormat="1"/>
    <w:lsdException w:name="Title" w:semiHidden="0" w:unhideWhenUsed="0" w:qFormat="1"/>
    <w:lsdException w:name="Default Paragraph Font" w:unhideWhenUsed="0"/>
    <w:lsdException w:name="Body Text" w:unhideWhenUsed="0"/>
    <w:lsdException w:name="Body Text Indent" w:unhideWhenUsed="0"/>
    <w:lsdException w:name="Subtitle" w:semiHidden="0" w:unhideWhenUsed="0" w:qFormat="1"/>
    <w:lsdException w:name="Hyperlink" w:unhideWhenUsed="0"/>
    <w:lsdException w:name="Strong" w:semiHidden="0" w:uiPriority="22" w:unhideWhenUsed="0" w:qFormat="1"/>
    <w:lsdException w:name="Emphasis" w:semiHidden="0" w:uiPriority="20" w:unhideWhenUsed="0" w:qFormat="1"/>
    <w:lsdException w:name="HTML Variable" w:unhideWhenUsed="0"/>
    <w:lsdException w:name="Balloon Text" w:unhideWhenUsed="0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aliases w:val="!Обычный текст документа"/>
    <w:qFormat/>
    <w:rsid w:val="00F947CE"/>
    <w:pPr>
      <w:ind w:firstLine="567"/>
      <w:jc w:val="both"/>
    </w:pPr>
    <w:rPr>
      <w:rFonts w:ascii="Arial" w:hAnsi="Arial" w:cs="Arial"/>
      <w:sz w:val="24"/>
      <w:szCs w:val="24"/>
    </w:rPr>
  </w:style>
  <w:style w:type="paragraph" w:styleId="Heading1">
    <w:name w:val="heading 1"/>
    <w:aliases w:val="!Части документа"/>
    <w:basedOn w:val="Normal"/>
    <w:next w:val="Normal"/>
    <w:link w:val="Heading1Char"/>
    <w:uiPriority w:val="99"/>
    <w:qFormat/>
    <w:rsid w:val="00F947CE"/>
    <w:pPr>
      <w:jc w:val="center"/>
      <w:outlineLvl w:val="0"/>
    </w:pPr>
    <w:rPr>
      <w:b/>
      <w:bCs/>
      <w:kern w:val="32"/>
      <w:sz w:val="32"/>
      <w:szCs w:val="32"/>
    </w:rPr>
  </w:style>
  <w:style w:type="paragraph" w:styleId="Heading2">
    <w:name w:val="heading 2"/>
    <w:aliases w:val="!Разделы документа"/>
    <w:basedOn w:val="Normal"/>
    <w:link w:val="Heading2Char"/>
    <w:uiPriority w:val="99"/>
    <w:qFormat/>
    <w:rsid w:val="00F947CE"/>
    <w:pPr>
      <w:jc w:val="center"/>
      <w:outlineLvl w:val="1"/>
    </w:pPr>
    <w:rPr>
      <w:b/>
      <w:bCs/>
      <w:sz w:val="30"/>
      <w:szCs w:val="30"/>
    </w:rPr>
  </w:style>
  <w:style w:type="paragraph" w:styleId="Heading3">
    <w:name w:val="heading 3"/>
    <w:aliases w:val="!Главы документа"/>
    <w:basedOn w:val="Normal"/>
    <w:link w:val="Heading3Char"/>
    <w:uiPriority w:val="99"/>
    <w:qFormat/>
    <w:rsid w:val="00F947CE"/>
    <w:pPr>
      <w:outlineLvl w:val="2"/>
    </w:pPr>
    <w:rPr>
      <w:b/>
      <w:bCs/>
      <w:sz w:val="28"/>
      <w:szCs w:val="28"/>
    </w:rPr>
  </w:style>
  <w:style w:type="paragraph" w:styleId="Heading4">
    <w:name w:val="heading 4"/>
    <w:aliases w:val="!Параграфы/Статьи документа"/>
    <w:basedOn w:val="Normal"/>
    <w:link w:val="Heading4Char"/>
    <w:uiPriority w:val="99"/>
    <w:qFormat/>
    <w:rsid w:val="00F947CE"/>
    <w:pPr>
      <w:outlineLvl w:val="3"/>
    </w:pPr>
    <w:rPr>
      <w:b/>
      <w:bCs/>
      <w:sz w:val="26"/>
      <w:szCs w:val="26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aliases w:val="!Части документа Char"/>
    <w:basedOn w:val="DefaultParagraphFont"/>
    <w:link w:val="Heading1"/>
    <w:uiPriority w:val="99"/>
    <w:rPr>
      <w:rFonts w:ascii="Cambria" w:hAnsi="Cambria" w:cs="Cambria"/>
      <w:b/>
      <w:bCs/>
      <w:kern w:val="32"/>
      <w:sz w:val="32"/>
      <w:szCs w:val="32"/>
    </w:rPr>
  </w:style>
  <w:style w:type="character" w:customStyle="1" w:styleId="Heading2Char">
    <w:name w:val="Heading 2 Char"/>
    <w:aliases w:val="!Разделы документа Char"/>
    <w:basedOn w:val="DefaultParagraphFont"/>
    <w:link w:val="Heading2"/>
    <w:uiPriority w:val="99"/>
    <w:semiHidden/>
    <w:rPr>
      <w:rFonts w:ascii="Cambria" w:hAnsi="Cambria" w:cs="Cambria"/>
      <w:b/>
      <w:bCs/>
      <w:i/>
      <w:iCs/>
      <w:sz w:val="28"/>
      <w:szCs w:val="28"/>
    </w:rPr>
  </w:style>
  <w:style w:type="character" w:customStyle="1" w:styleId="Heading3Char">
    <w:name w:val="Heading 3 Char"/>
    <w:aliases w:val="!Главы документа Char"/>
    <w:basedOn w:val="DefaultParagraphFont"/>
    <w:link w:val="Heading3"/>
    <w:uiPriority w:val="99"/>
    <w:semiHidden/>
    <w:rPr>
      <w:rFonts w:ascii="Cambria" w:hAnsi="Cambria" w:cs="Cambria"/>
      <w:b/>
      <w:bCs/>
      <w:sz w:val="26"/>
      <w:szCs w:val="26"/>
    </w:rPr>
  </w:style>
  <w:style w:type="character" w:customStyle="1" w:styleId="Heading4Char">
    <w:name w:val="Heading 4 Char"/>
    <w:aliases w:val="!Параграфы/Статьи документа Char"/>
    <w:basedOn w:val="DefaultParagraphFont"/>
    <w:link w:val="Heading4"/>
    <w:uiPriority w:val="99"/>
    <w:rsid w:val="00F947CE"/>
    <w:rPr>
      <w:rFonts w:ascii="Arial" w:hAnsi="Arial" w:cs="Arial"/>
      <w:b/>
      <w:bCs/>
      <w:sz w:val="28"/>
      <w:szCs w:val="28"/>
    </w:rPr>
  </w:style>
  <w:style w:type="paragraph" w:styleId="Title">
    <w:name w:val="Title"/>
    <w:basedOn w:val="Normal"/>
    <w:link w:val="TitleChar"/>
    <w:uiPriority w:val="99"/>
    <w:qFormat/>
    <w:rsid w:val="00051CAC"/>
    <w:pPr>
      <w:spacing w:before="240"/>
      <w:jc w:val="center"/>
    </w:pPr>
    <w:rPr>
      <w:sz w:val="28"/>
      <w:szCs w:val="28"/>
    </w:rPr>
  </w:style>
  <w:style w:type="character" w:customStyle="1" w:styleId="TitleChar">
    <w:name w:val="Title Char"/>
    <w:basedOn w:val="DefaultParagraphFont"/>
    <w:link w:val="Title"/>
    <w:uiPriority w:val="99"/>
    <w:rPr>
      <w:rFonts w:ascii="Cambria" w:hAnsi="Cambria" w:cs="Cambria"/>
      <w:b/>
      <w:bCs/>
      <w:kern w:val="28"/>
      <w:sz w:val="32"/>
      <w:szCs w:val="32"/>
    </w:rPr>
  </w:style>
  <w:style w:type="paragraph" w:styleId="BodyTextIndent">
    <w:name w:val="Body Text Indent"/>
    <w:basedOn w:val="Normal"/>
    <w:link w:val="BodyTextIndentChar"/>
    <w:uiPriority w:val="99"/>
    <w:rsid w:val="00051CAC"/>
    <w:pPr>
      <w:ind w:left="708"/>
    </w:pPr>
    <w:rPr>
      <w:sz w:val="28"/>
      <w:szCs w:val="28"/>
    </w:r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Pr>
      <w:rFonts w:ascii="Arial" w:hAnsi="Arial" w:cs="Arial"/>
      <w:sz w:val="24"/>
      <w:szCs w:val="24"/>
    </w:rPr>
  </w:style>
  <w:style w:type="paragraph" w:styleId="Subtitle">
    <w:name w:val="Subtitle"/>
    <w:basedOn w:val="Normal"/>
    <w:link w:val="SubtitleChar"/>
    <w:uiPriority w:val="99"/>
    <w:qFormat/>
    <w:rsid w:val="00051CAC"/>
    <w:pPr>
      <w:spacing w:before="240"/>
      <w:jc w:val="center"/>
    </w:pPr>
    <w:rPr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99"/>
    <w:rPr>
      <w:rFonts w:ascii="Cambria" w:hAnsi="Cambria" w:cs="Cambria"/>
      <w:sz w:val="24"/>
      <w:szCs w:val="24"/>
    </w:rPr>
  </w:style>
  <w:style w:type="paragraph" w:styleId="BodyText">
    <w:name w:val="Body Text"/>
    <w:basedOn w:val="Normal"/>
    <w:link w:val="BodyTextChar"/>
    <w:uiPriority w:val="99"/>
    <w:rsid w:val="00051CAC"/>
    <w:rPr>
      <w:sz w:val="28"/>
      <w:szCs w:val="28"/>
    </w:rPr>
  </w:style>
  <w:style w:type="character" w:customStyle="1" w:styleId="BodyTextChar">
    <w:name w:val="Body Text Char"/>
    <w:basedOn w:val="DefaultParagraphFont"/>
    <w:link w:val="BodyText"/>
    <w:uiPriority w:val="99"/>
    <w:semiHidden/>
    <w:rPr>
      <w:rFonts w:ascii="Arial" w:hAnsi="Arial" w:cs="Arial"/>
      <w:sz w:val="24"/>
      <w:szCs w:val="24"/>
    </w:rPr>
  </w:style>
  <w:style w:type="table" w:styleId="TableGrid">
    <w:name w:val="Table Grid"/>
    <w:basedOn w:val="TableNormal"/>
    <w:uiPriority w:val="99"/>
    <w:rsid w:val="006C3701"/>
    <w:rPr>
      <w:rFonts w:ascii="Arial" w:hAnsi="Arial" w:cs="Arial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rsid w:val="002F520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F5207"/>
    <w:rPr>
      <w:rFonts w:ascii="Tahoma" w:hAnsi="Tahoma" w:cs="Tahoma"/>
      <w:sz w:val="16"/>
      <w:szCs w:val="16"/>
    </w:rPr>
  </w:style>
  <w:style w:type="table" w:customStyle="1" w:styleId="1">
    <w:name w:val="Сетка таблицы1"/>
    <w:uiPriority w:val="99"/>
    <w:rsid w:val="004F0116"/>
    <w:rPr>
      <w:rFonts w:ascii="Calibri" w:hAnsi="Calibri" w:cs="Calibri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TMLVariable">
    <w:name w:val="HTML Variable"/>
    <w:aliases w:val="!Ссылки в документе"/>
    <w:basedOn w:val="DefaultParagraphFont"/>
    <w:uiPriority w:val="99"/>
    <w:rsid w:val="00F947CE"/>
    <w:rPr>
      <w:rFonts w:ascii="Arial" w:hAnsi="Arial" w:cs="Arial"/>
      <w:color w:val="0000FF"/>
      <w:sz w:val="24"/>
      <w:szCs w:val="24"/>
      <w:u w:val="none"/>
    </w:rPr>
  </w:style>
  <w:style w:type="paragraph" w:styleId="CommentText">
    <w:name w:val="annotation text"/>
    <w:aliases w:val="!Равноширинный текст документа"/>
    <w:basedOn w:val="Normal"/>
    <w:link w:val="CommentTextChar"/>
    <w:uiPriority w:val="99"/>
    <w:semiHidden/>
    <w:rsid w:val="00F947CE"/>
    <w:rPr>
      <w:rFonts w:ascii="Courier" w:hAnsi="Courier" w:cs="Courier"/>
      <w:sz w:val="22"/>
      <w:szCs w:val="22"/>
    </w:rPr>
  </w:style>
  <w:style w:type="character" w:customStyle="1" w:styleId="CommentTextChar">
    <w:name w:val="Comment Text Char"/>
    <w:aliases w:val="!Равноширинный текст документа Char"/>
    <w:basedOn w:val="DefaultParagraphFont"/>
    <w:link w:val="CommentText"/>
    <w:uiPriority w:val="99"/>
    <w:semiHidden/>
    <w:rsid w:val="00F947CE"/>
    <w:rPr>
      <w:rFonts w:ascii="Courier" w:hAnsi="Courier" w:cs="Courier"/>
      <w:sz w:val="22"/>
      <w:szCs w:val="22"/>
    </w:rPr>
  </w:style>
  <w:style w:type="paragraph" w:customStyle="1" w:styleId="Title0">
    <w:name w:val="Title!Название НПА"/>
    <w:basedOn w:val="Normal"/>
    <w:uiPriority w:val="99"/>
    <w:rsid w:val="00F947CE"/>
    <w:pPr>
      <w:spacing w:before="240" w:after="60"/>
      <w:jc w:val="center"/>
      <w:outlineLvl w:val="0"/>
    </w:pPr>
    <w:rPr>
      <w:b/>
      <w:bCs/>
      <w:kern w:val="28"/>
      <w:sz w:val="32"/>
      <w:szCs w:val="32"/>
    </w:rPr>
  </w:style>
  <w:style w:type="character" w:styleId="Hyperlink">
    <w:name w:val="Hyperlink"/>
    <w:basedOn w:val="DefaultParagraphFont"/>
    <w:uiPriority w:val="99"/>
    <w:rsid w:val="00F947CE"/>
    <w:rPr>
      <w:rFonts w:cs="Times New Roman"/>
      <w:color w:val="0000FF"/>
      <w:u w:val="none"/>
    </w:rPr>
  </w:style>
  <w:style w:type="paragraph" w:customStyle="1" w:styleId="Application">
    <w:name w:val="Application!Приложение"/>
    <w:uiPriority w:val="99"/>
    <w:rsid w:val="00F947CE"/>
    <w:pPr>
      <w:spacing w:before="120" w:after="120"/>
      <w:jc w:val="right"/>
    </w:pPr>
    <w:rPr>
      <w:rFonts w:ascii="Arial" w:hAnsi="Arial" w:cs="Arial"/>
      <w:b/>
      <w:bCs/>
      <w:kern w:val="28"/>
      <w:sz w:val="32"/>
      <w:szCs w:val="32"/>
    </w:rPr>
  </w:style>
  <w:style w:type="paragraph" w:customStyle="1" w:styleId="Table">
    <w:name w:val="Table!Таблица"/>
    <w:uiPriority w:val="99"/>
    <w:rsid w:val="00F947CE"/>
    <w:rPr>
      <w:rFonts w:ascii="Arial" w:hAnsi="Arial" w:cs="Arial"/>
      <w:kern w:val="28"/>
      <w:sz w:val="24"/>
      <w:szCs w:val="24"/>
    </w:rPr>
  </w:style>
  <w:style w:type="paragraph" w:customStyle="1" w:styleId="Table0">
    <w:name w:val="Table!"/>
    <w:next w:val="Table"/>
    <w:uiPriority w:val="99"/>
    <w:rsid w:val="00F947CE"/>
    <w:pPr>
      <w:jc w:val="center"/>
    </w:pPr>
    <w:rPr>
      <w:rFonts w:ascii="Arial" w:hAnsi="Arial" w:cs="Arial"/>
      <w:b/>
      <w:bCs/>
      <w:kern w:val="28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239456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9456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13</TotalTime>
  <Pages>9</Pages>
  <Words>2198</Words>
  <Characters>12532</Characters>
  <Application>Microsoft Office Outlook</Application>
  <DocSecurity>0</DocSecurity>
  <Lines>0</Lines>
  <Paragraphs>0</Paragraphs>
  <ScaleCrop>false</ScaleCrop>
  <Company>Администрация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Российская Федерация</dc:title>
  <dc:subject/>
  <dc:creator>008</dc:creator>
  <cp:keywords/>
  <dc:description/>
  <cp:lastModifiedBy>Трегубов Дмитрий</cp:lastModifiedBy>
  <cp:revision>4</cp:revision>
  <cp:lastPrinted>2014-11-06T01:11:00Z</cp:lastPrinted>
  <dcterms:created xsi:type="dcterms:W3CDTF">2014-11-20T02:47:00Z</dcterms:created>
  <dcterms:modified xsi:type="dcterms:W3CDTF">2014-11-21T01:39:00Z</dcterms:modified>
</cp:coreProperties>
</file>