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75" w:rsidRPr="005A691E" w:rsidRDefault="00A80575" w:rsidP="00305200">
      <w:pPr>
        <w:ind w:left="5670"/>
        <w:rPr>
          <w:szCs w:val="28"/>
        </w:rPr>
      </w:pPr>
      <w:bookmarkStart w:id="0" w:name="_GoBack"/>
      <w:bookmarkEnd w:id="0"/>
      <w:r w:rsidRPr="005A691E">
        <w:rPr>
          <w:szCs w:val="28"/>
        </w:rPr>
        <w:t xml:space="preserve">Приложение </w:t>
      </w:r>
      <w:r w:rsidR="006414F4" w:rsidRPr="005A691E">
        <w:rPr>
          <w:szCs w:val="28"/>
        </w:rPr>
        <w:t>№</w:t>
      </w:r>
      <w:r w:rsidRPr="005A691E">
        <w:rPr>
          <w:szCs w:val="28"/>
        </w:rPr>
        <w:t xml:space="preserve"> 1</w:t>
      </w:r>
    </w:p>
    <w:p w:rsidR="00A80575" w:rsidRPr="005A691E" w:rsidRDefault="00A80575" w:rsidP="005A691E">
      <w:pPr>
        <w:ind w:left="5670"/>
        <w:jc w:val="both"/>
        <w:rPr>
          <w:szCs w:val="28"/>
        </w:rPr>
      </w:pPr>
      <w:r w:rsidRPr="005A691E">
        <w:rPr>
          <w:szCs w:val="28"/>
        </w:rPr>
        <w:t>к решению</w:t>
      </w:r>
      <w:r w:rsidR="005A691E">
        <w:rPr>
          <w:szCs w:val="28"/>
        </w:rPr>
        <w:t xml:space="preserve"> </w:t>
      </w:r>
      <w:r w:rsidR="00EF2A6E" w:rsidRPr="005A691E">
        <w:rPr>
          <w:szCs w:val="28"/>
        </w:rPr>
        <w:t>Совет</w:t>
      </w:r>
      <w:r w:rsidR="00D532D4" w:rsidRPr="005A691E">
        <w:rPr>
          <w:szCs w:val="28"/>
        </w:rPr>
        <w:t>а</w:t>
      </w:r>
      <w:r w:rsidR="00EF2A6E" w:rsidRPr="005A691E">
        <w:rPr>
          <w:szCs w:val="28"/>
        </w:rPr>
        <w:t xml:space="preserve"> народных депутатов Крапивинского муниципального округа</w:t>
      </w:r>
    </w:p>
    <w:p w:rsidR="00DC0A63" w:rsidRPr="005A691E" w:rsidRDefault="00DC0A63" w:rsidP="005A691E">
      <w:pPr>
        <w:pStyle w:val="5"/>
        <w:tabs>
          <w:tab w:val="left" w:pos="4606"/>
        </w:tabs>
        <w:spacing w:before="0" w:after="0"/>
        <w:ind w:left="5670"/>
        <w:jc w:val="both"/>
        <w:rPr>
          <w:b w:val="0"/>
          <w:bCs w:val="0"/>
          <w:i w:val="0"/>
          <w:iCs w:val="0"/>
          <w:sz w:val="24"/>
          <w:szCs w:val="28"/>
        </w:rPr>
      </w:pPr>
      <w:r w:rsidRPr="005A691E">
        <w:rPr>
          <w:b w:val="0"/>
          <w:bCs w:val="0"/>
          <w:i w:val="0"/>
          <w:iCs w:val="0"/>
          <w:sz w:val="24"/>
          <w:szCs w:val="28"/>
        </w:rPr>
        <w:t xml:space="preserve">от </w:t>
      </w:r>
      <w:r w:rsidR="004A0817">
        <w:rPr>
          <w:b w:val="0"/>
          <w:bCs w:val="0"/>
          <w:i w:val="0"/>
          <w:iCs w:val="0"/>
          <w:sz w:val="24"/>
          <w:szCs w:val="28"/>
        </w:rPr>
        <w:t>___________</w:t>
      </w:r>
      <w:r w:rsidR="00305200">
        <w:rPr>
          <w:b w:val="0"/>
          <w:bCs w:val="0"/>
          <w:i w:val="0"/>
          <w:iCs w:val="0"/>
          <w:sz w:val="24"/>
          <w:szCs w:val="28"/>
        </w:rPr>
        <w:t xml:space="preserve"> </w:t>
      </w:r>
      <w:r w:rsidRPr="005A691E">
        <w:rPr>
          <w:b w:val="0"/>
          <w:bCs w:val="0"/>
          <w:i w:val="0"/>
          <w:iCs w:val="0"/>
          <w:sz w:val="24"/>
          <w:szCs w:val="28"/>
        </w:rPr>
        <w:t xml:space="preserve">№ </w:t>
      </w:r>
      <w:r w:rsidR="004A0817">
        <w:rPr>
          <w:b w:val="0"/>
          <w:bCs w:val="0"/>
          <w:i w:val="0"/>
          <w:iCs w:val="0"/>
          <w:sz w:val="24"/>
          <w:szCs w:val="28"/>
        </w:rPr>
        <w:t>___</w:t>
      </w:r>
    </w:p>
    <w:p w:rsidR="00EF2A6E" w:rsidRPr="00613077" w:rsidRDefault="00EF2A6E" w:rsidP="00ED318A">
      <w:pPr>
        <w:jc w:val="right"/>
        <w:rPr>
          <w:sz w:val="28"/>
          <w:szCs w:val="28"/>
        </w:rPr>
      </w:pPr>
    </w:p>
    <w:p w:rsidR="00A80575" w:rsidRPr="004A0817" w:rsidRDefault="004A0817" w:rsidP="00ED318A">
      <w:pPr>
        <w:jc w:val="center"/>
        <w:rPr>
          <w:b/>
          <w:sz w:val="32"/>
          <w:szCs w:val="28"/>
        </w:rPr>
      </w:pPr>
      <w:r w:rsidRPr="004A0817">
        <w:rPr>
          <w:b/>
          <w:sz w:val="32"/>
          <w:szCs w:val="28"/>
        </w:rPr>
        <w:t>Порядок принятия решения о применении к депутату, выборному должностному лицу местного самоуправления Крапивинского муниципального округа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</w:t>
      </w:r>
    </w:p>
    <w:p w:rsidR="004A0817" w:rsidRPr="004A0817" w:rsidRDefault="004A0817" w:rsidP="007815BD">
      <w:pPr>
        <w:pStyle w:val="ConsPlusTitle"/>
        <w:spacing w:before="240" w:after="24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 Федеральным </w:t>
      </w:r>
      <w:hyperlink r:id="rId8" w:history="1">
        <w:r w:rsidRPr="004A0817">
          <w:rPr>
            <w:rStyle w:val="ae"/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0817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9" w:history="1">
        <w:r w:rsidRPr="004A0817">
          <w:rPr>
            <w:rStyle w:val="ae"/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081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4A0817">
          <w:rPr>
            <w:rStyle w:val="ae"/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0817">
        <w:rPr>
          <w:rFonts w:ascii="Times New Roman" w:hAnsi="Times New Roman" w:cs="Times New Roman"/>
          <w:sz w:val="28"/>
          <w:szCs w:val="28"/>
        </w:rPr>
        <w:t xml:space="preserve"> Кемеровской области от 02.11.2017 N 97-ОЗ "О регулировании отдельных вопросов в сфере противодействия коррупции" определяет процедуру принятия решения о применении к депутату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Крапивинского</w:t>
      </w:r>
      <w:r w:rsidRPr="004A0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4A0817">
        <w:rPr>
          <w:rFonts w:ascii="Times New Roman" w:hAnsi="Times New Roman" w:cs="Times New Roman"/>
          <w:sz w:val="28"/>
          <w:szCs w:val="28"/>
        </w:rPr>
        <w:t xml:space="preserve">(далее - депутат Совета народных депутатов), главе Крапивинского муниципального округа мер ответственности, предусмотренных </w:t>
      </w:r>
      <w:hyperlink r:id="rId11" w:history="1">
        <w:r w:rsidRPr="004A0817">
          <w:rPr>
            <w:rStyle w:val="ae"/>
            <w:rFonts w:ascii="Times New Roman" w:hAnsi="Times New Roman" w:cs="Times New Roman"/>
            <w:color w:val="0000FF"/>
            <w:sz w:val="28"/>
            <w:szCs w:val="28"/>
          </w:rPr>
          <w:t>частью 7.3-1 статьи 40</w:t>
        </w:r>
      </w:hyperlink>
      <w:r w:rsidRPr="004A081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(далее - меры ответственности), в случае представления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4A0817" w:rsidRPr="004A0817" w:rsidRDefault="004A0817" w:rsidP="007815BD">
      <w:pPr>
        <w:pStyle w:val="ConsPlusTitle"/>
        <w:spacing w:before="240" w:after="24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Статья 2. Меры ответственности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4A0817">
        <w:rPr>
          <w:rFonts w:ascii="Times New Roman" w:hAnsi="Times New Roman" w:cs="Times New Roman"/>
          <w:sz w:val="28"/>
          <w:szCs w:val="28"/>
        </w:rPr>
        <w:t xml:space="preserve">1. Основанием для рассмотрения вопроса о применении мер ответственности является заявление Губернатора Кемеровской области - Кузбасса, указанное в </w:t>
      </w:r>
      <w:hyperlink r:id="rId12" w:history="1">
        <w:r w:rsidRPr="004A0817">
          <w:rPr>
            <w:rStyle w:val="ae"/>
            <w:rFonts w:ascii="Times New Roman" w:hAnsi="Times New Roman" w:cs="Times New Roman"/>
            <w:color w:val="0000FF"/>
            <w:sz w:val="28"/>
            <w:szCs w:val="28"/>
          </w:rPr>
          <w:t>абзаце 1 пункта 14</w:t>
        </w:r>
      </w:hyperlink>
      <w:r w:rsidRPr="004A0817">
        <w:rPr>
          <w:rFonts w:ascii="Times New Roman" w:hAnsi="Times New Roman" w:cs="Times New Roman"/>
          <w:sz w:val="28"/>
          <w:szCs w:val="28"/>
        </w:rPr>
        <w:t xml:space="preserve"> приложения N 2 Закона Кемеровской области от 02.11.2017 N 97-ОЗ "О регулировании отдельных вопросов в сфере противодействия коррупции".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4A0817">
        <w:rPr>
          <w:rFonts w:ascii="Times New Roman" w:hAnsi="Times New Roman" w:cs="Times New Roman"/>
          <w:sz w:val="28"/>
          <w:szCs w:val="28"/>
        </w:rPr>
        <w:t xml:space="preserve">2. К депутату Совета народных депутатов, главе Крапивинского муниципального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сведения), если искажение этих сведений является несущественным, могут быть применены следующие </w:t>
      </w:r>
      <w:r w:rsidRPr="004A0817">
        <w:rPr>
          <w:rFonts w:ascii="Times New Roman" w:hAnsi="Times New Roman" w:cs="Times New Roman"/>
          <w:sz w:val="28"/>
          <w:szCs w:val="28"/>
        </w:rPr>
        <w:lastRenderedPageBreak/>
        <w:t>меры ответственности: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2.1. предупреждение;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2.2. освобождение депутата </w:t>
      </w:r>
      <w:r w:rsidRPr="00C74FEA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 от должности в Совете народных депутатов с лишением права занимать должности в Совете народных депутатов до прекращения срока его полномочий;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2.3. </w:t>
      </w:r>
      <w:r w:rsidR="00C74FEA" w:rsidRPr="00C74FEA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</w:t>
      </w:r>
      <w:r w:rsidRPr="004A0817">
        <w:rPr>
          <w:rFonts w:ascii="Times New Roman" w:hAnsi="Times New Roman" w:cs="Times New Roman"/>
          <w:sz w:val="28"/>
          <w:szCs w:val="28"/>
        </w:rPr>
        <w:t>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2.4. запрет занимать должности в </w:t>
      </w:r>
      <w:r w:rsidR="00C74FEA" w:rsidRPr="00C74FEA">
        <w:rPr>
          <w:rFonts w:ascii="Times New Roman" w:hAnsi="Times New Roman" w:cs="Times New Roman"/>
          <w:sz w:val="28"/>
          <w:szCs w:val="28"/>
        </w:rPr>
        <w:t>Совет</w:t>
      </w:r>
      <w:r w:rsidR="009057B9">
        <w:rPr>
          <w:rFonts w:ascii="Times New Roman" w:hAnsi="Times New Roman" w:cs="Times New Roman"/>
          <w:sz w:val="28"/>
          <w:szCs w:val="28"/>
        </w:rPr>
        <w:t>е</w:t>
      </w:r>
      <w:r w:rsidR="00C74FEA" w:rsidRPr="00C74FEA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 до прекращения срока его полномочий;</w:t>
      </w:r>
    </w:p>
    <w:p w:rsidR="00C74FEA" w:rsidRPr="00C74FEA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2.5</w:t>
      </w:r>
      <w:r w:rsidR="00C74FEA">
        <w:rPr>
          <w:rFonts w:ascii="Times New Roman" w:hAnsi="Times New Roman" w:cs="Times New Roman"/>
          <w:sz w:val="28"/>
          <w:szCs w:val="28"/>
        </w:rPr>
        <w:t xml:space="preserve">. </w:t>
      </w:r>
      <w:r w:rsidR="00C74FEA" w:rsidRPr="00C74FEA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4A0817" w:rsidRPr="004A0817" w:rsidRDefault="004A0817" w:rsidP="007815BD">
      <w:pPr>
        <w:pStyle w:val="ConsPlusTitle"/>
        <w:spacing w:before="240" w:after="24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Статья 3. Порядок рассмотрения поступившей информации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1. Совет народных депутатов принимает решение о применении одной из мер ответственности, предусмотренных </w:t>
      </w:r>
      <w:hyperlink r:id="rId13" w:anchor="P59" w:history="1">
        <w:r w:rsidRPr="004A0817">
          <w:rPr>
            <w:rStyle w:val="ae"/>
            <w:rFonts w:ascii="Times New Roman" w:hAnsi="Times New Roman" w:cs="Times New Roman"/>
            <w:color w:val="0000FF"/>
            <w:sz w:val="28"/>
            <w:szCs w:val="28"/>
          </w:rPr>
          <w:t>частью 2 статьи 2</w:t>
        </w:r>
      </w:hyperlink>
      <w:r w:rsidRPr="004A0817">
        <w:rPr>
          <w:rFonts w:ascii="Times New Roman" w:hAnsi="Times New Roman" w:cs="Times New Roman"/>
          <w:sz w:val="28"/>
          <w:szCs w:val="28"/>
        </w:rPr>
        <w:t xml:space="preserve"> настоящего Порядка на основании доклада Комиссии по оценке фактов существенности допущенных нарушений при представлении депутатом </w:t>
      </w:r>
      <w:r w:rsidR="00C74FEA" w:rsidRPr="00C74FEA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C74FEA" w:rsidRPr="00C74FEA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C74FEA" w:rsidRPr="004A0817">
        <w:rPr>
          <w:rFonts w:ascii="Times New Roman" w:hAnsi="Times New Roman" w:cs="Times New Roman"/>
          <w:sz w:val="28"/>
          <w:szCs w:val="28"/>
        </w:rPr>
        <w:t xml:space="preserve"> </w:t>
      </w:r>
      <w:r w:rsidRPr="004A0817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(далее - Комиссия), созданной Совет</w:t>
      </w:r>
      <w:r w:rsidR="009057B9">
        <w:rPr>
          <w:rFonts w:ascii="Times New Roman" w:hAnsi="Times New Roman" w:cs="Times New Roman"/>
          <w:sz w:val="28"/>
          <w:szCs w:val="28"/>
        </w:rPr>
        <w:t>ом</w:t>
      </w:r>
      <w:r w:rsidRPr="004A0817">
        <w:rPr>
          <w:rFonts w:ascii="Times New Roman" w:hAnsi="Times New Roman" w:cs="Times New Roman"/>
          <w:sz w:val="28"/>
          <w:szCs w:val="28"/>
        </w:rPr>
        <w:t xml:space="preserve"> народных депутатов, если искажение указанных сведений является несущественным в соответствии с критериями, установленными частью 2 настоящей статьи.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4A0817">
        <w:rPr>
          <w:rFonts w:ascii="Times New Roman" w:hAnsi="Times New Roman" w:cs="Times New Roman"/>
          <w:sz w:val="28"/>
          <w:szCs w:val="28"/>
        </w:rPr>
        <w:t xml:space="preserve">2. Несущественным искажением представленных </w:t>
      </w:r>
      <w:r w:rsidR="009057B9" w:rsidRPr="009057B9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4A0817"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="009057B9" w:rsidRPr="009057B9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9057B9" w:rsidRPr="009057B9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9057B9" w:rsidRPr="004A0817">
        <w:rPr>
          <w:rFonts w:ascii="Times New Roman" w:hAnsi="Times New Roman" w:cs="Times New Roman"/>
          <w:sz w:val="28"/>
          <w:szCs w:val="28"/>
        </w:rPr>
        <w:t xml:space="preserve"> </w:t>
      </w:r>
      <w:r w:rsidRPr="004A0817">
        <w:rPr>
          <w:rFonts w:ascii="Times New Roman" w:hAnsi="Times New Roman" w:cs="Times New Roman"/>
          <w:sz w:val="28"/>
          <w:szCs w:val="28"/>
        </w:rPr>
        <w:t>сведений является, если: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2.1. общая величина всех доходов или величина остатка на счете в банке или иной кредитной организации, ошибочно не указанных в представленных сведениях, не превышает 10</w:t>
      </w:r>
      <w:r w:rsidR="009057B9">
        <w:rPr>
          <w:rFonts w:ascii="Times New Roman" w:hAnsi="Times New Roman" w:cs="Times New Roman"/>
          <w:sz w:val="28"/>
          <w:szCs w:val="28"/>
        </w:rPr>
        <w:t> </w:t>
      </w:r>
      <w:r w:rsidRPr="004A0817">
        <w:rPr>
          <w:rFonts w:ascii="Times New Roman" w:hAnsi="Times New Roman" w:cs="Times New Roman"/>
          <w:sz w:val="28"/>
          <w:szCs w:val="28"/>
        </w:rPr>
        <w:t>000</w:t>
      </w:r>
      <w:r w:rsidR="009057B9">
        <w:rPr>
          <w:rFonts w:ascii="Times New Roman" w:hAnsi="Times New Roman" w:cs="Times New Roman"/>
          <w:sz w:val="28"/>
          <w:szCs w:val="28"/>
        </w:rPr>
        <w:t xml:space="preserve"> (десять тысяч)</w:t>
      </w:r>
      <w:r w:rsidRPr="004A0817">
        <w:rPr>
          <w:rFonts w:ascii="Times New Roman" w:hAnsi="Times New Roman" w:cs="Times New Roman"/>
          <w:sz w:val="28"/>
          <w:szCs w:val="28"/>
        </w:rPr>
        <w:t xml:space="preserve"> рублей вследствие округления в большую или меньшую сторону величины дохода, остатка;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2.2. объект недвижимого имущества, находящийся в пользовании по договору социального найма, указан в разделе "Недвижимое имущество";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2.3. объект недвижимого имущества, который ранее указывался в разделе "Недвижимое имущество",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возведенном на соответствующем земельном участке, но регистрация такого объекта не осуществлена;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2.4. 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lastRenderedPageBreak/>
        <w:t>2.5. 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2.6.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"зеркально" отражены соседние цифры), допущенной при указании площади данного объекта;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2.7. не указаны сведения о транспортных средствах, рыночная стоимость которых не превышает 100 000 </w:t>
      </w:r>
      <w:r w:rsidR="009057B9">
        <w:rPr>
          <w:sz w:val="28"/>
          <w:szCs w:val="28"/>
        </w:rPr>
        <w:t>(</w:t>
      </w:r>
      <w:r w:rsidR="009057B9" w:rsidRPr="009057B9">
        <w:rPr>
          <w:rFonts w:ascii="Times New Roman" w:hAnsi="Times New Roman" w:cs="Times New Roman"/>
          <w:sz w:val="28"/>
          <w:szCs w:val="28"/>
        </w:rPr>
        <w:t>сто тысяч)</w:t>
      </w:r>
      <w:r w:rsidR="009057B9">
        <w:rPr>
          <w:rFonts w:ascii="Times New Roman" w:hAnsi="Times New Roman" w:cs="Times New Roman"/>
          <w:sz w:val="28"/>
          <w:szCs w:val="28"/>
        </w:rPr>
        <w:t xml:space="preserve"> </w:t>
      </w:r>
      <w:r w:rsidRPr="004A0817">
        <w:rPr>
          <w:rFonts w:ascii="Times New Roman" w:hAnsi="Times New Roman" w:cs="Times New Roman"/>
          <w:sz w:val="28"/>
          <w:szCs w:val="28"/>
        </w:rPr>
        <w:t>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2.8. ошибки в наименовании вида транспортного средства и в наименовании места его регистрации (за исключением субъекта Российской Федерации);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2.9. не указаны сведения о банковских счетах, вкладах, остаток денежных средств на которых не превышает 10 000 </w:t>
      </w:r>
      <w:r w:rsidR="009057B9" w:rsidRPr="009057B9">
        <w:rPr>
          <w:rFonts w:ascii="Times New Roman" w:hAnsi="Times New Roman" w:cs="Times New Roman"/>
          <w:sz w:val="28"/>
          <w:szCs w:val="28"/>
        </w:rPr>
        <w:t>(десять тысяч)</w:t>
      </w:r>
      <w:r w:rsidR="009057B9">
        <w:rPr>
          <w:rFonts w:ascii="Times New Roman" w:hAnsi="Times New Roman" w:cs="Times New Roman"/>
          <w:sz w:val="28"/>
          <w:szCs w:val="28"/>
        </w:rPr>
        <w:t xml:space="preserve"> </w:t>
      </w:r>
      <w:r w:rsidRPr="004A0817">
        <w:rPr>
          <w:rFonts w:ascii="Times New Roman" w:hAnsi="Times New Roman" w:cs="Times New Roman"/>
          <w:sz w:val="28"/>
          <w:szCs w:val="28"/>
        </w:rPr>
        <w:t>рублей, при этом движение денежных средств по счету в отчетном периоде не осуществлялось;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2.10.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</w:t>
      </w:r>
      <w:r w:rsidR="009057B9" w:rsidRPr="009057B9">
        <w:rPr>
          <w:rFonts w:ascii="Times New Roman" w:hAnsi="Times New Roman" w:cs="Times New Roman"/>
          <w:sz w:val="28"/>
          <w:szCs w:val="28"/>
        </w:rPr>
        <w:t>(десять тысяч)</w:t>
      </w:r>
      <w:r w:rsidR="009057B9">
        <w:rPr>
          <w:rFonts w:ascii="Times New Roman" w:hAnsi="Times New Roman" w:cs="Times New Roman"/>
          <w:sz w:val="28"/>
          <w:szCs w:val="28"/>
        </w:rPr>
        <w:t xml:space="preserve"> </w:t>
      </w:r>
      <w:r w:rsidRPr="004A0817">
        <w:rPr>
          <w:rFonts w:ascii="Times New Roman" w:hAnsi="Times New Roman" w:cs="Times New Roman"/>
          <w:sz w:val="28"/>
          <w:szCs w:val="28"/>
        </w:rPr>
        <w:t>рублей и при этом сведения о совершенной сделке и (или) приобретенном имуществе указаны в соответствующем разделе;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2.11. отсутствуют иные обстоятельства, свидетельствующие о том, что при предоставлении недостоверных или неполных сведений о своих доходах, расходах, об имуществе и обязательствах имущественного характера были сокрыты конфликт интересов, нарушение запретов, установленных действующим законодательством, или сокрыты доходы, имущество, источники происхождения которых депутат </w:t>
      </w:r>
      <w:r w:rsidR="009057B9" w:rsidRPr="009057B9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9057B9" w:rsidRPr="009057B9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9057B9">
        <w:rPr>
          <w:rFonts w:ascii="Times New Roman" w:hAnsi="Times New Roman" w:cs="Times New Roman"/>
          <w:sz w:val="28"/>
          <w:szCs w:val="28"/>
        </w:rPr>
        <w:t xml:space="preserve"> </w:t>
      </w:r>
      <w:r w:rsidRPr="004A0817">
        <w:rPr>
          <w:rFonts w:ascii="Times New Roman" w:hAnsi="Times New Roman" w:cs="Times New Roman"/>
          <w:sz w:val="28"/>
          <w:szCs w:val="28"/>
        </w:rPr>
        <w:t>не мог пояснить, или стоимость которых не соответствовала его доходам.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3. Указанный в </w:t>
      </w:r>
      <w:hyperlink r:id="rId14" w:anchor="P69" w:history="1">
        <w:r w:rsidRPr="004A0817">
          <w:rPr>
            <w:rStyle w:val="ae"/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 w:rsidRPr="004A0817">
        <w:rPr>
          <w:rFonts w:ascii="Times New Roman" w:hAnsi="Times New Roman" w:cs="Times New Roman"/>
          <w:sz w:val="28"/>
          <w:szCs w:val="28"/>
        </w:rPr>
        <w:t xml:space="preserve"> настоящей статьи перечень является примерным.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Советом народных депутатов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депутата </w:t>
      </w:r>
      <w:r w:rsidR="009057B9" w:rsidRPr="009057B9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9057B9" w:rsidRPr="009057B9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принятие ранее мер, направленных на предотвращение нарушения, иные </w:t>
      </w:r>
      <w:r w:rsidRPr="004A0817">
        <w:rPr>
          <w:rFonts w:ascii="Times New Roman" w:hAnsi="Times New Roman" w:cs="Times New Roman"/>
          <w:sz w:val="28"/>
          <w:szCs w:val="28"/>
        </w:rPr>
        <w:lastRenderedPageBreak/>
        <w:t>обстоятельства, свидетельствующие о характере и тяжести допущенного нарушения.</w:t>
      </w:r>
    </w:p>
    <w:p w:rsidR="004A0817" w:rsidRPr="004A0817" w:rsidRDefault="004A0817" w:rsidP="007815BD">
      <w:pPr>
        <w:pStyle w:val="ConsPlusTitle"/>
        <w:spacing w:before="240" w:after="24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Статья 4. Состав, порядок формирования и компетенция Комиссии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1. Состав Комиссии утверждается постановлением председателя Совета народных депутатов в количестве пяти членов Комиссии.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2. В состав Комиссии входят: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2.1. председатель Совета народных депутатов;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2.2. заместитель председателя Совета народных депутатов;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2.3. председатель </w:t>
      </w:r>
      <w:r w:rsidR="009057B9">
        <w:rPr>
          <w:rFonts w:ascii="Times New Roman" w:hAnsi="Times New Roman" w:cs="Times New Roman"/>
          <w:sz w:val="28"/>
          <w:szCs w:val="28"/>
        </w:rPr>
        <w:t xml:space="preserve">постоянной комиссии по организационно-правовым вопросам </w:t>
      </w:r>
      <w:r w:rsidRPr="004A0817">
        <w:rPr>
          <w:rFonts w:ascii="Times New Roman" w:hAnsi="Times New Roman" w:cs="Times New Roman"/>
          <w:sz w:val="28"/>
          <w:szCs w:val="28"/>
        </w:rPr>
        <w:t>Совета народных депутатов;</w:t>
      </w:r>
    </w:p>
    <w:p w:rsidR="009057B9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2.4. </w:t>
      </w:r>
      <w:r w:rsidR="009057B9">
        <w:rPr>
          <w:rFonts w:ascii="Times New Roman" w:hAnsi="Times New Roman" w:cs="Times New Roman"/>
          <w:sz w:val="28"/>
          <w:szCs w:val="28"/>
        </w:rPr>
        <w:t>начальник</w:t>
      </w:r>
      <w:r w:rsidRPr="004A0817">
        <w:rPr>
          <w:rFonts w:ascii="Times New Roman" w:hAnsi="Times New Roman" w:cs="Times New Roman"/>
          <w:sz w:val="28"/>
          <w:szCs w:val="28"/>
        </w:rPr>
        <w:t xml:space="preserve"> </w:t>
      </w:r>
      <w:r w:rsidR="009057B9">
        <w:rPr>
          <w:rFonts w:ascii="Times New Roman" w:hAnsi="Times New Roman" w:cs="Times New Roman"/>
          <w:sz w:val="28"/>
          <w:szCs w:val="28"/>
        </w:rPr>
        <w:t>к</w:t>
      </w:r>
      <w:r w:rsidRPr="004A0817">
        <w:rPr>
          <w:rFonts w:ascii="Times New Roman" w:hAnsi="Times New Roman" w:cs="Times New Roman"/>
          <w:sz w:val="28"/>
          <w:szCs w:val="28"/>
        </w:rPr>
        <w:t>онтрольно-счетн</w:t>
      </w:r>
      <w:r w:rsidR="009057B9">
        <w:rPr>
          <w:rFonts w:ascii="Times New Roman" w:hAnsi="Times New Roman" w:cs="Times New Roman"/>
          <w:sz w:val="28"/>
          <w:szCs w:val="28"/>
        </w:rPr>
        <w:t>ого</w:t>
      </w:r>
      <w:r w:rsidRPr="004A0817">
        <w:rPr>
          <w:rFonts w:ascii="Times New Roman" w:hAnsi="Times New Roman" w:cs="Times New Roman"/>
          <w:sz w:val="28"/>
          <w:szCs w:val="28"/>
        </w:rPr>
        <w:t xml:space="preserve"> </w:t>
      </w:r>
      <w:r w:rsidR="009057B9">
        <w:rPr>
          <w:rFonts w:ascii="Times New Roman" w:hAnsi="Times New Roman" w:cs="Times New Roman"/>
          <w:sz w:val="28"/>
          <w:szCs w:val="28"/>
        </w:rPr>
        <w:t>отдела</w:t>
      </w:r>
      <w:r w:rsidRPr="004A0817">
        <w:rPr>
          <w:rFonts w:ascii="Times New Roman" w:hAnsi="Times New Roman" w:cs="Times New Roman"/>
          <w:sz w:val="28"/>
          <w:szCs w:val="28"/>
        </w:rPr>
        <w:t xml:space="preserve"> </w:t>
      </w:r>
      <w:r w:rsidR="009057B9" w:rsidRPr="009057B9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9057B9">
        <w:rPr>
          <w:rFonts w:ascii="Times New Roman" w:hAnsi="Times New Roman" w:cs="Times New Roman"/>
          <w:sz w:val="28"/>
          <w:szCs w:val="28"/>
        </w:rPr>
        <w:t>;</w:t>
      </w:r>
    </w:p>
    <w:p w:rsidR="004A0817" w:rsidRPr="004A0817" w:rsidRDefault="009057B9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начальник юридического отдела администрации </w:t>
      </w:r>
      <w:r w:rsidRPr="009057B9">
        <w:rPr>
          <w:rFonts w:ascii="Times New Roman" w:hAnsi="Times New Roman" w:cs="Times New Roman"/>
          <w:sz w:val="28"/>
          <w:szCs w:val="28"/>
        </w:rPr>
        <w:t>Крапивинского муниципального округа (по согласованию)</w:t>
      </w:r>
      <w:r w:rsidR="004A0817" w:rsidRPr="004A0817">
        <w:rPr>
          <w:rFonts w:ascii="Times New Roman" w:hAnsi="Times New Roman" w:cs="Times New Roman"/>
          <w:sz w:val="28"/>
          <w:szCs w:val="28"/>
        </w:rPr>
        <w:t>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3. Председателем Комиссии является председатель Совета народных депутатов, в случае его временного отсутствия полномочия председателя осуществляет заместитель председателя Комиссии, которым является заместитель председателя Совета народных депутатов. В случае временного отсутствия председателя Комиссии и заместителя председателя Комиссии полномочия председателя исполняет член Комиссии, определенный председателем Комиссии.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Секретарем Комиссии является консультан</w:t>
      </w:r>
      <w:r w:rsidR="006462B7">
        <w:rPr>
          <w:rFonts w:ascii="Times New Roman" w:hAnsi="Times New Roman" w:cs="Times New Roman"/>
          <w:sz w:val="28"/>
          <w:szCs w:val="28"/>
        </w:rPr>
        <w:t>т</w:t>
      </w:r>
      <w:r w:rsidRPr="004A0817">
        <w:rPr>
          <w:rFonts w:ascii="Times New Roman" w:hAnsi="Times New Roman" w:cs="Times New Roman"/>
          <w:sz w:val="28"/>
          <w:szCs w:val="28"/>
        </w:rPr>
        <w:t xml:space="preserve"> председателя Совета народных депутатов. В случае временного отсутствия секретаря его функции выполняет член Комиссии, определяемый председательствующим на заседании Комиссии.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4. 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При исключении трех и более членов Комиссии в состав включаются по решению председателя Совета народных депутатов депутаты Совета народных депутатов, в отношении которых не инициировано проведение оценки существенности допущенных нарушений при представлении сведений о доходах, расходах, об имуществе и обязательствах имущественного характера.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5. При рассмотрении поступившей информации о недостоверных или неполных сведениях Комиссия: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5.1. проводит беседу с депутатом </w:t>
      </w:r>
      <w:r w:rsidR="006462B7" w:rsidRPr="006462B7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6462B7" w:rsidRPr="006462B7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4A0817">
        <w:rPr>
          <w:rFonts w:ascii="Times New Roman" w:hAnsi="Times New Roman" w:cs="Times New Roman"/>
          <w:sz w:val="28"/>
          <w:szCs w:val="28"/>
        </w:rPr>
        <w:t>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5.2. изучает представленные депутатом </w:t>
      </w:r>
      <w:r w:rsidR="006462B7" w:rsidRPr="006462B7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6462B7" w:rsidRPr="006462B7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4A0817">
        <w:rPr>
          <w:rFonts w:ascii="Times New Roman" w:hAnsi="Times New Roman" w:cs="Times New Roman"/>
          <w:sz w:val="28"/>
          <w:szCs w:val="28"/>
        </w:rPr>
        <w:t xml:space="preserve">сведения о доходах, об </w:t>
      </w:r>
      <w:r w:rsidRPr="004A0817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и дополнительные материалы;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5.3. получает от депутата </w:t>
      </w:r>
      <w:r w:rsidR="006462B7" w:rsidRPr="006462B7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6462B7" w:rsidRPr="006462B7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4A0817">
        <w:rPr>
          <w:rFonts w:ascii="Times New Roman" w:hAnsi="Times New Roman" w:cs="Times New Roman"/>
          <w:sz w:val="28"/>
          <w:szCs w:val="28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В случае если депутат </w:t>
      </w:r>
      <w:r w:rsidR="006462B7" w:rsidRPr="006462B7">
        <w:rPr>
          <w:rFonts w:ascii="Times New Roman" w:hAnsi="Times New Roman" w:cs="Times New Roman"/>
          <w:sz w:val="28"/>
          <w:szCs w:val="28"/>
        </w:rPr>
        <w:t xml:space="preserve">Совета народных депутатов, глава Крапивинского муниципального округа </w:t>
      </w:r>
      <w:r w:rsidRPr="004A0817">
        <w:rPr>
          <w:rFonts w:ascii="Times New Roman" w:hAnsi="Times New Roman" w:cs="Times New Roman"/>
          <w:sz w:val="28"/>
          <w:szCs w:val="28"/>
        </w:rPr>
        <w:t>не предоставил пояснений, иных дополнительных материалов Комиссия рассматривает вопрос с учетом поступившей информации о недостоверных или неполных сведениях.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6. Депутат </w:t>
      </w:r>
      <w:r w:rsidR="006462B7" w:rsidRPr="006462B7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6462B7" w:rsidRPr="006462B7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6462B7" w:rsidRPr="004A0817">
        <w:rPr>
          <w:rFonts w:ascii="Times New Roman" w:hAnsi="Times New Roman" w:cs="Times New Roman"/>
          <w:sz w:val="28"/>
          <w:szCs w:val="28"/>
        </w:rPr>
        <w:t xml:space="preserve"> </w:t>
      </w:r>
      <w:r w:rsidRPr="004A0817">
        <w:rPr>
          <w:rFonts w:ascii="Times New Roman" w:hAnsi="Times New Roman" w:cs="Times New Roman"/>
          <w:sz w:val="28"/>
          <w:szCs w:val="28"/>
        </w:rPr>
        <w:t>в ходе рассмотрения Комиссией информации о недостоверных или неполных сведениях вправе: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6.1. давать пояснения в письменной форме;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6.2</w:t>
      </w:r>
      <w:r w:rsidR="006462B7">
        <w:rPr>
          <w:rFonts w:ascii="Times New Roman" w:hAnsi="Times New Roman" w:cs="Times New Roman"/>
          <w:sz w:val="28"/>
          <w:szCs w:val="28"/>
        </w:rPr>
        <w:t>.</w:t>
      </w:r>
      <w:r w:rsidRPr="004A0817">
        <w:rPr>
          <w:rFonts w:ascii="Times New Roman" w:hAnsi="Times New Roman" w:cs="Times New Roman"/>
          <w:sz w:val="28"/>
          <w:szCs w:val="28"/>
        </w:rPr>
        <w:t xml:space="preserve"> представлять дополнительные материалы и давать по ним пояснения в письменной форме.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7. Основной формой работы Комиссии являются заседания. Заседания комиссии проводятся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8. Заседание Комиссии правомочно, если на нем присутствует более половины от общего числа ее членов. Дату заседания определяет председатель Комиссии с учетом поступления от депутата, выборного должностного лица местного самоуправления пояснений и дополнительных материалов и срока, определенного частью 9 настоящей статьи.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9. Комиссия на заседании оценивает фактические обстоятельства, являющиеся основанием для применения мер ответственности, предусмотренных </w:t>
      </w:r>
      <w:hyperlink r:id="rId15" w:anchor="P59" w:history="1">
        <w:r w:rsidRPr="004A0817">
          <w:rPr>
            <w:rStyle w:val="ae"/>
            <w:rFonts w:ascii="Times New Roman" w:hAnsi="Times New Roman" w:cs="Times New Roman"/>
            <w:color w:val="0000FF"/>
            <w:sz w:val="28"/>
            <w:szCs w:val="28"/>
          </w:rPr>
          <w:t>частью 2 статьи 2</w:t>
        </w:r>
      </w:hyperlink>
      <w:r w:rsidRPr="004A081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Срок рассмотрения Комиссией информации о недостоверных или неполных сведениях не может превышать 15 дней со дня поступления в Совет народных депутатов такой информации.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Доклад должен содержать указание на установленные факты представления депутатом </w:t>
      </w:r>
      <w:r w:rsidR="006462B7" w:rsidRPr="006462B7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6462B7" w:rsidRPr="006462B7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4A0817">
        <w:rPr>
          <w:rFonts w:ascii="Times New Roman" w:hAnsi="Times New Roman" w:cs="Times New Roman"/>
          <w:sz w:val="28"/>
          <w:szCs w:val="28"/>
        </w:rPr>
        <w:t xml:space="preserve">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 </w:t>
      </w:r>
      <w:r w:rsidR="006462B7" w:rsidRPr="006462B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462B7" w:rsidRPr="006462B7">
        <w:rPr>
          <w:rFonts w:ascii="Times New Roman" w:hAnsi="Times New Roman" w:cs="Times New Roman"/>
          <w:sz w:val="28"/>
          <w:szCs w:val="28"/>
        </w:rPr>
        <w:lastRenderedPageBreak/>
        <w:t>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6462B7" w:rsidRPr="006462B7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6462B7" w:rsidRPr="004A0817">
        <w:rPr>
          <w:rFonts w:ascii="Times New Roman" w:hAnsi="Times New Roman" w:cs="Times New Roman"/>
          <w:sz w:val="28"/>
          <w:szCs w:val="28"/>
        </w:rPr>
        <w:t xml:space="preserve"> </w:t>
      </w:r>
      <w:r w:rsidRPr="004A0817">
        <w:rPr>
          <w:rFonts w:ascii="Times New Roman" w:hAnsi="Times New Roman" w:cs="Times New Roman"/>
          <w:sz w:val="28"/>
          <w:szCs w:val="28"/>
        </w:rPr>
        <w:t>конкретной меры ответственности.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10. Доклад Комиссии о результатах оценки фактов существенности допущенных нарушений при представлении депутатом </w:t>
      </w:r>
      <w:r w:rsidR="006462B7" w:rsidRPr="006462B7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6462B7" w:rsidRPr="006462B7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6462B7" w:rsidRPr="004A0817">
        <w:rPr>
          <w:rFonts w:ascii="Times New Roman" w:hAnsi="Times New Roman" w:cs="Times New Roman"/>
          <w:sz w:val="28"/>
          <w:szCs w:val="28"/>
        </w:rPr>
        <w:t xml:space="preserve"> </w:t>
      </w:r>
      <w:r w:rsidRPr="004A0817">
        <w:rPr>
          <w:rFonts w:ascii="Times New Roman" w:hAnsi="Times New Roman" w:cs="Times New Roman"/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 депутата мер ответственности, предусмотренных </w:t>
      </w:r>
      <w:hyperlink r:id="rId16" w:anchor="P59" w:history="1">
        <w:r w:rsidRPr="00267872">
          <w:rPr>
            <w:rFonts w:ascii="Times New Roman" w:hAnsi="Times New Roman" w:cs="Times New Roman"/>
            <w:sz w:val="28"/>
            <w:szCs w:val="28"/>
          </w:rPr>
          <w:t>частью 2 статьи 2</w:t>
        </w:r>
      </w:hyperlink>
      <w:r w:rsidRPr="004A0817">
        <w:rPr>
          <w:rFonts w:ascii="Times New Roman" w:hAnsi="Times New Roman" w:cs="Times New Roman"/>
          <w:sz w:val="28"/>
          <w:szCs w:val="28"/>
        </w:rPr>
        <w:t xml:space="preserve"> настоящего Порядка, в день подписания направляется в Совет народных депутатов.</w:t>
      </w:r>
    </w:p>
    <w:p w:rsidR="004A0817" w:rsidRPr="004A0817" w:rsidRDefault="004A0817" w:rsidP="007815BD">
      <w:pPr>
        <w:pStyle w:val="ConsPlusTitle"/>
        <w:spacing w:before="240" w:after="24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Статья 5. Принятие решения о применении к депутату </w:t>
      </w:r>
      <w:r w:rsidR="006462B7" w:rsidRPr="006462B7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главе </w:t>
      </w:r>
      <w:r w:rsidR="006462B7" w:rsidRPr="006462B7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6462B7" w:rsidRPr="004A0817">
        <w:rPr>
          <w:rFonts w:ascii="Times New Roman" w:hAnsi="Times New Roman" w:cs="Times New Roman"/>
          <w:sz w:val="28"/>
          <w:szCs w:val="28"/>
        </w:rPr>
        <w:t xml:space="preserve"> </w:t>
      </w:r>
      <w:r w:rsidRPr="004A0817">
        <w:rPr>
          <w:rFonts w:ascii="Times New Roman" w:hAnsi="Times New Roman" w:cs="Times New Roman"/>
          <w:sz w:val="28"/>
          <w:szCs w:val="28"/>
        </w:rPr>
        <w:t>мер ответственности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1. Решение о применении к депутату </w:t>
      </w:r>
      <w:r w:rsidR="006462B7" w:rsidRPr="004D0490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главе </w:t>
      </w:r>
      <w:r w:rsidR="006462B7" w:rsidRPr="004D0490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4A0817">
        <w:rPr>
          <w:rFonts w:ascii="Times New Roman" w:hAnsi="Times New Roman" w:cs="Times New Roman"/>
          <w:sz w:val="28"/>
          <w:szCs w:val="28"/>
        </w:rPr>
        <w:t xml:space="preserve"> мер ответственности принимается Советом народных депутатов</w:t>
      </w:r>
      <w:r w:rsidR="00904C85">
        <w:rPr>
          <w:rFonts w:ascii="Times New Roman" w:hAnsi="Times New Roman" w:cs="Times New Roman"/>
          <w:sz w:val="28"/>
          <w:szCs w:val="28"/>
        </w:rPr>
        <w:t xml:space="preserve"> открытом заседании </w:t>
      </w:r>
      <w:r w:rsidRPr="004A0817">
        <w:rPr>
          <w:rFonts w:ascii="Times New Roman" w:hAnsi="Times New Roman" w:cs="Times New Roman"/>
          <w:sz w:val="28"/>
          <w:szCs w:val="28"/>
        </w:rPr>
        <w:t xml:space="preserve"> не позднее чем через 30 рабочих дней со дня возникновения основания, указанного в </w:t>
      </w:r>
      <w:hyperlink r:id="rId17" w:anchor="P58" w:history="1">
        <w:r w:rsidRPr="00904C85">
          <w:rPr>
            <w:rFonts w:ascii="Times New Roman" w:hAnsi="Times New Roman" w:cs="Times New Roman"/>
            <w:sz w:val="28"/>
            <w:szCs w:val="28"/>
          </w:rPr>
          <w:t>части 1 статьи 2</w:t>
        </w:r>
      </w:hyperlink>
      <w:r w:rsidRPr="004A081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2. Решение о применении мер ответственности к депутату </w:t>
      </w:r>
      <w:r w:rsidR="006462B7" w:rsidRPr="004D0490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главе </w:t>
      </w:r>
      <w:r w:rsidR="006462B7" w:rsidRPr="004D0490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6462B7" w:rsidRPr="004A0817">
        <w:rPr>
          <w:rFonts w:ascii="Times New Roman" w:hAnsi="Times New Roman" w:cs="Times New Roman"/>
          <w:sz w:val="28"/>
          <w:szCs w:val="28"/>
        </w:rPr>
        <w:t xml:space="preserve"> </w:t>
      </w:r>
      <w:r w:rsidRPr="004A0817">
        <w:rPr>
          <w:rFonts w:ascii="Times New Roman" w:hAnsi="Times New Roman" w:cs="Times New Roman"/>
          <w:sz w:val="28"/>
          <w:szCs w:val="28"/>
        </w:rPr>
        <w:t xml:space="preserve">принимается отдельно в отношении каждого лица, допустившего нарушение, большинством голосов от </w:t>
      </w:r>
      <w:r w:rsidR="00904C85">
        <w:rPr>
          <w:rFonts w:ascii="Times New Roman" w:hAnsi="Times New Roman" w:cs="Times New Roman"/>
          <w:sz w:val="28"/>
          <w:szCs w:val="28"/>
        </w:rPr>
        <w:t>числа</w:t>
      </w:r>
      <w:r w:rsidRPr="004A0817">
        <w:rPr>
          <w:rFonts w:ascii="Times New Roman" w:hAnsi="Times New Roman" w:cs="Times New Roman"/>
          <w:sz w:val="28"/>
          <w:szCs w:val="28"/>
        </w:rPr>
        <w:t xml:space="preserve"> депутатов Совета народных депутатов</w:t>
      </w:r>
      <w:r w:rsidR="00904C85">
        <w:rPr>
          <w:rFonts w:ascii="Times New Roman" w:hAnsi="Times New Roman" w:cs="Times New Roman"/>
          <w:sz w:val="28"/>
          <w:szCs w:val="28"/>
        </w:rPr>
        <w:t>, присутствующих на сессии</w:t>
      </w:r>
      <w:r w:rsidRPr="004A0817">
        <w:rPr>
          <w:rFonts w:ascii="Times New Roman" w:hAnsi="Times New Roman" w:cs="Times New Roman"/>
          <w:sz w:val="28"/>
          <w:szCs w:val="28"/>
        </w:rPr>
        <w:t>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3. Депутат </w:t>
      </w:r>
      <w:r w:rsidR="004D0490" w:rsidRPr="004D0490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применении к нему мер ответственности, в голосовании участия не принимает.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4. Решение о применении мер ответственности оформляется в письменной форме и должно содержать: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4.1. фамилию, имя, отчество (последнее - при наличии);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4.2. должность;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4.3.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4.4. принятая мера ответственности с обоснованием применения избранной меры ответственности;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4.5. срок действия меры ответственности (при наличии).</w:t>
      </w:r>
    </w:p>
    <w:p w:rsidR="004A0817" w:rsidRPr="004A0817" w:rsidRDefault="004A0817" w:rsidP="007815BD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4A0817" w:rsidRPr="004A0817" w:rsidRDefault="004A0817" w:rsidP="007815BD">
      <w:pPr>
        <w:pStyle w:val="ConsPlusTitle"/>
        <w:spacing w:before="240" w:after="24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lastRenderedPageBreak/>
        <w:t>Статья 6. Заключительные положения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1.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 </w:t>
      </w:r>
      <w:r w:rsidR="004D0490" w:rsidRPr="004D0490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главе </w:t>
      </w:r>
      <w:r w:rsidR="004D0490" w:rsidRPr="004D0490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4A0817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2. Решение о применении мер ответственности к депутату </w:t>
      </w:r>
      <w:r w:rsidR="004D0490" w:rsidRPr="004D0490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главе </w:t>
      </w:r>
      <w:r w:rsidR="004D0490" w:rsidRPr="004D0490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4D0490" w:rsidRPr="004A0817">
        <w:rPr>
          <w:rFonts w:ascii="Times New Roman" w:hAnsi="Times New Roman" w:cs="Times New Roman"/>
          <w:sz w:val="28"/>
          <w:szCs w:val="28"/>
        </w:rPr>
        <w:t xml:space="preserve"> </w:t>
      </w:r>
      <w:r w:rsidRPr="004A0817">
        <w:rPr>
          <w:rFonts w:ascii="Times New Roman" w:hAnsi="Times New Roman" w:cs="Times New Roman"/>
          <w:sz w:val="28"/>
          <w:szCs w:val="28"/>
        </w:rPr>
        <w:t>в течение пяти рабочих дней со дня его принятия направляется Губернатору Кемеровской области - Кузбасса.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3. Лицо, в отношении которого применена мера ответственности, вправе обжаловать данное решение в судебном порядке.</w:t>
      </w:r>
    </w:p>
    <w:p w:rsidR="00BF3639" w:rsidRDefault="004A0817" w:rsidP="007815BD">
      <w:pPr>
        <w:pStyle w:val="ConsPlusNormal"/>
        <w:spacing w:before="120"/>
        <w:ind w:firstLine="540"/>
        <w:jc w:val="both"/>
        <w:rPr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4. В случае признания Советом народных депутатов искажений, представленных депутатом </w:t>
      </w:r>
      <w:r w:rsidR="004D0490" w:rsidRPr="004D0490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4D0490" w:rsidRPr="004D0490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4A0817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существенными, Советом народных депутатов принимается решение в соответствии с законодательством Российской Федерации о противодействии коррупции.</w:t>
      </w:r>
    </w:p>
    <w:sectPr w:rsidR="00BF3639" w:rsidSect="004A0817">
      <w:headerReference w:type="default" r:id="rId18"/>
      <w:pgSz w:w="11906" w:h="16838" w:code="9"/>
      <w:pgMar w:top="567" w:right="850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A84" w:rsidRDefault="00441A84" w:rsidP="00364A1E">
      <w:r>
        <w:separator/>
      </w:r>
    </w:p>
  </w:endnote>
  <w:endnote w:type="continuationSeparator" w:id="0">
    <w:p w:rsidR="00441A84" w:rsidRDefault="00441A84" w:rsidP="0036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A84" w:rsidRDefault="00441A84" w:rsidP="00364A1E">
      <w:r>
        <w:separator/>
      </w:r>
    </w:p>
  </w:footnote>
  <w:footnote w:type="continuationSeparator" w:id="0">
    <w:p w:rsidR="00441A84" w:rsidRDefault="00441A84" w:rsidP="0036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62" w:rsidRDefault="001D026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570E3">
      <w:rPr>
        <w:noProof/>
      </w:rPr>
      <w:t>1</w:t>
    </w:r>
    <w:r>
      <w:fldChar w:fldCharType="end"/>
    </w:r>
  </w:p>
  <w:p w:rsidR="00364A1E" w:rsidRDefault="00364A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8346B"/>
    <w:multiLevelType w:val="hybridMultilevel"/>
    <w:tmpl w:val="8A08F5F0"/>
    <w:lvl w:ilvl="0" w:tplc="B6AA31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07"/>
    <w:rsid w:val="0002264B"/>
    <w:rsid w:val="00022F66"/>
    <w:rsid w:val="0002619B"/>
    <w:rsid w:val="00055685"/>
    <w:rsid w:val="0006587B"/>
    <w:rsid w:val="000B22D8"/>
    <w:rsid w:val="000B4275"/>
    <w:rsid w:val="000D4DD0"/>
    <w:rsid w:val="000E462D"/>
    <w:rsid w:val="000E536A"/>
    <w:rsid w:val="0010402E"/>
    <w:rsid w:val="00107AEE"/>
    <w:rsid w:val="001120DF"/>
    <w:rsid w:val="001137D4"/>
    <w:rsid w:val="00121DD6"/>
    <w:rsid w:val="001301D3"/>
    <w:rsid w:val="00146721"/>
    <w:rsid w:val="00147666"/>
    <w:rsid w:val="00151C61"/>
    <w:rsid w:val="00156418"/>
    <w:rsid w:val="00182807"/>
    <w:rsid w:val="001853CB"/>
    <w:rsid w:val="00187B35"/>
    <w:rsid w:val="00190AA4"/>
    <w:rsid w:val="001A0A12"/>
    <w:rsid w:val="001B1E93"/>
    <w:rsid w:val="001C2959"/>
    <w:rsid w:val="001C758D"/>
    <w:rsid w:val="001D0262"/>
    <w:rsid w:val="001D409D"/>
    <w:rsid w:val="001E3BFA"/>
    <w:rsid w:val="00216387"/>
    <w:rsid w:val="00216993"/>
    <w:rsid w:val="0025034C"/>
    <w:rsid w:val="00255375"/>
    <w:rsid w:val="00255C66"/>
    <w:rsid w:val="00261FB0"/>
    <w:rsid w:val="002648D2"/>
    <w:rsid w:val="00266092"/>
    <w:rsid w:val="00267872"/>
    <w:rsid w:val="002A2459"/>
    <w:rsid w:val="002B4D37"/>
    <w:rsid w:val="002F1C74"/>
    <w:rsid w:val="002F575F"/>
    <w:rsid w:val="00305200"/>
    <w:rsid w:val="00317C94"/>
    <w:rsid w:val="003221AA"/>
    <w:rsid w:val="00352892"/>
    <w:rsid w:val="00360FA1"/>
    <w:rsid w:val="00364A1E"/>
    <w:rsid w:val="00367CD7"/>
    <w:rsid w:val="00390FA3"/>
    <w:rsid w:val="003A3EDA"/>
    <w:rsid w:val="003D472A"/>
    <w:rsid w:val="003D6872"/>
    <w:rsid w:val="00420884"/>
    <w:rsid w:val="00434B24"/>
    <w:rsid w:val="00437A67"/>
    <w:rsid w:val="00440E22"/>
    <w:rsid w:val="00441A84"/>
    <w:rsid w:val="00466422"/>
    <w:rsid w:val="0046658B"/>
    <w:rsid w:val="004755F1"/>
    <w:rsid w:val="004A0817"/>
    <w:rsid w:val="004B4953"/>
    <w:rsid w:val="004B6C81"/>
    <w:rsid w:val="004C35EA"/>
    <w:rsid w:val="004D0490"/>
    <w:rsid w:val="00507A77"/>
    <w:rsid w:val="00532C15"/>
    <w:rsid w:val="00547675"/>
    <w:rsid w:val="00566F90"/>
    <w:rsid w:val="00573696"/>
    <w:rsid w:val="0058561F"/>
    <w:rsid w:val="00592C44"/>
    <w:rsid w:val="005A0005"/>
    <w:rsid w:val="005A691E"/>
    <w:rsid w:val="005D06ED"/>
    <w:rsid w:val="005E1357"/>
    <w:rsid w:val="005E1859"/>
    <w:rsid w:val="005E2A4A"/>
    <w:rsid w:val="005F59F2"/>
    <w:rsid w:val="00613077"/>
    <w:rsid w:val="0061397A"/>
    <w:rsid w:val="0062169A"/>
    <w:rsid w:val="00630CC6"/>
    <w:rsid w:val="006414F4"/>
    <w:rsid w:val="00645463"/>
    <w:rsid w:val="006462B7"/>
    <w:rsid w:val="0065080A"/>
    <w:rsid w:val="006570E3"/>
    <w:rsid w:val="00662130"/>
    <w:rsid w:val="00674B56"/>
    <w:rsid w:val="00683221"/>
    <w:rsid w:val="00685E00"/>
    <w:rsid w:val="00691249"/>
    <w:rsid w:val="006A40DE"/>
    <w:rsid w:val="006F0081"/>
    <w:rsid w:val="006F1544"/>
    <w:rsid w:val="00707A8D"/>
    <w:rsid w:val="00720EB2"/>
    <w:rsid w:val="00730D0E"/>
    <w:rsid w:val="0073569C"/>
    <w:rsid w:val="0075100C"/>
    <w:rsid w:val="00761567"/>
    <w:rsid w:val="007663A6"/>
    <w:rsid w:val="007815BD"/>
    <w:rsid w:val="007964B1"/>
    <w:rsid w:val="00796F47"/>
    <w:rsid w:val="007A3667"/>
    <w:rsid w:val="007B4881"/>
    <w:rsid w:val="007C2BF8"/>
    <w:rsid w:val="007D616B"/>
    <w:rsid w:val="00801361"/>
    <w:rsid w:val="00814B50"/>
    <w:rsid w:val="0084650C"/>
    <w:rsid w:val="00864489"/>
    <w:rsid w:val="00866769"/>
    <w:rsid w:val="008763EC"/>
    <w:rsid w:val="00893C89"/>
    <w:rsid w:val="00897945"/>
    <w:rsid w:val="008A05F4"/>
    <w:rsid w:val="008C4427"/>
    <w:rsid w:val="008D1596"/>
    <w:rsid w:val="008D758C"/>
    <w:rsid w:val="00903B61"/>
    <w:rsid w:val="00904C85"/>
    <w:rsid w:val="009057B9"/>
    <w:rsid w:val="009067B2"/>
    <w:rsid w:val="00910BE5"/>
    <w:rsid w:val="00913240"/>
    <w:rsid w:val="00913FD8"/>
    <w:rsid w:val="00941164"/>
    <w:rsid w:val="00956A15"/>
    <w:rsid w:val="00981AE4"/>
    <w:rsid w:val="009A2EEF"/>
    <w:rsid w:val="009B64FA"/>
    <w:rsid w:val="009D2290"/>
    <w:rsid w:val="009D28F5"/>
    <w:rsid w:val="009F5A78"/>
    <w:rsid w:val="00A011BF"/>
    <w:rsid w:val="00A14B59"/>
    <w:rsid w:val="00A80575"/>
    <w:rsid w:val="00A87E75"/>
    <w:rsid w:val="00AB40F9"/>
    <w:rsid w:val="00AC01E4"/>
    <w:rsid w:val="00B101D2"/>
    <w:rsid w:val="00B1553F"/>
    <w:rsid w:val="00B21412"/>
    <w:rsid w:val="00B228F8"/>
    <w:rsid w:val="00B4093B"/>
    <w:rsid w:val="00B44020"/>
    <w:rsid w:val="00B6684B"/>
    <w:rsid w:val="00B75FE7"/>
    <w:rsid w:val="00BB0EAF"/>
    <w:rsid w:val="00BB2770"/>
    <w:rsid w:val="00BD3494"/>
    <w:rsid w:val="00BE21AC"/>
    <w:rsid w:val="00BE7F09"/>
    <w:rsid w:val="00BF3639"/>
    <w:rsid w:val="00BF414F"/>
    <w:rsid w:val="00C057F6"/>
    <w:rsid w:val="00C4021F"/>
    <w:rsid w:val="00C74FEA"/>
    <w:rsid w:val="00CA0B65"/>
    <w:rsid w:val="00CA4864"/>
    <w:rsid w:val="00CA50FB"/>
    <w:rsid w:val="00CC26F6"/>
    <w:rsid w:val="00CD3141"/>
    <w:rsid w:val="00CF0CDD"/>
    <w:rsid w:val="00CF3850"/>
    <w:rsid w:val="00D14B9C"/>
    <w:rsid w:val="00D24B20"/>
    <w:rsid w:val="00D33277"/>
    <w:rsid w:val="00D45D30"/>
    <w:rsid w:val="00D532D4"/>
    <w:rsid w:val="00D60AE7"/>
    <w:rsid w:val="00DA4249"/>
    <w:rsid w:val="00DA559D"/>
    <w:rsid w:val="00DC0A63"/>
    <w:rsid w:val="00DD21F6"/>
    <w:rsid w:val="00DE1F39"/>
    <w:rsid w:val="00DE44B3"/>
    <w:rsid w:val="00E0043F"/>
    <w:rsid w:val="00E11BCE"/>
    <w:rsid w:val="00E6482D"/>
    <w:rsid w:val="00E670B1"/>
    <w:rsid w:val="00E775FB"/>
    <w:rsid w:val="00E8782C"/>
    <w:rsid w:val="00E87AE9"/>
    <w:rsid w:val="00E96407"/>
    <w:rsid w:val="00EA7EA5"/>
    <w:rsid w:val="00ED318A"/>
    <w:rsid w:val="00EE1B52"/>
    <w:rsid w:val="00EE42E2"/>
    <w:rsid w:val="00EF2A6E"/>
    <w:rsid w:val="00F127EB"/>
    <w:rsid w:val="00F171DD"/>
    <w:rsid w:val="00F328A8"/>
    <w:rsid w:val="00F3437B"/>
    <w:rsid w:val="00F72126"/>
    <w:rsid w:val="00F95F50"/>
    <w:rsid w:val="00FB1DFB"/>
    <w:rsid w:val="00FB62CD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610047-DF74-4AF2-809D-5707C807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4F4"/>
    <w:pPr>
      <w:keepNext/>
      <w:jc w:val="center"/>
      <w:outlineLvl w:val="0"/>
    </w:pPr>
  </w:style>
  <w:style w:type="paragraph" w:styleId="5">
    <w:name w:val="heading 5"/>
    <w:basedOn w:val="a"/>
    <w:next w:val="a"/>
    <w:link w:val="50"/>
    <w:uiPriority w:val="99"/>
    <w:qFormat/>
    <w:rsid w:val="006414F4"/>
    <w:pPr>
      <w:widowControl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hAnsi="Calibri" w:cs="Times New Roman"/>
      <w:b/>
      <w:i/>
      <w:sz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6414F4"/>
    <w:pPr>
      <w:spacing w:before="240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10"/>
    <w:locked/>
    <w:rPr>
      <w:rFonts w:ascii="Cambria" w:hAnsi="Cambria" w:cs="Times New Roman"/>
      <w:b/>
      <w:kern w:val="28"/>
      <w:sz w:val="32"/>
    </w:rPr>
  </w:style>
  <w:style w:type="table" w:styleId="a5">
    <w:name w:val="Table Grid"/>
    <w:basedOn w:val="a1"/>
    <w:uiPriority w:val="99"/>
    <w:rsid w:val="006414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1C74"/>
    <w:pPr>
      <w:widowControl w:val="0"/>
      <w:ind w:left="708"/>
    </w:pPr>
    <w:rPr>
      <w:sz w:val="20"/>
      <w:szCs w:val="20"/>
    </w:rPr>
  </w:style>
  <w:style w:type="paragraph" w:styleId="a7">
    <w:name w:val="Normal (Web)"/>
    <w:basedOn w:val="a"/>
    <w:uiPriority w:val="99"/>
    <w:rsid w:val="002F1C74"/>
    <w:pPr>
      <w:spacing w:before="100" w:beforeAutospacing="1" w:after="100" w:afterAutospacing="1"/>
    </w:pPr>
  </w:style>
  <w:style w:type="paragraph" w:customStyle="1" w:styleId="Iauiue">
    <w:name w:val="Iau?iue"/>
    <w:rsid w:val="002F1C74"/>
  </w:style>
  <w:style w:type="paragraph" w:styleId="a8">
    <w:name w:val="Balloon Text"/>
    <w:basedOn w:val="a"/>
    <w:link w:val="a9"/>
    <w:uiPriority w:val="99"/>
    <w:semiHidden/>
    <w:unhideWhenUsed/>
    <w:rsid w:val="00547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47675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unhideWhenUsed/>
    <w:rsid w:val="00364A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364A1E"/>
    <w:rPr>
      <w:rFonts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364A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64A1E"/>
    <w:rPr>
      <w:rFonts w:cs="Times New Roman"/>
      <w:sz w:val="24"/>
    </w:rPr>
  </w:style>
  <w:style w:type="character" w:styleId="ae">
    <w:name w:val="Hyperlink"/>
    <w:basedOn w:val="a0"/>
    <w:uiPriority w:val="99"/>
    <w:semiHidden/>
    <w:unhideWhenUsed/>
    <w:rsid w:val="004A0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9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F7B38C18A41F86E868D15FB88CC2781CEA66A3CE9801A9E10BDFFA243DED1EA2C3423C95B12F378A94388BCDf4f4H" TargetMode="External"/><Relationship Id="rId13" Type="http://schemas.openxmlformats.org/officeDocument/2006/relationships/hyperlink" Target="file:///Z:\&#1040;&#1076;&#1084;&#1080;&#1085;&#1080;&#1089;&#1090;&#1088;&#1072;&#1094;&#1080;&#1103;%20&#1052;&#1054;\&#1056;&#1072;&#1081;&#1086;&#1085;&#1085;&#1099;&#1081;%20&#1089;&#1086;&#1074;&#1077;&#1090;\I%20&#1057;&#1054;&#1047;&#1067;&#1042;\&#1057;&#1077;&#1089;&#1089;&#1080;&#1080;\&#1087;&#1088;&#1086;&#1077;&#1082;&#1090;&#1099;%20&#1074;%20&#1088;&#1072;&#1073;&#1086;&#1090;&#1077;\&#1052;&#1077;&#1088;&#1099;%20&#1086;&#1090;&#1074;&#1077;&#1090;&#1089;&#1090;&#1074;&#1077;&#1085;&#1085;&#1086;&#1089;&#1090;&#1080;%20&#1075;%20&#1070;&#1088;&#1075;&#1072;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F7B38C18A41F86E868CF52AEE09E7D1BE439ACCB9E08FFB558D9AD7B6DEB4BF0831C65D7F13C368D8A388BCC4FA06009654909E2C9007A3C73F465f5fEH" TargetMode="External"/><Relationship Id="rId17" Type="http://schemas.openxmlformats.org/officeDocument/2006/relationships/hyperlink" Target="file:///Z:\&#1040;&#1076;&#1084;&#1080;&#1085;&#1080;&#1089;&#1090;&#1088;&#1072;&#1094;&#1080;&#1103;%20&#1052;&#1054;\&#1056;&#1072;&#1081;&#1086;&#1085;&#1085;&#1099;&#1081;%20&#1089;&#1086;&#1074;&#1077;&#1090;\I%20&#1057;&#1054;&#1047;&#1067;&#1042;\&#1057;&#1077;&#1089;&#1089;&#1080;&#1080;\&#1087;&#1088;&#1086;&#1077;&#1082;&#1090;&#1099;%20&#1074;%20&#1088;&#1072;&#1073;&#1086;&#1090;&#1077;\&#1052;&#1077;&#1088;&#1099;%20&#1086;&#1090;&#1074;&#1077;&#1090;&#1089;&#1090;&#1074;&#1077;&#1085;&#1085;&#1086;&#1089;&#1090;&#1080;%20&#1075;%20&#1070;&#1088;&#1075;&#107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Z:\&#1040;&#1076;&#1084;&#1080;&#1085;&#1080;&#1089;&#1090;&#1088;&#1072;&#1094;&#1080;&#1103;%20&#1052;&#1054;\&#1056;&#1072;&#1081;&#1086;&#1085;&#1085;&#1099;&#1081;%20&#1089;&#1086;&#1074;&#1077;&#1090;\I%20&#1057;&#1054;&#1047;&#1067;&#1042;\&#1057;&#1077;&#1089;&#1089;&#1080;&#1080;\&#1087;&#1088;&#1086;&#1077;&#1082;&#1090;&#1099;%20&#1074;%20&#1088;&#1072;&#1073;&#1086;&#1090;&#1077;\&#1052;&#1077;&#1088;&#1099;%20&#1086;&#1090;&#1074;&#1077;&#1090;&#1089;&#1090;&#1074;&#1077;&#1085;&#1085;&#1086;&#1089;&#1090;&#1080;%20&#1075;%20&#1070;&#1088;&#1075;&#1072;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F7B38C18A41F86E868D15FB88CC2781CEA64A3CF9F01A9E10BDFFA243DED1EB0C31A399CB53A63DCCE6F86CE40EA314A2E4608E4fDf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Z:\&#1040;&#1076;&#1084;&#1080;&#1085;&#1080;&#1089;&#1090;&#1088;&#1072;&#1094;&#1080;&#1103;%20&#1052;&#1054;\&#1056;&#1072;&#1081;&#1086;&#1085;&#1085;&#1099;&#1081;%20&#1089;&#1086;&#1074;&#1077;&#1090;\I%20&#1057;&#1054;&#1047;&#1067;&#1042;\&#1057;&#1077;&#1089;&#1089;&#1080;&#1080;\&#1087;&#1088;&#1086;&#1077;&#1082;&#1090;&#1099;%20&#1074;%20&#1088;&#1072;&#1073;&#1086;&#1090;&#1077;\&#1052;&#1077;&#1088;&#1099;%20&#1086;&#1090;&#1074;&#1077;&#1090;&#1089;&#1090;&#1074;&#1077;&#1085;&#1085;&#1086;&#1089;&#1090;&#1080;%20&#1075;%20&#1070;&#1088;&#1075;&#1072;.docx" TargetMode="External"/><Relationship Id="rId10" Type="http://schemas.openxmlformats.org/officeDocument/2006/relationships/hyperlink" Target="consultantplus://offline/ref=6EF7B38C18A41F86E868CF52AEE09E7D1BE439ACCB9E08FFB558D9AD7B6DEB4BF0831C65C5F1643A8C8E248BC85AF6314Ff3f0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F7B38C18A41F86E868D15FB88CC2781CEA64A3CF9F01A9E10BDFFA243DED1EB0C31A399CB53A63DCCE6F86CE40EA314A2E4608E4fDf7H" TargetMode="External"/><Relationship Id="rId14" Type="http://schemas.openxmlformats.org/officeDocument/2006/relationships/hyperlink" Target="file:///Z:\&#1040;&#1076;&#1084;&#1080;&#1085;&#1080;&#1089;&#1090;&#1088;&#1072;&#1094;&#1080;&#1103;%20&#1052;&#1054;\&#1056;&#1072;&#1081;&#1086;&#1085;&#1085;&#1099;&#1081;%20&#1089;&#1086;&#1074;&#1077;&#1090;\I%20&#1057;&#1054;&#1047;&#1067;&#1042;\&#1057;&#1077;&#1089;&#1089;&#1080;&#1080;\&#1087;&#1088;&#1086;&#1077;&#1082;&#1090;&#1099;%20&#1074;%20&#1088;&#1072;&#1073;&#1086;&#1090;&#1077;\&#1052;&#1077;&#1088;&#1099;%20&#1086;&#1090;&#1074;&#1077;&#1090;&#1089;&#1090;&#1074;&#1077;&#1085;&#1085;&#1086;&#1089;&#1090;&#1080;%20&#1075;%20&#1070;&#1088;&#107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294C-5537-489C-A7B8-4B584828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17144</CharactersWithSpaces>
  <SharedDoc>false</SharedDoc>
  <HLinks>
    <vt:vector size="6" baseType="variant">
      <vt:variant>
        <vt:i4>4784212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consultantplus://offline/ref=182E1B32BD21DCE46E7E7A84855E9DD7B1A3D9B9328ABDA8E6A41AB001wAvBH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""</cp:lastModifiedBy>
  <cp:revision>7</cp:revision>
  <cp:lastPrinted>2020-06-30T07:59:00Z</cp:lastPrinted>
  <dcterms:created xsi:type="dcterms:W3CDTF">2020-07-14T08:13:00Z</dcterms:created>
  <dcterms:modified xsi:type="dcterms:W3CDTF">2020-08-04T01:57:00Z</dcterms:modified>
</cp:coreProperties>
</file>