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left="5387"/>
        <w:jc w:val="center"/>
        <w:rPr>
          <w:sz w:val="24"/>
        </w:rPr>
      </w:pPr>
      <w:r>
        <w:rPr>
          <w:sz w:val="24"/>
        </w:rPr>
        <w:t>Приложение 1</w:t>
      </w:r>
    </w:p>
    <w:p w14:paraId="06000000">
      <w:pPr>
        <w:widowControl w:val="1"/>
        <w:ind w:left="5387"/>
        <w:jc w:val="both"/>
        <w:rPr>
          <w:sz w:val="24"/>
        </w:rPr>
      </w:pPr>
      <w:r>
        <w:rPr>
          <w:sz w:val="24"/>
        </w:rPr>
        <w:t>к решению Совета народных депутатов Крапивинского муниципального округа</w:t>
      </w:r>
    </w:p>
    <w:p w14:paraId="07000000">
      <w:pPr>
        <w:widowControl w:val="1"/>
        <w:ind w:left="5387"/>
        <w:jc w:val="both"/>
        <w:rPr>
          <w:sz w:val="24"/>
        </w:rPr>
      </w:pPr>
      <w:r>
        <w:rPr>
          <w:sz w:val="24"/>
        </w:rPr>
        <w:t>от __.____ № _____</w:t>
      </w:r>
    </w:p>
    <w:p w14:paraId="08000000">
      <w:pPr>
        <w:widowControl w:val="1"/>
        <w:ind w:left="5387"/>
        <w:jc w:val="both"/>
        <w:rPr>
          <w:sz w:val="28"/>
        </w:rPr>
      </w:pPr>
    </w:p>
    <w:p w14:paraId="09000000">
      <w:pPr>
        <w:widowControl w:val="1"/>
        <w:ind/>
        <w:jc w:val="both"/>
        <w:rPr>
          <w:sz w:val="28"/>
        </w:rPr>
      </w:pPr>
    </w:p>
    <w:p w14:paraId="0A000000">
      <w:pPr>
        <w:widowControl w:val="1"/>
        <w:ind/>
        <w:jc w:val="center"/>
        <w:rPr>
          <w:b w:val="1"/>
          <w:sz w:val="28"/>
        </w:rPr>
      </w:pPr>
      <w:r>
        <w:rPr>
          <w:b w:val="1"/>
          <w:sz w:val="28"/>
        </w:rPr>
        <w:t>ПОЛОЖЕНИЕ</w:t>
      </w:r>
    </w:p>
    <w:p w14:paraId="0B000000">
      <w:pPr>
        <w:widowControl w:val="1"/>
        <w:ind/>
        <w:jc w:val="center"/>
        <w:rPr>
          <w:b w:val="1"/>
          <w:sz w:val="28"/>
        </w:rPr>
      </w:pPr>
      <w:r>
        <w:rPr>
          <w:b w:val="1"/>
          <w:sz w:val="28"/>
        </w:rPr>
        <w:t>по осуществлению муниципального земельного контроля в границах Крапивинского муниципального округа</w:t>
      </w:r>
    </w:p>
    <w:p w14:paraId="0C000000">
      <w:pPr>
        <w:widowControl w:val="1"/>
        <w:ind/>
        <w:jc w:val="center"/>
        <w:rPr>
          <w:b w:val="1"/>
          <w:sz w:val="28"/>
        </w:rPr>
      </w:pPr>
    </w:p>
    <w:p w14:paraId="0D000000">
      <w:pPr>
        <w:widowControl w:val="1"/>
        <w:ind/>
        <w:jc w:val="center"/>
        <w:rPr>
          <w:b w:val="1"/>
          <w:sz w:val="28"/>
        </w:rPr>
      </w:pPr>
      <w:r>
        <w:rPr>
          <w:b w:val="1"/>
          <w:sz w:val="28"/>
        </w:rPr>
        <w:t>1.</w:t>
      </w:r>
      <w:r>
        <w:rPr>
          <w:b w:val="1"/>
          <w:sz w:val="28"/>
        </w:rPr>
        <w:tab/>
      </w:r>
      <w:r>
        <w:rPr>
          <w:b w:val="1"/>
          <w:sz w:val="28"/>
        </w:rPr>
        <w:t>Общие положения</w:t>
      </w:r>
    </w:p>
    <w:p w14:paraId="0E000000">
      <w:pPr>
        <w:widowControl w:val="1"/>
        <w:ind/>
        <w:jc w:val="center"/>
        <w:rPr>
          <w:b w:val="1"/>
          <w:sz w:val="28"/>
        </w:rPr>
      </w:pPr>
    </w:p>
    <w:p w14:paraId="0F000000">
      <w:pPr>
        <w:widowControl w:val="1"/>
        <w:ind w:firstLine="567"/>
        <w:jc w:val="both"/>
        <w:rPr>
          <w:sz w:val="28"/>
        </w:rPr>
      </w:pPr>
      <w:r>
        <w:rPr>
          <w:sz w:val="28"/>
        </w:rPr>
        <w:t xml:space="preserve">1.1. Настоящее Положение устанавливает порядок осуществления муниципального земельного контроля в границах Крапивинского муниципального округа (далее - </w:t>
      </w:r>
      <w:r>
        <w:rPr>
          <w:sz w:val="28"/>
        </w:rPr>
        <w:t>Положение</w:t>
      </w:r>
      <w:r>
        <w:rPr>
          <w:sz w:val="28"/>
        </w:rPr>
        <w:t>).</w:t>
      </w:r>
    </w:p>
    <w:p w14:paraId="10000000">
      <w:pPr>
        <w:widowControl w:val="1"/>
        <w:ind w:firstLine="567"/>
        <w:jc w:val="both"/>
        <w:rPr>
          <w:sz w:val="28"/>
        </w:rPr>
      </w:pPr>
      <w:r>
        <w:rPr>
          <w:sz w:val="28"/>
        </w:rPr>
        <w:t>К отношениям, связанным с осуществлением муниципального земельного контроля, применяются положения Федерального закона от 31</w:t>
      </w:r>
      <w:r>
        <w:rPr>
          <w:sz w:val="28"/>
        </w:rPr>
        <w:t xml:space="preserve">.07.2020 № 248-ФЗ </w:t>
      </w:r>
      <w:r>
        <w:rPr>
          <w:sz w:val="28"/>
        </w:rPr>
        <w:t>«</w:t>
      </w:r>
      <w:r>
        <w:rPr>
          <w:sz w:val="28"/>
        </w:rPr>
        <w:t xml:space="preserve">О государственном контроле (надзоре) и муниципальном </w:t>
      </w:r>
      <w:r>
        <w:rPr>
          <w:sz w:val="28"/>
        </w:rPr>
        <w:t>контроле в Российской Федерации</w:t>
      </w:r>
      <w:r>
        <w:rPr>
          <w:sz w:val="28"/>
        </w:rPr>
        <w:t>»</w:t>
      </w:r>
      <w:r>
        <w:rPr>
          <w:sz w:val="28"/>
        </w:rPr>
        <w:t xml:space="preserve"> </w:t>
      </w:r>
      <w:r>
        <w:rPr>
          <w:sz w:val="28"/>
        </w:rPr>
        <w:t xml:space="preserve">(далее Федеральный закон </w:t>
      </w:r>
      <w:r>
        <w:rPr>
          <w:sz w:val="28"/>
        </w:rPr>
        <w:t>№ 248</w:t>
      </w:r>
      <w:r>
        <w:rPr>
          <w:sz w:val="28"/>
        </w:rPr>
        <w:t>-</w:t>
      </w:r>
      <w:r>
        <w:rPr>
          <w:sz w:val="28"/>
        </w:rPr>
        <w:t>ФЗ), Земельного кодекса Российской Федерации, Федераль</w:t>
      </w:r>
      <w:r>
        <w:rPr>
          <w:sz w:val="28"/>
        </w:rPr>
        <w:t xml:space="preserve">ного закона от 06.10.2003 № 131-ФЗ </w:t>
      </w:r>
      <w:r>
        <w:rPr>
          <w:sz w:val="28"/>
        </w:rPr>
        <w:t>«</w:t>
      </w:r>
      <w:r>
        <w:rPr>
          <w:sz w:val="28"/>
        </w:rPr>
        <w:t>Об общих принципах организации местного самоуп</w:t>
      </w:r>
      <w:r>
        <w:rPr>
          <w:sz w:val="28"/>
        </w:rPr>
        <w:t>равления в Российской Федерации</w:t>
      </w:r>
      <w:r>
        <w:rPr>
          <w:sz w:val="28"/>
        </w:rPr>
        <w:t>»</w:t>
      </w:r>
      <w:r>
        <w:rPr>
          <w:sz w:val="28"/>
        </w:rPr>
        <w:t>.</w:t>
      </w:r>
    </w:p>
    <w:p w14:paraId="11000000">
      <w:pPr>
        <w:widowControl w:val="1"/>
        <w:ind w:firstLine="567"/>
        <w:jc w:val="both"/>
        <w:rPr>
          <w:sz w:val="28"/>
        </w:rPr>
      </w:pPr>
      <w:r>
        <w:rPr>
          <w:sz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w:t>
      </w:r>
      <w:r>
        <w:rPr>
          <w:sz w:val="28"/>
        </w:rPr>
        <w:t xml:space="preserve"> </w:t>
      </w:r>
      <w:r>
        <w:rPr>
          <w:sz w:val="28"/>
        </w:rPr>
        <w:t xml:space="preserve">к использованию и охране объектов земельных отношений, за нарушение которых законодательством Российской </w:t>
      </w:r>
      <w:r>
        <w:rPr>
          <w:sz w:val="28"/>
        </w:rPr>
        <w:t>Ф</w:t>
      </w:r>
      <w:r>
        <w:rPr>
          <w:sz w:val="28"/>
        </w:rPr>
        <w:t>едерации предусмотрена административная ответственность</w:t>
      </w:r>
      <w:r>
        <w:rPr>
          <w:sz w:val="28"/>
        </w:rPr>
        <w:t>.</w:t>
      </w:r>
    </w:p>
    <w:p w14:paraId="12000000">
      <w:pPr>
        <w:widowControl w:val="1"/>
        <w:ind w:firstLine="567"/>
        <w:jc w:val="both"/>
        <w:rPr>
          <w:sz w:val="28"/>
        </w:rPr>
      </w:pPr>
      <w:r>
        <w:rPr>
          <w:sz w:val="28"/>
        </w:rPr>
        <w:t>Объектами земельных отношений являются земли, земельные участки или части земельных участков в границах Крапивинского муниципального округа.</w:t>
      </w:r>
    </w:p>
    <w:p w14:paraId="13000000">
      <w:pPr>
        <w:widowControl w:val="1"/>
        <w:ind w:firstLine="567"/>
        <w:jc w:val="both"/>
        <w:rPr>
          <w:sz w:val="28"/>
        </w:rPr>
      </w:pPr>
      <w:r>
        <w:rPr>
          <w:sz w:val="28"/>
        </w:rPr>
        <w:t>1.3.</w:t>
      </w:r>
      <w:r>
        <w:rPr>
          <w:sz w:val="28"/>
        </w:rPr>
        <w:tab/>
      </w:r>
      <w:r>
        <w:rPr>
          <w:sz w:val="28"/>
        </w:rPr>
        <w:t>Му</w:t>
      </w:r>
      <w:r>
        <w:rPr>
          <w:sz w:val="28"/>
        </w:rPr>
        <w:t>ниципальный земельный контроль</w:t>
      </w:r>
      <w:r>
        <w:rPr>
          <w:sz w:val="28"/>
        </w:rPr>
        <w:t xml:space="preserve"> осуществляется</w:t>
      </w:r>
      <w:r>
        <w:rPr>
          <w:sz w:val="28"/>
        </w:rPr>
        <w:t xml:space="preserve"> </w:t>
      </w:r>
      <w:r>
        <w:rPr>
          <w:sz w:val="28"/>
        </w:rPr>
        <w:t>Комитетом</w:t>
      </w:r>
      <w:r>
        <w:rPr>
          <w:sz w:val="28"/>
        </w:rPr>
        <w:t xml:space="preserve"> по управлению муниципальным имуществом администрации Крапивинского муниципального округа (далее – Комитет).</w:t>
      </w:r>
    </w:p>
    <w:p w14:paraId="14000000">
      <w:pPr>
        <w:widowControl w:val="1"/>
        <w:ind w:firstLine="567"/>
        <w:jc w:val="both"/>
        <w:rPr>
          <w:sz w:val="28"/>
        </w:rPr>
      </w:pPr>
      <w:r>
        <w:rPr>
          <w:sz w:val="28"/>
        </w:rPr>
        <w:t>1.4.</w:t>
      </w:r>
      <w:r>
        <w:rPr>
          <w:sz w:val="28"/>
        </w:rPr>
        <w:tab/>
      </w:r>
      <w:r>
        <w:rPr>
          <w:sz w:val="28"/>
        </w:rPr>
        <w:t xml:space="preserve">Должностным лицом, уполномоченным осуществлять муниципальный земельный контроль, является главный специалист сектора земельных отношений отдела земельно-имущественных отношений </w:t>
      </w:r>
      <w:r>
        <w:rPr>
          <w:sz w:val="28"/>
        </w:rPr>
        <w:t>К</w:t>
      </w:r>
      <w:r>
        <w:rPr>
          <w:sz w:val="28"/>
        </w:rPr>
        <w:t xml:space="preserve">омитета </w:t>
      </w:r>
      <w:r>
        <w:rPr>
          <w:sz w:val="28"/>
        </w:rPr>
        <w:t xml:space="preserve">(далее </w:t>
      </w:r>
      <w:r>
        <w:rPr>
          <w:sz w:val="28"/>
        </w:rPr>
        <w:t xml:space="preserve">- </w:t>
      </w:r>
      <w:r>
        <w:rPr>
          <w:sz w:val="28"/>
        </w:rPr>
        <w:t>муниципальный инспектор).</w:t>
      </w:r>
    </w:p>
    <w:p w14:paraId="15000000">
      <w:pPr>
        <w:widowControl w:val="1"/>
        <w:ind w:firstLine="567"/>
        <w:jc w:val="both"/>
        <w:rPr>
          <w:sz w:val="28"/>
        </w:rPr>
      </w:pPr>
      <w:r>
        <w:rPr>
          <w:sz w:val="28"/>
        </w:rPr>
        <w:t>В должностные обязанности указанного должностного лица в соответствии с должностной инструкцией входит осуществление полномочий по муниципальному земельному контролю.</w:t>
      </w:r>
    </w:p>
    <w:p w14:paraId="16000000">
      <w:pPr>
        <w:widowControl w:val="1"/>
        <w:ind w:firstLine="567"/>
        <w:jc w:val="both"/>
        <w:rPr>
          <w:sz w:val="28"/>
        </w:rPr>
      </w:pPr>
      <w:r>
        <w:rPr>
          <w:sz w:val="28"/>
        </w:rPr>
        <w:t>Муниципальные инспекторы,</w:t>
      </w:r>
      <w:r>
        <w:rPr>
          <w:sz w:val="28"/>
        </w:rPr>
        <w:t xml:space="preserve"> </w:t>
      </w:r>
      <w:r>
        <w:rPr>
          <w:sz w:val="28"/>
        </w:rPr>
        <w:t>при осуществлении муниципального земельного контроля, имеют права, обязанности и несут ответственность в соответс</w:t>
      </w:r>
      <w:r>
        <w:rPr>
          <w:sz w:val="28"/>
        </w:rPr>
        <w:t xml:space="preserve">твии с Федеральным законом № 248-ФЗ </w:t>
      </w:r>
      <w:r>
        <w:rPr>
          <w:sz w:val="28"/>
        </w:rPr>
        <w:t>и иными федеральными законами.</w:t>
      </w:r>
    </w:p>
    <w:p w14:paraId="17000000">
      <w:pPr>
        <w:widowControl w:val="1"/>
        <w:ind w:firstLine="567"/>
        <w:jc w:val="both"/>
        <w:rPr>
          <w:sz w:val="28"/>
        </w:rPr>
      </w:pPr>
      <w:r>
        <w:rPr>
          <w:sz w:val="28"/>
        </w:rPr>
        <w:t>1.5</w:t>
      </w:r>
      <w:r>
        <w:rPr>
          <w:sz w:val="28"/>
        </w:rPr>
        <w:t>. Комитет осуществляет муниципальный земельный контроль</w:t>
      </w:r>
      <w:r>
        <w:rPr>
          <w:sz w:val="28"/>
        </w:rPr>
        <w:t>,</w:t>
      </w:r>
      <w:r>
        <w:rPr>
          <w:sz w:val="28"/>
        </w:rPr>
        <w:t xml:space="preserve"> за соблюдением:</w:t>
      </w:r>
    </w:p>
    <w:p w14:paraId="18000000">
      <w:pPr>
        <w:widowControl w:val="1"/>
        <w:ind w:firstLine="567"/>
        <w:jc w:val="both"/>
        <w:rPr>
          <w:sz w:val="28"/>
        </w:rPr>
      </w:pPr>
      <w:r>
        <w:rPr>
          <w:sz w:val="28"/>
        </w:rPr>
        <w:t>1)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14:paraId="19000000">
      <w:pPr>
        <w:widowControl w:val="1"/>
        <w:ind w:firstLine="567"/>
        <w:jc w:val="both"/>
        <w:rPr>
          <w:sz w:val="28"/>
        </w:rPr>
      </w:pPr>
      <w:r>
        <w:rPr>
          <w:sz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A000000">
      <w:pPr>
        <w:widowControl w:val="1"/>
        <w:ind w:firstLine="567"/>
        <w:jc w:val="both"/>
        <w:rPr>
          <w:sz w:val="28"/>
        </w:rPr>
      </w:pPr>
      <w:r>
        <w:rPr>
          <w:sz w:val="28"/>
        </w:rPr>
        <w:t>3)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1B000000">
      <w:pPr>
        <w:widowControl w:val="1"/>
        <w:ind w:firstLine="567"/>
        <w:jc w:val="both"/>
        <w:rPr>
          <w:sz w:val="28"/>
        </w:rPr>
      </w:pPr>
      <w:r>
        <w:rPr>
          <w:sz w:val="28"/>
        </w:rPr>
        <w:t>4)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14:paraId="1C000000">
      <w:pPr>
        <w:widowControl w:val="1"/>
        <w:ind w:firstLine="567"/>
        <w:jc w:val="both"/>
        <w:rPr>
          <w:sz w:val="28"/>
        </w:rPr>
      </w:pPr>
      <w:r>
        <w:rPr>
          <w:sz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1D000000">
      <w:pPr>
        <w:widowControl w:val="1"/>
        <w:ind w:firstLine="567"/>
        <w:jc w:val="both"/>
        <w:rPr>
          <w:sz w:val="28"/>
        </w:rPr>
      </w:pPr>
      <w:r>
        <w:rPr>
          <w:sz w:val="28"/>
        </w:rPr>
        <w:t>Полномочия, указанные в настоящем пункте, осуществляются Комитетом в отношении всех категорий земель.</w:t>
      </w:r>
    </w:p>
    <w:p w14:paraId="1E000000">
      <w:pPr>
        <w:widowControl w:val="1"/>
        <w:ind w:firstLine="567"/>
        <w:jc w:val="both"/>
        <w:rPr>
          <w:sz w:val="28"/>
        </w:rPr>
      </w:pPr>
      <w:r>
        <w:rPr>
          <w:sz w:val="28"/>
        </w:rPr>
        <w:t>1.6</w:t>
      </w:r>
      <w:r>
        <w:rPr>
          <w:sz w:val="28"/>
        </w:rPr>
        <w:t>. Комитетом в рамках осуществления муниципального земельного контроля обеспечивается учет объектов муниципального земельного контроля.</w:t>
      </w:r>
    </w:p>
    <w:p w14:paraId="1F000000">
      <w:pPr>
        <w:widowControl w:val="1"/>
        <w:ind w:firstLine="567"/>
        <w:jc w:val="both"/>
        <w:rPr>
          <w:sz w:val="28"/>
        </w:rPr>
      </w:pPr>
    </w:p>
    <w:p w14:paraId="20000000">
      <w:pPr>
        <w:widowControl w:val="1"/>
        <w:ind w:firstLine="567"/>
        <w:jc w:val="center"/>
        <w:rPr>
          <w:b w:val="1"/>
          <w:sz w:val="28"/>
        </w:rPr>
      </w:pPr>
      <w:r>
        <w:rPr>
          <w:b w:val="1"/>
          <w:sz w:val="28"/>
        </w:rPr>
        <w:t>2. Управление рисками причинения вреда (ущерба) охраняемым законом ценностям при осуществлении муниципального земельного контроля</w:t>
      </w:r>
    </w:p>
    <w:p w14:paraId="21000000">
      <w:pPr>
        <w:widowControl w:val="1"/>
        <w:ind w:firstLine="567"/>
        <w:jc w:val="center"/>
        <w:rPr>
          <w:b w:val="1"/>
          <w:sz w:val="28"/>
        </w:rPr>
      </w:pPr>
    </w:p>
    <w:p w14:paraId="22000000">
      <w:pPr>
        <w:widowControl w:val="1"/>
        <w:ind w:firstLine="567"/>
        <w:jc w:val="both"/>
        <w:rPr>
          <w:color w:val="000000"/>
          <w:sz w:val="28"/>
        </w:rPr>
      </w:pPr>
      <w:r>
        <w:rPr>
          <w:sz w:val="28"/>
        </w:rPr>
        <w:t xml:space="preserve">2.1. </w:t>
      </w:r>
      <w:r>
        <w:rPr>
          <w:color w:val="000000"/>
          <w:sz w:val="28"/>
        </w:rPr>
        <w:t>Комитет осуществляет муниципальный земельный контроль на основе управления ри</w:t>
      </w:r>
      <w:r>
        <w:rPr>
          <w:color w:val="000000"/>
          <w:sz w:val="28"/>
        </w:rPr>
        <w:t>сками причинения вреда (ущерба) охраняемым законом ценностям.</w:t>
      </w:r>
    </w:p>
    <w:p w14:paraId="23000000">
      <w:pPr>
        <w:widowControl w:val="1"/>
        <w:ind w:firstLine="567"/>
        <w:jc w:val="both"/>
        <w:rPr>
          <w:sz w:val="28"/>
        </w:rPr>
      </w:pPr>
      <w:r>
        <w:rPr>
          <w:color w:val="000000"/>
          <w:sz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r>
        <w:rPr>
          <w:sz w:val="28"/>
        </w:rPr>
        <w:t>.</w:t>
      </w:r>
    </w:p>
    <w:p w14:paraId="24000000">
      <w:pPr>
        <w:widowControl w:val="1"/>
        <w:ind w:firstLine="567"/>
        <w:jc w:val="both"/>
        <w:rPr>
          <w:sz w:val="28"/>
        </w:rPr>
      </w:pPr>
      <w:r>
        <w:rPr>
          <w:sz w:val="28"/>
        </w:rPr>
        <w:t>Под оценкой</w:t>
      </w:r>
      <w:r>
        <w:rPr>
          <w:sz w:val="28"/>
        </w:rPr>
        <w:tab/>
      </w:r>
      <w:r>
        <w:rPr>
          <w:sz w:val="28"/>
        </w:rPr>
        <w:t xml:space="preserve"> </w:t>
      </w:r>
      <w:r>
        <w:rPr>
          <w:sz w:val="28"/>
        </w:rPr>
        <w:t>риска причинения вреда (ущерба)</w:t>
      </w:r>
      <w:r>
        <w:rPr>
          <w:sz w:val="28"/>
        </w:rPr>
        <w:t xml:space="preserve"> </w:t>
      </w:r>
      <w:r>
        <w:rPr>
          <w:sz w:val="28"/>
        </w:rPr>
        <w:t xml:space="preserve">понимается деятельность контрольного органа по определению вероятности возникновения риска и масштаба вреда (ущерба) для охраняемых законом </w:t>
      </w:r>
      <w:r>
        <w:rPr>
          <w:sz w:val="28"/>
        </w:rPr>
        <w:t>ценностей.</w:t>
      </w:r>
    </w:p>
    <w:p w14:paraId="25000000">
      <w:pPr>
        <w:widowControl w:val="1"/>
        <w:ind w:firstLine="567"/>
        <w:jc w:val="both"/>
        <w:rPr>
          <w:sz w:val="28"/>
        </w:rPr>
      </w:pPr>
      <w:r>
        <w:rPr>
          <w:sz w:val="28"/>
        </w:rPr>
        <w:t>Под управлением</w:t>
      </w:r>
      <w:r>
        <w:rPr>
          <w:sz w:val="28"/>
        </w:rPr>
        <w:t xml:space="preserve"> </w:t>
      </w:r>
      <w:r>
        <w:rPr>
          <w:sz w:val="28"/>
        </w:rPr>
        <w:t>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причинения вреда (ущерба) в соответствующей сфере деятельности.</w:t>
      </w:r>
    </w:p>
    <w:p w14:paraId="26000000">
      <w:pPr>
        <w:widowControl w:val="1"/>
        <w:ind w:firstLine="567"/>
        <w:jc w:val="both"/>
        <w:rPr>
          <w:color w:val="000000"/>
          <w:sz w:val="28"/>
        </w:rPr>
      </w:pPr>
      <w:r>
        <w:rPr>
          <w:color w:val="000000"/>
          <w:sz w:val="28"/>
        </w:rPr>
        <w:t xml:space="preserve">2.2. </w:t>
      </w:r>
      <w:r>
        <w:rPr>
          <w:color w:val="000000"/>
          <w:sz w:val="28"/>
        </w:rPr>
        <w:t>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14:paraId="27000000">
      <w:pPr>
        <w:widowControl w:val="1"/>
        <w:ind w:firstLine="567"/>
        <w:jc w:val="both"/>
        <w:rPr>
          <w:color w:val="000000"/>
          <w:sz w:val="28"/>
        </w:rPr>
      </w:pPr>
      <w:r>
        <w:rPr>
          <w:color w:val="000000"/>
          <w:sz w:val="28"/>
        </w:rPr>
        <w:t>1) чрезвычайно высокий риск;</w:t>
      </w:r>
    </w:p>
    <w:p w14:paraId="28000000">
      <w:pPr>
        <w:widowControl w:val="1"/>
        <w:ind w:firstLine="567"/>
        <w:jc w:val="both"/>
        <w:rPr>
          <w:color w:val="000000"/>
          <w:sz w:val="28"/>
        </w:rPr>
      </w:pPr>
      <w:r>
        <w:rPr>
          <w:color w:val="000000"/>
          <w:sz w:val="28"/>
        </w:rPr>
        <w:t>2) высокий риск;</w:t>
      </w:r>
    </w:p>
    <w:p w14:paraId="29000000">
      <w:pPr>
        <w:widowControl w:val="1"/>
        <w:ind w:firstLine="567"/>
        <w:jc w:val="both"/>
        <w:rPr>
          <w:color w:val="000000"/>
          <w:sz w:val="28"/>
        </w:rPr>
      </w:pPr>
      <w:r>
        <w:rPr>
          <w:color w:val="000000"/>
          <w:sz w:val="28"/>
        </w:rPr>
        <w:t>3) значительный риск;</w:t>
      </w:r>
    </w:p>
    <w:p w14:paraId="2A000000">
      <w:pPr>
        <w:widowControl w:val="1"/>
        <w:ind w:firstLine="567"/>
        <w:jc w:val="both"/>
        <w:rPr>
          <w:color w:val="000000"/>
          <w:sz w:val="28"/>
        </w:rPr>
      </w:pPr>
      <w:r>
        <w:rPr>
          <w:color w:val="000000"/>
          <w:sz w:val="28"/>
        </w:rPr>
        <w:t>4) средний риск;</w:t>
      </w:r>
    </w:p>
    <w:p w14:paraId="2B000000">
      <w:pPr>
        <w:widowControl w:val="1"/>
        <w:ind w:firstLine="567"/>
        <w:jc w:val="both"/>
        <w:rPr>
          <w:color w:val="000000"/>
          <w:sz w:val="28"/>
        </w:rPr>
      </w:pPr>
      <w:r>
        <w:rPr>
          <w:color w:val="000000"/>
          <w:sz w:val="28"/>
        </w:rPr>
        <w:t>5) умеренный риск;</w:t>
      </w:r>
    </w:p>
    <w:p w14:paraId="2C000000">
      <w:pPr>
        <w:widowControl w:val="1"/>
        <w:ind w:firstLine="567"/>
        <w:jc w:val="both"/>
        <w:rPr>
          <w:color w:val="000000"/>
          <w:sz w:val="28"/>
        </w:rPr>
      </w:pPr>
      <w:r>
        <w:rPr>
          <w:color w:val="000000"/>
          <w:sz w:val="28"/>
        </w:rPr>
        <w:t>6) низкий риск.</w:t>
      </w:r>
    </w:p>
    <w:p w14:paraId="2D000000">
      <w:pPr>
        <w:widowControl w:val="1"/>
        <w:ind w:firstLine="567"/>
        <w:jc w:val="both"/>
        <w:rPr>
          <w:color w:val="000000"/>
          <w:sz w:val="28"/>
        </w:rPr>
      </w:pPr>
      <w:r>
        <w:rPr>
          <w:color w:val="000000"/>
          <w:sz w:val="28"/>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r>
        <w:rPr>
          <w:color w:val="000000"/>
          <w:sz w:val="28"/>
        </w:rPr>
        <w:t xml:space="preserve">, </w:t>
      </w:r>
      <w:r>
        <w:rPr>
          <w:color w:val="000000"/>
        </w:rPr>
        <w:t xml:space="preserve"> </w:t>
      </w:r>
      <w:r>
        <w:rPr>
          <w:color w:val="000000"/>
          <w:sz w:val="28"/>
        </w:rPr>
        <w:t xml:space="preserve">в том числе с учетом следующих сведений (при их наличии): </w:t>
      </w:r>
    </w:p>
    <w:p w14:paraId="2E000000">
      <w:pPr>
        <w:widowControl w:val="1"/>
        <w:ind w:firstLine="567"/>
        <w:jc w:val="both"/>
        <w:rPr>
          <w:color w:val="000000"/>
          <w:sz w:val="28"/>
        </w:rPr>
      </w:pPr>
      <w:r>
        <w:rPr>
          <w:color w:val="000000"/>
          <w:sz w:val="28"/>
        </w:rPr>
        <w:t>1) реализация контролируемым лицом мероприятий по предотвращению вреда (ущерба) охраняемым законом ценностям;</w:t>
      </w:r>
    </w:p>
    <w:p w14:paraId="2F000000">
      <w:pPr>
        <w:widowControl w:val="1"/>
        <w:ind/>
        <w:jc w:val="both"/>
        <w:rPr>
          <w:color w:val="000000"/>
          <w:sz w:val="28"/>
        </w:rPr>
      </w:pPr>
      <w:r>
        <w:rPr>
          <w:color w:val="000000"/>
          <w:sz w:val="28"/>
        </w:rPr>
        <w:t xml:space="preserve">        2) наличие внедренных сертифицированных систем внутреннего контроля в соответствующей сфере деятельности;</w:t>
      </w:r>
    </w:p>
    <w:p w14:paraId="30000000">
      <w:pPr>
        <w:widowControl w:val="1"/>
        <w:ind/>
        <w:jc w:val="both"/>
        <w:rPr>
          <w:color w:val="000000"/>
          <w:sz w:val="28"/>
        </w:rPr>
      </w:pPr>
      <w:r>
        <w:rPr>
          <w:color w:val="000000"/>
          <w:sz w:val="28"/>
        </w:rPr>
        <w:t xml:space="preserve">        3) предоставление контролируемым лицом доступа контрольному (надзорному) органу к своим информационным ресурсам;</w:t>
      </w:r>
    </w:p>
    <w:p w14:paraId="31000000">
      <w:pPr>
        <w:widowControl w:val="1"/>
        <w:ind/>
        <w:jc w:val="both"/>
        <w:rPr>
          <w:color w:val="000000"/>
          <w:sz w:val="28"/>
        </w:rPr>
      </w:pPr>
      <w:r>
        <w:rPr>
          <w:color w:val="000000"/>
          <w:sz w:val="28"/>
        </w:rPr>
        <w:t xml:space="preserve">       </w:t>
      </w:r>
      <w:r>
        <w:rPr>
          <w:color w:val="000000"/>
          <w:sz w:val="28"/>
        </w:rPr>
        <w:t>4) добровольная сертификация, подтверждающая повышенный необходимый уровень безопасности охраняемых законом ценностей;</w:t>
      </w:r>
    </w:p>
    <w:p w14:paraId="32000000">
      <w:pPr>
        <w:widowControl w:val="1"/>
        <w:ind/>
        <w:jc w:val="both"/>
        <w:rPr>
          <w:color w:val="000000"/>
          <w:sz w:val="28"/>
        </w:rPr>
      </w:pPr>
      <w:r>
        <w:rPr>
          <w:color w:val="000000"/>
          <w:sz w:val="28"/>
        </w:rPr>
        <w:t xml:space="preserve">       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3000000">
      <w:pPr>
        <w:widowControl w:val="1"/>
        <w:ind/>
        <w:jc w:val="both"/>
        <w:rPr>
          <w:color w:val="000000"/>
          <w:sz w:val="28"/>
        </w:rPr>
      </w:pPr>
      <w:r>
        <w:rPr>
          <w:color w:val="000000"/>
          <w:sz w:val="28"/>
        </w:rPr>
        <w:t xml:space="preserve">       </w:t>
      </w:r>
      <w:r>
        <w:rPr>
          <w:color w:val="000000"/>
          <w:sz w:val="28"/>
        </w:rPr>
        <w:t xml:space="preserve">2.3. Отнесение земельных участков к определенной категории риска осуществляется </w:t>
      </w:r>
      <w:r>
        <w:rPr>
          <w:color w:val="000000"/>
          <w:sz w:val="28"/>
        </w:rPr>
        <w:t xml:space="preserve"> </w:t>
      </w:r>
      <w:r>
        <w:rPr>
          <w:color w:val="000000"/>
          <w:sz w:val="28"/>
        </w:rPr>
        <w:t>органом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долей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w:t>
      </w:r>
    </w:p>
    <w:p w14:paraId="34000000">
      <w:pPr>
        <w:widowControl w:val="1"/>
        <w:ind/>
        <w:jc w:val="both"/>
        <w:rPr>
          <w:color w:val="000000"/>
          <w:sz w:val="28"/>
        </w:rPr>
      </w:pPr>
      <w:r>
        <w:rPr>
          <w:color w:val="000000"/>
          <w:sz w:val="28"/>
        </w:rPr>
        <w:t xml:space="preserve">        Критерии</w:t>
      </w:r>
      <w:r>
        <w:rPr>
          <w:color w:val="000000"/>
        </w:rPr>
        <w:t xml:space="preserve"> </w:t>
      </w:r>
      <w:r>
        <w:rPr>
          <w:color w:val="000000"/>
          <w:sz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w:t>
      </w:r>
      <w:r>
        <w:rPr>
          <w:color w:val="000000"/>
          <w:sz w:val="28"/>
        </w:rPr>
        <w:t>и риска при осуществлении</w:t>
      </w:r>
      <w:r>
        <w:rPr>
          <w:color w:val="000000"/>
          <w:sz w:val="28"/>
        </w:rPr>
        <w:t xml:space="preserve"> муниципального земельного контроля учтены в приложении № 1 к настоящему Положению.</w:t>
      </w:r>
    </w:p>
    <w:p w14:paraId="35000000">
      <w:pPr>
        <w:widowControl w:val="1"/>
        <w:ind/>
        <w:jc w:val="both"/>
        <w:rPr>
          <w:color w:val="000000"/>
          <w:sz w:val="28"/>
        </w:rPr>
      </w:pPr>
      <w:r>
        <w:rPr>
          <w:color w:val="000000"/>
          <w:sz w:val="28"/>
        </w:rPr>
        <w:t xml:space="preserve">        2.4. </w:t>
      </w:r>
      <w:r>
        <w:rPr>
          <w:color w:val="000000"/>
          <w:sz w:val="28"/>
        </w:rPr>
        <w:t>Отнесение земельных участков к категориям риска и изменение присвоенных земельным участкам категорий риска осуществляется распоряжением</w:t>
      </w:r>
      <w:r>
        <w:rPr>
          <w:color w:val="000000"/>
          <w:sz w:val="28"/>
        </w:rPr>
        <w:t xml:space="preserve"> </w:t>
      </w:r>
      <w:r>
        <w:rPr>
          <w:color w:val="000000"/>
          <w:sz w:val="28"/>
        </w:rPr>
        <w:t>а</w:t>
      </w:r>
      <w:r>
        <w:rPr>
          <w:color w:val="000000"/>
          <w:sz w:val="28"/>
        </w:rPr>
        <w:t>дминистрации</w:t>
      </w:r>
      <w:r>
        <w:rPr>
          <w:color w:val="000000"/>
          <w:sz w:val="28"/>
        </w:rPr>
        <w:t xml:space="preserve"> Крапивинского муниципального округа (далее – </w:t>
      </w:r>
      <w:r>
        <w:rPr>
          <w:color w:val="000000"/>
          <w:sz w:val="28"/>
        </w:rPr>
        <w:t>а</w:t>
      </w:r>
      <w:r>
        <w:rPr>
          <w:color w:val="000000"/>
          <w:sz w:val="28"/>
        </w:rPr>
        <w:t>дминистрация)</w:t>
      </w:r>
      <w:r>
        <w:rPr>
          <w:color w:val="000000"/>
          <w:sz w:val="28"/>
        </w:rPr>
        <w:t>.</w:t>
      </w:r>
    </w:p>
    <w:p w14:paraId="36000000">
      <w:pPr>
        <w:widowControl w:val="1"/>
        <w:ind w:firstLine="567"/>
        <w:jc w:val="both"/>
        <w:rPr>
          <w:color w:val="000000"/>
          <w:sz w:val="28"/>
        </w:rPr>
      </w:pPr>
      <w:r>
        <w:rPr>
          <w:color w:val="000000"/>
          <w:sz w:val="28"/>
        </w:rPr>
        <w:t>При</w:t>
      </w:r>
      <w:r>
        <w:rPr>
          <w:color w:val="000000"/>
          <w:sz w:val="28"/>
        </w:rPr>
        <w:t xml:space="preserve"> отнесении</w:t>
      </w:r>
      <w:r>
        <w:rPr>
          <w:color w:val="000000"/>
          <w:sz w:val="28"/>
        </w:rPr>
        <w:t xml:space="preserve"> земельных участков к категориям риска используются в том числе:</w:t>
      </w:r>
    </w:p>
    <w:p w14:paraId="37000000">
      <w:pPr>
        <w:widowControl w:val="1"/>
        <w:ind w:firstLine="567"/>
        <w:jc w:val="both"/>
        <w:rPr>
          <w:color w:val="000000"/>
          <w:sz w:val="28"/>
        </w:rPr>
      </w:pPr>
      <w:r>
        <w:rPr>
          <w:color w:val="000000"/>
          <w:sz w:val="28"/>
        </w:rPr>
        <w:t>1)</w:t>
      </w:r>
      <w:r>
        <w:rPr>
          <w:color w:val="000000"/>
          <w:sz w:val="28"/>
        </w:rPr>
        <w:t xml:space="preserve"> </w:t>
      </w:r>
      <w:r>
        <w:rPr>
          <w:color w:val="000000"/>
          <w:sz w:val="28"/>
        </w:rPr>
        <w:t>сведения, содержащиеся в Едином государственном реестре недвижимости;</w:t>
      </w:r>
    </w:p>
    <w:p w14:paraId="38000000">
      <w:pPr>
        <w:widowControl w:val="1"/>
        <w:ind w:firstLine="567"/>
        <w:jc w:val="both"/>
        <w:rPr>
          <w:color w:val="000000"/>
          <w:sz w:val="28"/>
        </w:rPr>
      </w:pPr>
      <w:r>
        <w:rPr>
          <w:color w:val="000000"/>
          <w:sz w:val="28"/>
        </w:rPr>
        <w:t xml:space="preserve">2) </w:t>
      </w:r>
      <w:r>
        <w:rPr>
          <w:color w:val="000000"/>
          <w:sz w:val="28"/>
        </w:rPr>
        <w:t>сведения, получаемые при проведении</w:t>
      </w:r>
      <w:r>
        <w:rPr>
          <w:color w:val="000000"/>
          <w:sz w:val="28"/>
        </w:rPr>
        <w:t xml:space="preserve"> муниципальным инспектором контрольных и профилактических мероприятий без взаимодействия</w:t>
      </w:r>
      <w:r>
        <w:rPr>
          <w:color w:val="000000"/>
          <w:sz w:val="28"/>
        </w:rPr>
        <w:t xml:space="preserve"> </w:t>
      </w:r>
      <w:r>
        <w:rPr>
          <w:color w:val="000000"/>
          <w:sz w:val="28"/>
        </w:rPr>
        <w:t>с контролируемыми лицами;</w:t>
      </w:r>
    </w:p>
    <w:p w14:paraId="39000000">
      <w:pPr>
        <w:widowControl w:val="1"/>
        <w:ind w:firstLine="567"/>
        <w:jc w:val="both"/>
        <w:rPr>
          <w:color w:val="000000"/>
          <w:sz w:val="28"/>
        </w:rPr>
      </w:pPr>
      <w:r>
        <w:rPr>
          <w:color w:val="000000"/>
          <w:sz w:val="28"/>
        </w:rPr>
        <w:t>3)</w:t>
      </w:r>
      <w:r>
        <w:rPr>
          <w:color w:val="000000"/>
          <w:sz w:val="28"/>
        </w:rPr>
        <w:t xml:space="preserve"> </w:t>
      </w:r>
      <w:r>
        <w:rPr>
          <w:color w:val="000000"/>
          <w:sz w:val="28"/>
        </w:rPr>
        <w:t>сведения, содержащиеся в государственном фонде данных, полученные в результате проведения землеустройства;</w:t>
      </w:r>
    </w:p>
    <w:p w14:paraId="3A000000">
      <w:pPr>
        <w:widowControl w:val="1"/>
        <w:ind w:firstLine="567"/>
        <w:jc w:val="both"/>
        <w:rPr>
          <w:color w:val="000000"/>
          <w:sz w:val="28"/>
        </w:rPr>
      </w:pPr>
      <w:r>
        <w:rPr>
          <w:color w:val="000000"/>
          <w:sz w:val="28"/>
        </w:rPr>
        <w:t>4)</w:t>
      </w:r>
      <w:r>
        <w:rPr>
          <w:color w:val="000000"/>
          <w:sz w:val="28"/>
        </w:rPr>
        <w:t xml:space="preserve"> </w:t>
      </w:r>
      <w:r>
        <w:rPr>
          <w:color w:val="000000"/>
          <w:sz w:val="28"/>
        </w:rPr>
        <w:t>иные сведения.</w:t>
      </w:r>
    </w:p>
    <w:p w14:paraId="3B000000">
      <w:pPr>
        <w:widowControl w:val="1"/>
        <w:ind w:firstLine="567"/>
        <w:jc w:val="both"/>
        <w:rPr>
          <w:color w:val="000000"/>
          <w:sz w:val="28"/>
        </w:rPr>
      </w:pPr>
      <w:r>
        <w:rPr>
          <w:color w:val="000000"/>
          <w:sz w:val="28"/>
        </w:rPr>
        <w:t>2.5. Контролируемое лицо</w:t>
      </w:r>
      <w:r>
        <w:rPr>
          <w:color w:val="000000"/>
          <w:sz w:val="28"/>
        </w:rPr>
        <w:t>, в том числе с использованием единого портала государственных и муниципальных услуг (функций)  вправе</w:t>
      </w:r>
      <w:r>
        <w:rPr>
          <w:color w:val="000000"/>
          <w:sz w:val="28"/>
        </w:rPr>
        <w:t xml:space="preserve">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3C000000">
      <w:pPr>
        <w:widowControl w:val="1"/>
        <w:ind w:firstLine="567"/>
        <w:jc w:val="both"/>
        <w:rPr>
          <w:color w:val="000000"/>
          <w:sz w:val="28"/>
        </w:rPr>
      </w:pPr>
      <w:r>
        <w:rPr>
          <w:color w:val="000000"/>
          <w:sz w:val="28"/>
        </w:rPr>
        <w:t xml:space="preserve">2.6. Орган контроля в течение 5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 </w:t>
      </w:r>
    </w:p>
    <w:p w14:paraId="3D000000">
      <w:pPr>
        <w:widowControl w:val="1"/>
        <w:ind w:firstLine="567"/>
        <w:jc w:val="both"/>
        <w:rPr>
          <w:color w:val="000000"/>
          <w:sz w:val="28"/>
        </w:rPr>
      </w:pPr>
      <w:r>
        <w:rPr>
          <w:color w:val="000000"/>
          <w:sz w:val="28"/>
        </w:rPr>
        <w:t>2.7.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муниципального жилищного контроля плановые контрольные (надзорные) мероприятия не проводятся.</w:t>
      </w:r>
    </w:p>
    <w:p w14:paraId="3E000000">
      <w:pPr>
        <w:widowControl w:val="1"/>
        <w:ind w:firstLine="567"/>
        <w:jc w:val="both"/>
        <w:rPr>
          <w:color w:val="000000"/>
          <w:sz w:val="28"/>
        </w:rPr>
      </w:pPr>
      <w:r>
        <w:rPr>
          <w:color w:val="000000"/>
          <w:sz w:val="28"/>
        </w:rPr>
        <w:t>2.8.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3F000000">
      <w:pPr>
        <w:widowControl w:val="1"/>
        <w:ind w:firstLine="567"/>
        <w:jc w:val="both"/>
        <w:rPr>
          <w:color w:val="000000"/>
          <w:sz w:val="28"/>
        </w:rPr>
      </w:pPr>
      <w:r>
        <w:rPr>
          <w:color w:val="000000"/>
          <w:sz w:val="28"/>
        </w:rPr>
        <w:t>1) не менее 1, но не более 2 плановых контрольных (надзорных) мероприятий в год - для объектов контроля, отнесенных к категории чрезвычайно высокого риска;</w:t>
      </w:r>
    </w:p>
    <w:p w14:paraId="40000000">
      <w:pPr>
        <w:widowControl w:val="1"/>
        <w:ind w:firstLine="567"/>
        <w:jc w:val="both"/>
        <w:rPr>
          <w:color w:val="000000"/>
          <w:sz w:val="28"/>
        </w:rPr>
      </w:pPr>
      <w:r>
        <w:rPr>
          <w:color w:val="000000"/>
          <w:sz w:val="28"/>
        </w:rPr>
        <w:t>2) 1 плановое контрольное (надзорное) мероприятие в 2 года либо 1 обязательный профилактический визит в год - для объектов контроля, отнесенных к категории высокого риска;</w:t>
      </w:r>
    </w:p>
    <w:p w14:paraId="41000000">
      <w:pPr>
        <w:widowControl w:val="1"/>
        <w:ind w:firstLine="567"/>
        <w:jc w:val="both"/>
        <w:rPr>
          <w:color w:val="000000"/>
          <w:sz w:val="28"/>
        </w:rPr>
      </w:pPr>
      <w:r>
        <w:rPr>
          <w:color w:val="000000"/>
          <w:sz w:val="28"/>
        </w:rPr>
        <w:t>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42000000">
      <w:pPr>
        <w:widowControl w:val="1"/>
        <w:ind w:firstLine="567"/>
        <w:jc w:val="both"/>
        <w:rPr>
          <w:color w:val="000000"/>
          <w:sz w:val="28"/>
        </w:rPr>
      </w:pPr>
      <w:r>
        <w:rPr>
          <w:color w:val="000000"/>
          <w:sz w:val="28"/>
        </w:rPr>
        <w:t>4) при установлении объекту контроля низкой категории риска плановые контрольные (надзорные) мероприятия не проводятся.</w:t>
      </w:r>
    </w:p>
    <w:p w14:paraId="43000000">
      <w:pPr>
        <w:widowControl w:val="1"/>
        <w:ind w:firstLine="567"/>
        <w:jc w:val="both"/>
        <w:rPr>
          <w:color w:val="000000"/>
          <w:sz w:val="28"/>
        </w:rPr>
      </w:pPr>
      <w:r>
        <w:rPr>
          <w:color w:val="000000"/>
          <w:sz w:val="28"/>
        </w:rPr>
        <w:t>2.</w:t>
      </w:r>
      <w:r>
        <w:rPr>
          <w:color w:val="000000"/>
          <w:sz w:val="28"/>
        </w:rPr>
        <w:t>9</w:t>
      </w:r>
      <w:r>
        <w:rPr>
          <w:color w:val="000000"/>
          <w:sz w:val="28"/>
        </w:rPr>
        <w:t>. Комитет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w:t>
      </w:r>
      <w:r>
        <w:rPr>
          <w:color w:val="000000"/>
          <w:sz w:val="28"/>
        </w:rPr>
        <w:t>истрации, указанным в пункте 2.4</w:t>
      </w:r>
      <w:r>
        <w:rPr>
          <w:color w:val="000000"/>
          <w:sz w:val="28"/>
        </w:rPr>
        <w:t xml:space="preserve"> настоящего Положения.</w:t>
      </w:r>
    </w:p>
    <w:p w14:paraId="44000000">
      <w:pPr>
        <w:widowControl w:val="1"/>
        <w:ind w:firstLine="567"/>
        <w:jc w:val="both"/>
        <w:rPr>
          <w:color w:val="000000"/>
          <w:sz w:val="28"/>
        </w:rPr>
      </w:pPr>
      <w:r>
        <w:rPr>
          <w:color w:val="000000"/>
          <w:sz w:val="28"/>
        </w:rPr>
        <w:t xml:space="preserve">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w:t>
      </w:r>
      <w:r>
        <w:rPr>
          <w:color w:val="000000"/>
          <w:sz w:val="28"/>
        </w:rPr>
        <w:t>а</w:t>
      </w:r>
      <w:r>
        <w:rPr>
          <w:color w:val="000000"/>
          <w:sz w:val="28"/>
        </w:rPr>
        <w:t>дминистрации) в специальном разделе, посвященном контрольной деятельности. Доступ к спе</w:t>
      </w:r>
      <w:r>
        <w:rPr>
          <w:color w:val="000000"/>
          <w:sz w:val="28"/>
        </w:rPr>
        <w:t>циальному разделу осуществляется</w:t>
      </w:r>
      <w:r>
        <w:rPr>
          <w:color w:val="000000"/>
          <w:sz w:val="28"/>
        </w:rPr>
        <w:t xml:space="preserve"> с главной (основной) страницы официального сайта администрации.</w:t>
      </w:r>
    </w:p>
    <w:p w14:paraId="45000000">
      <w:pPr>
        <w:widowControl w:val="1"/>
        <w:ind w:firstLine="567"/>
        <w:jc w:val="both"/>
        <w:rPr>
          <w:color w:val="000000"/>
          <w:sz w:val="28"/>
        </w:rPr>
      </w:pPr>
      <w:r>
        <w:rPr>
          <w:color w:val="000000"/>
          <w:sz w:val="28"/>
        </w:rPr>
        <w:t>2.</w:t>
      </w:r>
      <w:r>
        <w:rPr>
          <w:color w:val="000000"/>
          <w:sz w:val="28"/>
        </w:rPr>
        <w:t>10</w:t>
      </w:r>
      <w:r>
        <w:rPr>
          <w:color w:val="000000"/>
          <w:sz w:val="28"/>
        </w:rPr>
        <w:t>. Перечни земельных участков содержат следующую информацию:</w:t>
      </w:r>
    </w:p>
    <w:p w14:paraId="46000000">
      <w:pPr>
        <w:widowControl w:val="1"/>
        <w:ind w:firstLine="567"/>
        <w:jc w:val="both"/>
        <w:rPr>
          <w:color w:val="000000"/>
          <w:sz w:val="28"/>
        </w:rPr>
      </w:pPr>
      <w:r>
        <w:rPr>
          <w:color w:val="000000"/>
          <w:sz w:val="28"/>
        </w:rPr>
        <w:t>1) кадастровый номер земельного участка или при его отсутствии адрес местоположения земельного участка</w:t>
      </w:r>
      <w:r>
        <w:rPr>
          <w:color w:val="000000"/>
          <w:sz w:val="28"/>
        </w:rPr>
        <w:t>, площадь</w:t>
      </w:r>
      <w:r>
        <w:rPr>
          <w:color w:val="000000"/>
          <w:sz w:val="28"/>
        </w:rPr>
        <w:t>;</w:t>
      </w:r>
    </w:p>
    <w:p w14:paraId="47000000">
      <w:pPr>
        <w:widowControl w:val="1"/>
        <w:ind w:firstLine="567"/>
        <w:jc w:val="both"/>
        <w:rPr>
          <w:color w:val="000000"/>
          <w:sz w:val="28"/>
        </w:rPr>
      </w:pPr>
      <w:r>
        <w:rPr>
          <w:color w:val="000000"/>
          <w:sz w:val="28"/>
        </w:rPr>
        <w:t>2) присвоенная категория риска;</w:t>
      </w:r>
    </w:p>
    <w:p w14:paraId="48000000">
      <w:pPr>
        <w:widowControl w:val="1"/>
        <w:ind w:firstLine="567"/>
        <w:jc w:val="both"/>
        <w:rPr>
          <w:color w:val="000000"/>
          <w:sz w:val="28"/>
        </w:rPr>
      </w:pPr>
      <w:r>
        <w:rPr>
          <w:color w:val="000000"/>
          <w:sz w:val="28"/>
        </w:rPr>
        <w:t xml:space="preserve">3) реквизиты распоряжения </w:t>
      </w:r>
      <w:r>
        <w:rPr>
          <w:color w:val="000000"/>
          <w:sz w:val="28"/>
        </w:rPr>
        <w:t>а</w:t>
      </w:r>
      <w:r>
        <w:rPr>
          <w:color w:val="000000"/>
          <w:sz w:val="28"/>
        </w:rPr>
        <w:t xml:space="preserve">дминистрации округа о присвоении земельному участку категории риска, а также сведения, на основании которых было принято решение об отнесении земельного участка к </w:t>
      </w:r>
      <w:r>
        <w:rPr>
          <w:color w:val="000000"/>
          <w:sz w:val="28"/>
        </w:rPr>
        <w:t xml:space="preserve">определенной </w:t>
      </w:r>
      <w:r>
        <w:rPr>
          <w:color w:val="000000"/>
          <w:sz w:val="28"/>
        </w:rPr>
        <w:t>категории риска.</w:t>
      </w:r>
    </w:p>
    <w:p w14:paraId="49000000">
      <w:pPr>
        <w:widowControl w:val="1"/>
        <w:ind w:firstLine="567"/>
        <w:jc w:val="both"/>
        <w:rPr>
          <w:color w:val="FF0000"/>
          <w:sz w:val="28"/>
        </w:rPr>
      </w:pPr>
    </w:p>
    <w:p w14:paraId="4A000000">
      <w:pPr>
        <w:widowControl w:val="1"/>
        <w:ind w:firstLine="567"/>
        <w:jc w:val="center"/>
        <w:rPr>
          <w:b w:val="1"/>
          <w:sz w:val="28"/>
        </w:rPr>
      </w:pPr>
      <w:r>
        <w:rPr>
          <w:b w:val="1"/>
          <w:sz w:val="28"/>
        </w:rPr>
        <w:t>3. Профилактика рисков причинения вреда (ущерба) охраняемым законом ценностям</w:t>
      </w:r>
    </w:p>
    <w:p w14:paraId="4B000000">
      <w:pPr>
        <w:widowControl w:val="1"/>
        <w:ind w:firstLine="567"/>
        <w:jc w:val="both"/>
        <w:rPr>
          <w:sz w:val="28"/>
        </w:rPr>
      </w:pPr>
    </w:p>
    <w:p w14:paraId="4C000000">
      <w:pPr>
        <w:widowControl w:val="1"/>
        <w:ind w:firstLine="567"/>
        <w:jc w:val="both"/>
        <w:rPr>
          <w:sz w:val="28"/>
        </w:rPr>
      </w:pPr>
      <w:r>
        <w:rPr>
          <w:sz w:val="28"/>
        </w:rPr>
        <w:t>3.1. Комитет осуществляет муниципальный земельный контроль посредством проведения:</w:t>
      </w:r>
    </w:p>
    <w:p w14:paraId="4D000000">
      <w:pPr>
        <w:widowControl w:val="1"/>
        <w:ind w:firstLine="567"/>
        <w:jc w:val="both"/>
        <w:rPr>
          <w:sz w:val="28"/>
        </w:rPr>
      </w:pPr>
      <w:r>
        <w:rPr>
          <w:sz w:val="28"/>
        </w:rPr>
        <w:t>а) профилактических мероприятий;</w:t>
      </w:r>
    </w:p>
    <w:p w14:paraId="4E000000">
      <w:pPr>
        <w:widowControl w:val="1"/>
        <w:ind w:firstLine="567"/>
        <w:jc w:val="both"/>
        <w:rPr>
          <w:sz w:val="28"/>
        </w:rPr>
      </w:pPr>
      <w:r>
        <w:rPr>
          <w:sz w:val="28"/>
        </w:rPr>
        <w:t>б) контрольных мероприятий, проводимых с взаимодействием с контролируемым лицом и без взаимодействия с контролируемым лицом.</w:t>
      </w:r>
    </w:p>
    <w:p w14:paraId="4F000000">
      <w:pPr>
        <w:widowControl w:val="1"/>
        <w:ind w:firstLine="567"/>
        <w:jc w:val="both"/>
        <w:rPr>
          <w:sz w:val="28"/>
        </w:rPr>
      </w:pPr>
      <w:r>
        <w:rPr>
          <w:sz w:val="28"/>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0000000">
      <w:pPr>
        <w:widowControl w:val="1"/>
        <w:ind w:firstLine="567"/>
        <w:jc w:val="both"/>
        <w:rPr>
          <w:sz w:val="28"/>
        </w:rPr>
      </w:pPr>
      <w:r>
        <w:rPr>
          <w:sz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1000000">
      <w:pPr>
        <w:widowControl w:val="1"/>
        <w:ind w:firstLine="567"/>
        <w:jc w:val="both"/>
        <w:rPr>
          <w:sz w:val="28"/>
        </w:rPr>
      </w:pPr>
      <w:r>
        <w:rPr>
          <w:color w:val="000000"/>
          <w:sz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w:t>
      </w:r>
      <w:r>
        <w:rPr>
          <w:sz w:val="28"/>
        </w:rPr>
        <w:t xml:space="preserve"> проводиться профилактические мероприятия, не предусмотренные программой профилактики рисков причинения вреда.</w:t>
      </w:r>
    </w:p>
    <w:p w14:paraId="52000000">
      <w:pPr>
        <w:widowControl w:val="1"/>
        <w:ind w:firstLine="567"/>
        <w:jc w:val="both"/>
        <w:rPr>
          <w:sz w:val="28"/>
        </w:rPr>
      </w:pPr>
      <w:r>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w:t>
      </w:r>
      <w:r>
        <w:rPr>
          <w:sz w:val="28"/>
        </w:rPr>
        <w:t>щерб) причинен, муниципальный инспектор,</w:t>
      </w:r>
      <w:r>
        <w:rPr>
          <w:sz w:val="28"/>
        </w:rPr>
        <w:t xml:space="preserve">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53000000">
      <w:pPr>
        <w:widowControl w:val="1"/>
        <w:ind w:firstLine="567"/>
        <w:jc w:val="both"/>
        <w:rPr>
          <w:sz w:val="28"/>
        </w:rPr>
      </w:pPr>
      <w:r>
        <w:rPr>
          <w:sz w:val="28"/>
        </w:rPr>
        <w:t>3.5. При осуществлении муниципального земельного контроля могут проводиться следующие виды профилактических мероприятий:</w:t>
      </w:r>
    </w:p>
    <w:p w14:paraId="54000000">
      <w:pPr>
        <w:widowControl w:val="1"/>
        <w:ind w:firstLine="567"/>
        <w:jc w:val="both"/>
        <w:rPr>
          <w:sz w:val="28"/>
        </w:rPr>
      </w:pPr>
      <w:r>
        <w:rPr>
          <w:sz w:val="28"/>
        </w:rPr>
        <w:t>1) информирование;</w:t>
      </w:r>
    </w:p>
    <w:p w14:paraId="55000000">
      <w:pPr>
        <w:widowControl w:val="1"/>
        <w:ind w:firstLine="567"/>
        <w:jc w:val="both"/>
        <w:rPr>
          <w:sz w:val="28"/>
        </w:rPr>
      </w:pPr>
      <w:r>
        <w:rPr>
          <w:sz w:val="28"/>
        </w:rPr>
        <w:t xml:space="preserve">2) </w:t>
      </w:r>
      <w:r>
        <w:rPr>
          <w:sz w:val="28"/>
        </w:rPr>
        <w:t>обобщение правоприменительной практики;</w:t>
      </w:r>
    </w:p>
    <w:p w14:paraId="56000000">
      <w:pPr>
        <w:widowControl w:val="1"/>
        <w:ind w:firstLine="567"/>
        <w:jc w:val="both"/>
        <w:rPr>
          <w:sz w:val="28"/>
        </w:rPr>
      </w:pPr>
      <w:r>
        <w:rPr>
          <w:sz w:val="28"/>
        </w:rPr>
        <w:t>3) объявление предостережения</w:t>
      </w:r>
      <w:r>
        <w:rPr>
          <w:sz w:val="28"/>
        </w:rPr>
        <w:t>;</w:t>
      </w:r>
    </w:p>
    <w:p w14:paraId="57000000">
      <w:pPr>
        <w:widowControl w:val="1"/>
        <w:ind w:firstLine="567"/>
        <w:jc w:val="both"/>
        <w:rPr>
          <w:sz w:val="28"/>
        </w:rPr>
      </w:pPr>
      <w:r>
        <w:rPr>
          <w:sz w:val="28"/>
        </w:rPr>
        <w:t>4) консультирование</w:t>
      </w:r>
      <w:r>
        <w:rPr>
          <w:sz w:val="28"/>
        </w:rPr>
        <w:t>;</w:t>
      </w:r>
    </w:p>
    <w:p w14:paraId="58000000">
      <w:pPr>
        <w:widowControl w:val="1"/>
        <w:ind w:firstLine="567"/>
        <w:jc w:val="both"/>
        <w:rPr>
          <w:sz w:val="28"/>
        </w:rPr>
      </w:pPr>
      <w:r>
        <w:rPr>
          <w:sz w:val="28"/>
        </w:rPr>
        <w:t>5</w:t>
      </w:r>
      <w:r>
        <w:rPr>
          <w:sz w:val="28"/>
        </w:rPr>
        <w:t>) профилактический визит;</w:t>
      </w:r>
    </w:p>
    <w:p w14:paraId="59000000">
      <w:pPr>
        <w:widowControl w:val="1"/>
        <w:ind w:firstLine="567"/>
        <w:jc w:val="both"/>
        <w:rPr>
          <w:sz w:val="28"/>
        </w:rPr>
      </w:pPr>
      <w:r>
        <w:rPr>
          <w:sz w:val="28"/>
        </w:rPr>
        <w:t>6) самообследование;</w:t>
      </w:r>
    </w:p>
    <w:p w14:paraId="5A000000">
      <w:pPr>
        <w:widowControl w:val="1"/>
        <w:ind w:firstLine="567"/>
        <w:jc w:val="both"/>
        <w:rPr>
          <w:sz w:val="28"/>
        </w:rPr>
      </w:pPr>
      <w:r>
        <w:rPr>
          <w:sz w:val="28"/>
        </w:rPr>
        <w:t>7) меры стимулирования добросовестности.</w:t>
      </w:r>
    </w:p>
    <w:p w14:paraId="5B000000">
      <w:pPr>
        <w:widowControl w:val="1"/>
        <w:ind w:firstLine="567"/>
        <w:jc w:val="both"/>
        <w:rPr>
          <w:color w:val="000000"/>
          <w:sz w:val="28"/>
        </w:rPr>
      </w:pPr>
      <w:r>
        <w:rPr>
          <w:sz w:val="28"/>
        </w:rPr>
        <w:t xml:space="preserve">3.6. </w:t>
      </w:r>
      <w:r>
        <w:rPr>
          <w:color w:val="000000"/>
          <w:sz w:val="28"/>
        </w:rPr>
        <w:t>Информирован</w:t>
      </w:r>
      <w:r>
        <w:rPr>
          <w:color w:val="000000"/>
          <w:sz w:val="28"/>
        </w:rPr>
        <w:t>ие осуществляется Комитетом</w:t>
      </w:r>
      <w:r>
        <w:rPr>
          <w:color w:val="000000"/>
          <w:sz w:val="28"/>
        </w:rPr>
        <w:t xml:space="preserve"> по вопросам соблюдения обязательных требований посредством размещения соответствующих сведений на официальном сайте администрации</w:t>
      </w:r>
      <w:r>
        <w:t xml:space="preserve"> </w:t>
      </w:r>
      <w:r>
        <w:rPr>
          <w:color w:val="000000"/>
          <w:sz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Pr>
          <w:color w:val="000000"/>
          <w:sz w:val="28"/>
        </w:rPr>
        <w:t xml:space="preserve"> </w:t>
      </w:r>
    </w:p>
    <w:p w14:paraId="5C000000">
      <w:pPr>
        <w:widowControl w:val="1"/>
        <w:ind w:firstLine="567"/>
        <w:jc w:val="both"/>
        <w:rPr>
          <w:sz w:val="28"/>
        </w:rPr>
      </w:pPr>
      <w:r>
        <w:rPr>
          <w:color w:val="000000"/>
          <w:sz w:val="28"/>
        </w:rPr>
        <w:t>Комитет</w:t>
      </w:r>
      <w:r>
        <w:rPr>
          <w:sz w:val="28"/>
        </w:rPr>
        <w:t xml:space="preserve"> обязан размещать и поддерживать в актуальном состоянии на официальном сайте </w:t>
      </w:r>
      <w:r>
        <w:rPr>
          <w:sz w:val="28"/>
        </w:rPr>
        <w:t>а</w:t>
      </w:r>
      <w:r>
        <w:rPr>
          <w:sz w:val="28"/>
        </w:rPr>
        <w:t>дминистрации</w:t>
      </w:r>
      <w:r>
        <w:rPr>
          <w:sz w:val="28"/>
        </w:rPr>
        <w:t xml:space="preserve"> в специальном разделе, посвященном контрольной деятельности,</w:t>
      </w:r>
      <w:r>
        <w:rPr>
          <w:sz w:val="28"/>
        </w:rPr>
        <w:t xml:space="preserve"> сведения, предусмотренные частью 3 статьи 46 Федерального закона </w:t>
      </w:r>
      <w:r>
        <w:rPr>
          <w:sz w:val="28"/>
        </w:rPr>
        <w:t>№ 248-ФЗ.</w:t>
      </w:r>
    </w:p>
    <w:p w14:paraId="5D000000">
      <w:pPr>
        <w:widowControl w:val="1"/>
        <w:ind w:firstLine="567"/>
        <w:jc w:val="both"/>
        <w:rPr>
          <w:sz w:val="28"/>
        </w:rPr>
      </w:pPr>
      <w:r>
        <w:rPr>
          <w:sz w:val="28"/>
        </w:rPr>
        <w:t>Комитет также вправе информировать население Крапивинского муниципального округа на собраниях и конференциях граждан об обязательных требованиях, предъявляемых  к объектам контроля.</w:t>
      </w:r>
    </w:p>
    <w:p w14:paraId="5E000000">
      <w:pPr>
        <w:widowControl w:val="1"/>
        <w:ind w:firstLine="567"/>
        <w:jc w:val="both"/>
        <w:rPr>
          <w:sz w:val="28"/>
        </w:rPr>
      </w:pPr>
      <w:r>
        <w:rPr>
          <w:sz w:val="28"/>
        </w:rPr>
        <w:t>Комитетом</w:t>
      </w:r>
      <w:r>
        <w:rPr>
          <w:sz w:val="28"/>
        </w:rPr>
        <w:t xml:space="preserve"> в соответствии со статьей 21 Федерального закона № 248-ФЗ могут осуществляться</w:t>
      </w:r>
      <w:r>
        <w:rPr>
          <w:sz w:val="28"/>
        </w:rPr>
        <w:t xml:space="preserve"> также письменное информирование,</w:t>
      </w:r>
      <w:r>
        <w:rPr>
          <w:sz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w:t>
      </w:r>
      <w:r>
        <w:rPr>
          <w:sz w:val="28"/>
        </w:rPr>
        <w:t>,</w:t>
      </w:r>
      <w:r>
        <w:rPr>
          <w:sz w:val="28"/>
        </w:rPr>
        <w:t xml:space="preserve"> либо по запросу контрол</w:t>
      </w:r>
      <w:r>
        <w:rPr>
          <w:sz w:val="28"/>
        </w:rPr>
        <w:t xml:space="preserve">ируемого лица. </w:t>
      </w:r>
      <w:r>
        <w:rPr>
          <w:color w:val="000000"/>
          <w:sz w:val="28"/>
        </w:rPr>
        <w:t>Комитет</w:t>
      </w:r>
      <w:r>
        <w:rPr>
          <w:sz w:val="28"/>
        </w:rPr>
        <w:t xml:space="preserve"> в срок, не превышающий 10 рабочих дней со дня поступления такого запроса, направляет контролируемому лицу указанные документы и (или) сведения.</w:t>
      </w:r>
    </w:p>
    <w:p w14:paraId="5F000000">
      <w:pPr>
        <w:widowControl w:val="1"/>
        <w:ind w:firstLine="567"/>
        <w:jc w:val="both"/>
        <w:rPr>
          <w:color w:val="000000"/>
          <w:sz w:val="28"/>
        </w:rPr>
      </w:pPr>
      <w:r>
        <w:rPr>
          <w:sz w:val="28"/>
        </w:rPr>
        <w:t xml:space="preserve">3.7. </w:t>
      </w:r>
      <w:r>
        <w:rPr>
          <w:color w:val="000000"/>
          <w:sz w:val="28"/>
        </w:rPr>
        <w:t>Обобщение правоприменительной практики осущ</w:t>
      </w:r>
      <w:r>
        <w:rPr>
          <w:color w:val="000000"/>
          <w:sz w:val="28"/>
        </w:rPr>
        <w:t>ествляется Комитетом</w:t>
      </w:r>
      <w:r>
        <w:rPr>
          <w:color w:val="000000"/>
          <w:sz w:val="28"/>
        </w:rPr>
        <w:t xml:space="preserve"> посредством сбора и анализа данных о проведенных контрольных мероприятиях и их результатах.</w:t>
      </w:r>
    </w:p>
    <w:p w14:paraId="60000000">
      <w:pPr>
        <w:widowControl w:val="1"/>
        <w:ind w:firstLine="567"/>
        <w:jc w:val="both"/>
        <w:rPr>
          <w:color w:val="000000"/>
          <w:sz w:val="28"/>
        </w:rPr>
      </w:pPr>
      <w:r>
        <w:rPr>
          <w:sz w:val="28"/>
        </w:rPr>
        <w:t xml:space="preserve">По итогам обобщения правоприменительной практики </w:t>
      </w:r>
      <w:r>
        <w:rPr>
          <w:sz w:val="28"/>
        </w:rPr>
        <w:t>должностное лицо, уполномоченное</w:t>
      </w:r>
      <w:r>
        <w:rPr>
          <w:sz w:val="28"/>
        </w:rPr>
        <w:t xml:space="preserve"> осуществлять муниципа</w:t>
      </w:r>
      <w:r>
        <w:rPr>
          <w:sz w:val="28"/>
        </w:rPr>
        <w:t>льный земельный контроль, готови</w:t>
      </w:r>
      <w:r>
        <w:rPr>
          <w:sz w:val="28"/>
        </w:rPr>
        <w:t xml:space="preserve">т доклад, содержащий результаты обобщения правоприменительной практики по осуществлению муниципального земельного контроля, который утверждается главой Крапивинского муниципального округа и размещается в срок до 1 июля года, следующего </w:t>
      </w:r>
      <w:r>
        <w:rPr>
          <w:color w:val="000000"/>
          <w:sz w:val="28"/>
        </w:rPr>
        <w:t>за отчетн</w:t>
      </w:r>
      <w:r>
        <w:rPr>
          <w:color w:val="000000"/>
          <w:sz w:val="28"/>
        </w:rPr>
        <w:t>ым годом, на официальном сайте а</w:t>
      </w:r>
      <w:r>
        <w:rPr>
          <w:color w:val="000000"/>
          <w:sz w:val="28"/>
        </w:rPr>
        <w:t>дминистрации</w:t>
      </w:r>
      <w:r>
        <w:rPr>
          <w:color w:val="000000"/>
          <w:sz w:val="28"/>
        </w:rPr>
        <w:t xml:space="preserve"> в специальном разделе, посвященном контрольной деятельности</w:t>
      </w:r>
      <w:r>
        <w:rPr>
          <w:color w:val="000000"/>
          <w:sz w:val="28"/>
        </w:rPr>
        <w:t>.</w:t>
      </w:r>
    </w:p>
    <w:p w14:paraId="61000000">
      <w:pPr>
        <w:widowControl w:val="1"/>
        <w:ind w:firstLine="567"/>
        <w:jc w:val="both"/>
        <w:rPr>
          <w:sz w:val="28"/>
        </w:rPr>
      </w:pPr>
      <w:r>
        <w:rPr>
          <w:sz w:val="28"/>
        </w:rPr>
        <w:t xml:space="preserve">3.8. </w:t>
      </w:r>
      <w:r>
        <w:rPr>
          <w:sz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w:t>
      </w:r>
      <w:r>
        <w:rPr>
          <w:sz w:val="28"/>
        </w:rPr>
        <w:t>му лицу в случае наличия у Комитета</w:t>
      </w:r>
      <w:r>
        <w:rPr>
          <w:sz w:val="28"/>
        </w:rPr>
        <w:t xml:space="preserve"> сведений о готовящихся нарушениях обязательных требований или признаках нарушений обязательных требований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Крапивинского муниципального округа не позднее 30 дней со дня получения указанных сведений. </w:t>
      </w:r>
    </w:p>
    <w:p w14:paraId="62000000">
      <w:pPr>
        <w:widowControl w:val="1"/>
        <w:ind w:firstLine="567"/>
        <w:jc w:val="both"/>
        <w:rPr>
          <w:sz w:val="28"/>
        </w:rPr>
      </w:pPr>
      <w:r>
        <w:rPr>
          <w:sz w:val="28"/>
        </w:rPr>
        <w:t>Предостережение оформляется в письменной форме или в форме электронного документа и направляется в адрес контролируемого лица.</w:t>
      </w:r>
    </w:p>
    <w:p w14:paraId="63000000">
      <w:pPr>
        <w:widowControl w:val="1"/>
        <w:ind w:firstLine="567"/>
        <w:jc w:val="both"/>
        <w:rPr>
          <w:sz w:val="28"/>
        </w:rPr>
      </w:pPr>
      <w:r>
        <w:rPr>
          <w:sz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64000000">
      <w:pPr>
        <w:widowControl w:val="1"/>
        <w:ind w:firstLine="567"/>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5000000">
      <w:pPr>
        <w:widowControl w:val="1"/>
        <w:ind w:firstLine="567"/>
        <w:jc w:val="both"/>
        <w:rPr>
          <w:sz w:val="28"/>
        </w:rPr>
      </w:pPr>
      <w:r>
        <w:rPr>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6000000">
      <w:pPr>
        <w:widowControl w:val="1"/>
        <w:ind w:firstLine="567"/>
        <w:jc w:val="both"/>
        <w:rPr>
          <w:sz w:val="28"/>
        </w:rPr>
      </w:pPr>
      <w:r>
        <w:rPr>
          <w:sz w:val="28"/>
        </w:rPr>
        <w:t xml:space="preserve">Возражение составляется </w:t>
      </w:r>
      <w:r>
        <w:rPr>
          <w:sz w:val="28"/>
        </w:rPr>
        <w:t>контролируемым лицом в произвольной форме, но должно содержать в себе следующую информацию:</w:t>
      </w:r>
    </w:p>
    <w:p w14:paraId="67000000">
      <w:pPr>
        <w:widowControl w:val="1"/>
        <w:ind w:firstLine="567"/>
        <w:jc w:val="both"/>
        <w:rPr>
          <w:sz w:val="28"/>
        </w:rPr>
      </w:pPr>
      <w:r>
        <w:rPr>
          <w:sz w:val="28"/>
        </w:rPr>
        <w:t>а) наименование контролируемого лица;</w:t>
      </w:r>
    </w:p>
    <w:p w14:paraId="68000000">
      <w:pPr>
        <w:widowControl w:val="1"/>
        <w:ind w:firstLine="567"/>
        <w:jc w:val="both"/>
        <w:rPr>
          <w:sz w:val="28"/>
        </w:rPr>
      </w:pPr>
      <w:r>
        <w:rPr>
          <w:sz w:val="28"/>
        </w:rPr>
        <w:t>б) сведения об объекте муниципального контроля;</w:t>
      </w:r>
    </w:p>
    <w:p w14:paraId="69000000">
      <w:pPr>
        <w:widowControl w:val="1"/>
        <w:ind w:firstLine="567"/>
        <w:jc w:val="both"/>
        <w:rPr>
          <w:sz w:val="28"/>
        </w:rPr>
      </w:pPr>
      <w:r>
        <w:rPr>
          <w:sz w:val="28"/>
        </w:rPr>
        <w:t>в) дата и номер предостережения, направленного в адрес контролируемого лица;</w:t>
      </w:r>
    </w:p>
    <w:p w14:paraId="6A000000">
      <w:pPr>
        <w:widowControl w:val="1"/>
        <w:ind w:firstLine="567"/>
        <w:jc w:val="both"/>
        <w:rPr>
          <w:sz w:val="28"/>
        </w:rPr>
      </w:pPr>
      <w:r>
        <w:rPr>
          <w:sz w:val="28"/>
        </w:rPr>
        <w:t xml:space="preserve">г) </w:t>
      </w:r>
      <w:r>
        <w:rPr>
          <w:sz w:val="28"/>
        </w:rPr>
        <w:t>обоснование позиции, доводы в отношении указанных в предостережении действий (бездействий) контролируемого лица. которые приводят или</w:t>
      </w:r>
      <w:r>
        <w:rPr>
          <w:sz w:val="28"/>
        </w:rPr>
        <w:t xml:space="preserve"> </w:t>
      </w:r>
      <w:r>
        <w:rPr>
          <w:sz w:val="28"/>
        </w:rPr>
        <w:t>могут привести к нарушению обязательных требований;</w:t>
      </w:r>
    </w:p>
    <w:p w14:paraId="6B000000">
      <w:pPr>
        <w:widowControl w:val="1"/>
        <w:ind w:firstLine="567"/>
        <w:jc w:val="both"/>
        <w:rPr>
          <w:sz w:val="28"/>
        </w:rPr>
      </w:pPr>
      <w:r>
        <w:rPr>
          <w:sz w:val="28"/>
        </w:rPr>
        <w:t>д) желаемый способ получения ответа по итогам рассмотрения возражения;</w:t>
      </w:r>
    </w:p>
    <w:p w14:paraId="6C000000">
      <w:pPr>
        <w:widowControl w:val="1"/>
        <w:ind w:firstLine="567"/>
        <w:jc w:val="both"/>
        <w:rPr>
          <w:sz w:val="28"/>
        </w:rPr>
      </w:pPr>
      <w:r>
        <w:rPr>
          <w:sz w:val="28"/>
        </w:rPr>
        <w:t>е) фамилию, имя, отчество направившего возражение;</w:t>
      </w:r>
    </w:p>
    <w:p w14:paraId="6D000000">
      <w:pPr>
        <w:widowControl w:val="1"/>
        <w:ind w:firstLine="567"/>
        <w:jc w:val="both"/>
        <w:rPr>
          <w:sz w:val="28"/>
        </w:rPr>
      </w:pPr>
      <w:r>
        <w:rPr>
          <w:sz w:val="28"/>
        </w:rPr>
        <w:t>ж) дату направления возражения.</w:t>
      </w:r>
    </w:p>
    <w:p w14:paraId="6E000000">
      <w:pPr>
        <w:widowControl w:val="1"/>
        <w:ind w:firstLine="567"/>
        <w:jc w:val="both"/>
        <w:rPr>
          <w:sz w:val="28"/>
        </w:rPr>
      </w:pPr>
      <w:r>
        <w:rPr>
          <w:sz w:val="28"/>
        </w:rPr>
        <w:t xml:space="preserve">3.9. </w:t>
      </w:r>
      <w:r>
        <w:rPr>
          <w:sz w:val="28"/>
        </w:rPr>
        <w:t>Консультирование контролируемых лиц о</w:t>
      </w:r>
      <w:r>
        <w:rPr>
          <w:sz w:val="28"/>
        </w:rPr>
        <w:t>существляется должностным лицом (муниципальным инспектором)</w:t>
      </w:r>
      <w:r>
        <w:rPr>
          <w:sz w:val="28"/>
        </w:rPr>
        <w:t xml:space="preserve">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F000000">
      <w:pPr>
        <w:widowControl w:val="1"/>
        <w:ind w:firstLine="567"/>
        <w:jc w:val="both"/>
        <w:rPr>
          <w:sz w:val="28"/>
        </w:rPr>
      </w:pPr>
      <w:r>
        <w:rPr>
          <w:sz w:val="28"/>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0000000">
      <w:pPr>
        <w:widowControl w:val="1"/>
        <w:ind w:firstLine="567"/>
        <w:jc w:val="both"/>
        <w:rPr>
          <w:sz w:val="28"/>
        </w:rPr>
      </w:pPr>
      <w:r>
        <w:rPr>
          <w:sz w:val="28"/>
        </w:rPr>
        <w:t>Консультирование осуществляется в устной или письменной форме по следующим вопросам:</w:t>
      </w:r>
    </w:p>
    <w:p w14:paraId="71000000">
      <w:pPr>
        <w:widowControl w:val="1"/>
        <w:ind w:firstLine="567"/>
        <w:jc w:val="both"/>
        <w:rPr>
          <w:sz w:val="28"/>
        </w:rPr>
      </w:pPr>
      <w:r>
        <w:rPr>
          <w:sz w:val="28"/>
        </w:rPr>
        <w:t>1) организация и осущес</w:t>
      </w:r>
      <w:r>
        <w:rPr>
          <w:sz w:val="28"/>
        </w:rPr>
        <w:t>твление муниципального земельного</w:t>
      </w:r>
      <w:r>
        <w:rPr>
          <w:sz w:val="28"/>
        </w:rPr>
        <w:t xml:space="preserve"> контроля;</w:t>
      </w:r>
    </w:p>
    <w:p w14:paraId="72000000">
      <w:pPr>
        <w:widowControl w:val="1"/>
        <w:ind w:firstLine="567"/>
        <w:jc w:val="both"/>
        <w:rPr>
          <w:sz w:val="28"/>
        </w:rPr>
      </w:pPr>
      <w:r>
        <w:rPr>
          <w:sz w:val="28"/>
        </w:rPr>
        <w:t>2) порядок осуществления контрольных мероприятий, установленных настоящим Положением;</w:t>
      </w:r>
    </w:p>
    <w:p w14:paraId="73000000">
      <w:pPr>
        <w:widowControl w:val="1"/>
        <w:ind w:firstLine="567"/>
        <w:jc w:val="both"/>
        <w:rPr>
          <w:sz w:val="28"/>
        </w:rPr>
      </w:pPr>
      <w:r>
        <w:rPr>
          <w:sz w:val="28"/>
        </w:rPr>
        <w:t>3) порядок обжалования действий (бездействия) должностных лиц, уполномоченных осу</w:t>
      </w:r>
      <w:r>
        <w:rPr>
          <w:sz w:val="28"/>
        </w:rPr>
        <w:t>ществлять муниципальный земельный</w:t>
      </w:r>
      <w:r>
        <w:rPr>
          <w:sz w:val="28"/>
        </w:rPr>
        <w:t xml:space="preserve"> контроль;</w:t>
      </w:r>
    </w:p>
    <w:p w14:paraId="74000000">
      <w:pPr>
        <w:widowControl w:val="1"/>
        <w:ind w:firstLine="567"/>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w:t>
      </w:r>
      <w:r>
        <w:rPr>
          <w:sz w:val="28"/>
        </w:rPr>
        <w:t xml:space="preserve"> осуществляется Комитетом</w:t>
      </w:r>
      <w:r>
        <w:rPr>
          <w:sz w:val="28"/>
        </w:rPr>
        <w:t xml:space="preserve"> в рамках контрольных мероприятий.</w:t>
      </w:r>
    </w:p>
    <w:p w14:paraId="75000000">
      <w:pPr>
        <w:widowControl w:val="1"/>
        <w:ind w:firstLine="567"/>
        <w:jc w:val="both"/>
        <w:rPr>
          <w:sz w:val="28"/>
        </w:rPr>
      </w:pPr>
      <w:r>
        <w:rPr>
          <w:sz w:val="28"/>
        </w:rPr>
        <w:t xml:space="preserve">Консультирование контролируемых лиц в устной форме может осуществляться также на собраниях и конференциях граждан. </w:t>
      </w:r>
    </w:p>
    <w:p w14:paraId="76000000">
      <w:pPr>
        <w:widowControl w:val="1"/>
        <w:ind w:firstLine="567"/>
        <w:jc w:val="both"/>
        <w:rPr>
          <w:sz w:val="28"/>
        </w:rPr>
      </w:pPr>
      <w:r>
        <w:rPr>
          <w:sz w:val="28"/>
        </w:rPr>
        <w:t>3.10. Консультирование в письменной форме о</w:t>
      </w:r>
      <w:r>
        <w:rPr>
          <w:sz w:val="28"/>
        </w:rPr>
        <w:t>существляется должностным лицом (муниципальным инспектором)</w:t>
      </w:r>
      <w:r>
        <w:rPr>
          <w:sz w:val="28"/>
        </w:rPr>
        <w:t xml:space="preserve"> уполномоченным осу</w:t>
      </w:r>
      <w:r>
        <w:rPr>
          <w:sz w:val="28"/>
        </w:rPr>
        <w:t>ществлять муниципальный земельный</w:t>
      </w:r>
      <w:r>
        <w:rPr>
          <w:sz w:val="28"/>
        </w:rPr>
        <w:t xml:space="preserve"> контроль, в следующих случаях:</w:t>
      </w:r>
    </w:p>
    <w:p w14:paraId="77000000">
      <w:pPr>
        <w:widowControl w:val="1"/>
        <w:ind w:firstLine="567"/>
        <w:jc w:val="both"/>
        <w:rPr>
          <w:sz w:val="28"/>
        </w:rPr>
      </w:pPr>
      <w:r>
        <w:rPr>
          <w:sz w:val="28"/>
        </w:rPr>
        <w:t>1) контролируемым лицом представлен письменный запрос о представлении письменного ответа по вопросам консультирования;</w:t>
      </w:r>
    </w:p>
    <w:p w14:paraId="78000000">
      <w:pPr>
        <w:widowControl w:val="1"/>
        <w:ind w:firstLine="567"/>
        <w:jc w:val="both"/>
        <w:rPr>
          <w:sz w:val="28"/>
        </w:rPr>
      </w:pPr>
      <w:r>
        <w:rPr>
          <w:sz w:val="28"/>
        </w:rPr>
        <w:t>2) за время консультирования предоставить в устной форме ответ на поставленные вопросы невозможно;</w:t>
      </w:r>
    </w:p>
    <w:p w14:paraId="79000000">
      <w:pPr>
        <w:widowControl w:val="1"/>
        <w:ind w:firstLine="567"/>
        <w:jc w:val="both"/>
        <w:rPr>
          <w:sz w:val="28"/>
        </w:rPr>
      </w:pPr>
      <w:r>
        <w:rPr>
          <w:sz w:val="28"/>
        </w:rPr>
        <w:t>3) ответ на поставленные вопросы требует дополнительного запроса сведений.</w:t>
      </w:r>
    </w:p>
    <w:p w14:paraId="7A000000">
      <w:pPr>
        <w:widowControl w:val="1"/>
        <w:ind w:firstLine="567"/>
        <w:jc w:val="both"/>
        <w:rPr>
          <w:sz w:val="28"/>
        </w:rPr>
      </w:pPr>
      <w:r>
        <w:rPr>
          <w:sz w:val="28"/>
        </w:rPr>
        <w:t xml:space="preserve">При осуществлении консультирования должностное лицо, уполномоченное осуществлять муниципальный жилищный контроль, </w:t>
      </w:r>
      <w:r>
        <w:rPr>
          <w:sz w:val="28"/>
        </w:rPr>
        <w:t xml:space="preserve"> (муниципальный инспектор) обязано</w:t>
      </w:r>
      <w:r>
        <w:rPr>
          <w:sz w:val="28"/>
        </w:rPr>
        <w:t xml:space="preserve"> соблюдать конфиденциальность информации, доступ к которой ограничен в соответствии с законодательством Российской Федерации.</w:t>
      </w:r>
    </w:p>
    <w:p w14:paraId="7B000000">
      <w:pPr>
        <w:widowControl w:val="1"/>
        <w:ind w:firstLine="567"/>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w:t>
      </w:r>
      <w:r>
        <w:rPr>
          <w:sz w:val="28"/>
        </w:rPr>
        <w:t xml:space="preserve">ществлять муниципальный земельный </w:t>
      </w:r>
      <w:r>
        <w:rPr>
          <w:sz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7C000000">
      <w:pPr>
        <w:widowControl w:val="1"/>
        <w:ind w:firstLine="567"/>
        <w:jc w:val="both"/>
        <w:rPr>
          <w:sz w:val="28"/>
        </w:rPr>
      </w:pPr>
      <w:r>
        <w:rPr>
          <w:sz w:val="28"/>
        </w:rPr>
        <w:t xml:space="preserve">Информация, ставшая известной должностному лицу, уполномоченному осуществлять </w:t>
      </w:r>
      <w:r>
        <w:rPr>
          <w:sz w:val="28"/>
        </w:rPr>
        <w:t>муниципальный жилищный контроль (муниципальному инспектору)</w:t>
      </w:r>
      <w:r>
        <w:rPr>
          <w:sz w:val="28"/>
        </w:rPr>
        <w:t xml:space="preserve"> в ходе консультирования, не мож</w:t>
      </w:r>
      <w:r>
        <w:rPr>
          <w:sz w:val="28"/>
        </w:rPr>
        <w:t>ет использоваться Комитетом</w:t>
      </w:r>
      <w:r>
        <w:rPr>
          <w:sz w:val="28"/>
        </w:rPr>
        <w:t xml:space="preserve"> в целях оценки контролируемого лица по вопросам соблюдения обязательных требований.</w:t>
      </w:r>
    </w:p>
    <w:p w14:paraId="7D000000">
      <w:pPr>
        <w:widowControl w:val="1"/>
        <w:ind w:firstLine="567"/>
        <w:jc w:val="both"/>
        <w:rPr>
          <w:sz w:val="28"/>
        </w:rPr>
      </w:pPr>
      <w:r>
        <w:rPr>
          <w:sz w:val="28"/>
        </w:rPr>
        <w:t xml:space="preserve">Должностными лицами, уполномоченными осуществлять </w:t>
      </w:r>
      <w:r>
        <w:rPr>
          <w:sz w:val="28"/>
        </w:rPr>
        <w:t>муниципальный жилищный контроль (муниципальным инспектором)</w:t>
      </w:r>
      <w:r>
        <w:rPr>
          <w:sz w:val="28"/>
        </w:rPr>
        <w:t xml:space="preserve"> ведется журнал учета консультирований.</w:t>
      </w:r>
    </w:p>
    <w:p w14:paraId="7E000000">
      <w:pPr>
        <w:widowControl w:val="1"/>
        <w:ind w:firstLine="567"/>
        <w:jc w:val="both"/>
        <w:rPr>
          <w:sz w:val="28"/>
        </w:rPr>
      </w:pPr>
      <w:r>
        <w:rPr>
          <w:sz w:val="28"/>
        </w:rPr>
        <w:t>В сл</w:t>
      </w:r>
      <w:r>
        <w:rPr>
          <w:sz w:val="28"/>
        </w:rPr>
        <w:t>учае поступления в администрацию или Комитет</w:t>
      </w:r>
      <w:r>
        <w:rPr>
          <w:sz w:val="28"/>
        </w:rPr>
        <w:t xml:space="preserve">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Крапивинского муниципального округа или должностным лицом, уполномоченным осуществлять муниципальный</w:t>
      </w:r>
      <w:r>
        <w:rPr>
          <w:sz w:val="28"/>
        </w:rPr>
        <w:t xml:space="preserve"> земельный контроль (муниципальным инспектором).</w:t>
      </w:r>
    </w:p>
    <w:p w14:paraId="7F000000">
      <w:pPr>
        <w:widowControl w:val="1"/>
        <w:ind/>
        <w:jc w:val="both"/>
        <w:rPr>
          <w:sz w:val="28"/>
        </w:rPr>
      </w:pPr>
      <w:r>
        <w:rPr>
          <w:sz w:val="28"/>
        </w:rPr>
        <w:t xml:space="preserve">        </w:t>
      </w:r>
      <w:r>
        <w:rPr>
          <w:color w:val="000000"/>
          <w:sz w:val="28"/>
        </w:rPr>
        <w:t>3.11.</w:t>
      </w:r>
      <w:r>
        <w:rPr>
          <w:sz w:val="28"/>
        </w:rPr>
        <w:t xml:space="preserve"> </w:t>
      </w:r>
      <w:r>
        <w:rPr>
          <w:sz w:val="28"/>
        </w:rPr>
        <w:t>Профилактический визит проводится в форме профилактической беседы по месту осуществления деятельности контролируемого лица либо путем испо</w:t>
      </w:r>
      <w:r>
        <w:rPr>
          <w:sz w:val="28"/>
        </w:rPr>
        <w:t>льзования видео-конференц-связи, или мобильного приложения "Инспектор".</w:t>
      </w:r>
    </w:p>
    <w:p w14:paraId="80000000">
      <w:pPr>
        <w:widowControl w:val="1"/>
        <w:ind w:firstLine="567"/>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81000000">
      <w:pPr>
        <w:widowControl w:val="1"/>
        <w:ind w:firstLine="567"/>
        <w:jc w:val="both"/>
        <w:rPr>
          <w:sz w:val="28"/>
        </w:rPr>
      </w:pPr>
      <w:r>
        <w:rPr>
          <w:sz w:val="28"/>
        </w:rPr>
        <w:t>В ходе профилактического визита может осуществляться сбор сведений, необходимых для отнесения земельных участков к категориям риска.</w:t>
      </w:r>
    </w:p>
    <w:p w14:paraId="82000000">
      <w:pPr>
        <w:widowControl w:val="1"/>
        <w:ind w:firstLine="567"/>
        <w:jc w:val="both"/>
        <w:rPr>
          <w:sz w:val="28"/>
        </w:rPr>
      </w:pPr>
      <w:r>
        <w:rPr>
          <w:sz w:val="28"/>
        </w:rPr>
        <w:t>3.11.1.</w:t>
      </w:r>
      <w:r>
        <w:t xml:space="preserve"> </w:t>
      </w:r>
      <w:r>
        <w:rPr>
          <w:sz w:val="28"/>
        </w:rPr>
        <w:t>Профилактический визит проводится по инициативе контрольного (надзорного) органа (обязательный профилактический визит) в соответствии со статьей 52.1. Федерального закона № 248-ФЗ</w:t>
      </w:r>
      <w:r>
        <w:rPr>
          <w:sz w:val="28"/>
        </w:rPr>
        <w:t>.</w:t>
      </w:r>
    </w:p>
    <w:p w14:paraId="83000000">
      <w:pPr>
        <w:widowControl w:val="1"/>
        <w:ind w:firstLine="567"/>
        <w:jc w:val="both"/>
        <w:rPr>
          <w:color w:val="000000"/>
          <w:sz w:val="28"/>
        </w:rPr>
      </w:pPr>
      <w:r>
        <w:rPr>
          <w:color w:val="000000"/>
          <w:sz w:val="28"/>
        </w:rPr>
        <w:t>1.Обязательный профилактический визит проводится:</w:t>
      </w:r>
    </w:p>
    <w:p w14:paraId="84000000">
      <w:pPr>
        <w:widowControl w:val="1"/>
        <w:ind w:firstLine="567"/>
        <w:jc w:val="both"/>
        <w:rPr>
          <w:color w:val="000000"/>
          <w:sz w:val="28"/>
        </w:rPr>
      </w:pPr>
      <w:r>
        <w:rPr>
          <w:color w:val="000000"/>
          <w:sz w:val="28"/>
        </w:rPr>
        <w:t>1)</w:t>
      </w:r>
      <w:r>
        <w:rPr>
          <w:color w:val="000000"/>
          <w:sz w:val="28"/>
        </w:rPr>
        <w:tab/>
      </w:r>
      <w:r>
        <w:rPr>
          <w:color w:val="000000"/>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85000000">
      <w:pPr>
        <w:widowControl w:val="1"/>
        <w:ind w:firstLine="567"/>
        <w:jc w:val="both"/>
        <w:rPr>
          <w:color w:val="000000"/>
          <w:sz w:val="28"/>
        </w:rPr>
      </w:pPr>
      <w:r>
        <w:rPr>
          <w:color w:val="000000"/>
          <w:sz w:val="28"/>
        </w:rPr>
        <w:t>2)</w:t>
      </w:r>
      <w:r>
        <w:rPr>
          <w:color w:val="000000"/>
          <w:sz w:val="28"/>
        </w:rPr>
        <w:tab/>
      </w:r>
      <w:r>
        <w:rPr>
          <w:color w:val="000000"/>
          <w:sz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86000000">
      <w:pPr>
        <w:widowControl w:val="1"/>
        <w:ind w:firstLine="567"/>
        <w:jc w:val="both"/>
        <w:rPr>
          <w:color w:val="000000"/>
          <w:sz w:val="28"/>
        </w:rPr>
      </w:pPr>
      <w:r>
        <w:rPr>
          <w:color w:val="000000"/>
          <w:sz w:val="28"/>
        </w:rPr>
        <w:t>3)</w:t>
      </w:r>
      <w:r>
        <w:rPr>
          <w:color w:val="000000"/>
          <w:sz w:val="28"/>
        </w:rPr>
        <w:tab/>
      </w:r>
      <w:r>
        <w:rPr>
          <w:color w:val="000000"/>
          <w:sz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87000000">
      <w:pPr>
        <w:widowControl w:val="1"/>
        <w:ind w:firstLine="567"/>
        <w:jc w:val="both"/>
        <w:rPr>
          <w:color w:val="000000"/>
          <w:sz w:val="28"/>
        </w:rPr>
      </w:pPr>
      <w:r>
        <w:rPr>
          <w:color w:val="000000"/>
          <w:sz w:val="28"/>
        </w:rPr>
        <w:t>4)</w:t>
      </w:r>
      <w:r>
        <w:rPr>
          <w:color w:val="000000"/>
          <w:sz w:val="28"/>
        </w:rPr>
        <w:tab/>
      </w:r>
      <w:r>
        <w:rPr>
          <w:color w:val="000000"/>
          <w:sz w:val="28"/>
        </w:rPr>
        <w:t>по поручению:</w:t>
      </w:r>
    </w:p>
    <w:p w14:paraId="88000000">
      <w:pPr>
        <w:widowControl w:val="1"/>
        <w:ind w:firstLine="567"/>
        <w:jc w:val="both"/>
        <w:rPr>
          <w:color w:val="000000"/>
          <w:sz w:val="28"/>
        </w:rPr>
      </w:pPr>
      <w:r>
        <w:rPr>
          <w:color w:val="000000"/>
          <w:sz w:val="28"/>
        </w:rPr>
        <w:t>а) Президента Российской Федерации;</w:t>
      </w:r>
    </w:p>
    <w:p w14:paraId="89000000">
      <w:pPr>
        <w:widowControl w:val="1"/>
        <w:ind w:firstLine="567"/>
        <w:jc w:val="both"/>
        <w:rPr>
          <w:color w:val="000000"/>
          <w:sz w:val="28"/>
        </w:rPr>
      </w:pPr>
      <w:r>
        <w:rPr>
          <w:color w:val="000000"/>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8A000000">
      <w:pPr>
        <w:widowControl w:val="1"/>
        <w:ind w:firstLine="567"/>
        <w:jc w:val="both"/>
        <w:rPr>
          <w:color w:val="000000"/>
          <w:sz w:val="28"/>
        </w:rPr>
      </w:pPr>
      <w:r>
        <w:rPr>
          <w:color w:val="000000"/>
          <w:sz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8B000000">
      <w:pPr>
        <w:widowControl w:val="1"/>
        <w:ind w:firstLine="567"/>
        <w:jc w:val="both"/>
        <w:rPr>
          <w:color w:val="000000"/>
          <w:sz w:val="28"/>
        </w:rPr>
      </w:pPr>
      <w:r>
        <w:rPr>
          <w:color w:val="000000"/>
          <w:sz w:val="28"/>
        </w:rPr>
        <w:t>3. Обязательный профилактический визит не предусматривает отказ контролируемого лица от его проведения.</w:t>
      </w:r>
    </w:p>
    <w:p w14:paraId="8C000000">
      <w:pPr>
        <w:widowControl w:val="1"/>
        <w:ind w:firstLine="567"/>
        <w:jc w:val="both"/>
        <w:rPr>
          <w:color w:val="000000"/>
          <w:sz w:val="28"/>
        </w:rPr>
      </w:pPr>
      <w:r>
        <w:rPr>
          <w:color w:val="000000"/>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8D000000">
      <w:pPr>
        <w:widowControl w:val="1"/>
        <w:ind w:firstLine="567"/>
        <w:jc w:val="both"/>
        <w:rPr>
          <w:color w:val="000000"/>
          <w:sz w:val="28"/>
        </w:rPr>
      </w:pPr>
      <w:r>
        <w:rPr>
          <w:color w:val="000000"/>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8E000000">
      <w:pPr>
        <w:widowControl w:val="1"/>
        <w:ind w:firstLine="567"/>
        <w:jc w:val="both"/>
        <w:rPr>
          <w:color w:val="000000"/>
          <w:sz w:val="28"/>
        </w:rPr>
      </w:pPr>
      <w:r>
        <w:rPr>
          <w:color w:val="000000"/>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14:paraId="8F000000">
      <w:pPr>
        <w:widowControl w:val="1"/>
        <w:ind w:firstLine="567"/>
        <w:jc w:val="both"/>
        <w:rPr>
          <w:color w:val="000000"/>
          <w:sz w:val="28"/>
        </w:rPr>
      </w:pPr>
      <w:r>
        <w:rPr>
          <w:color w:val="000000"/>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высшего должностного лица Кемеровской области - Кузбасса о проведении обязательных профилактических визитов должны содержать следующие сведения:</w:t>
      </w:r>
    </w:p>
    <w:p w14:paraId="90000000">
      <w:pPr>
        <w:widowControl w:val="1"/>
        <w:ind w:firstLine="567"/>
        <w:jc w:val="both"/>
        <w:rPr>
          <w:color w:val="000000"/>
          <w:sz w:val="28"/>
        </w:rPr>
      </w:pPr>
      <w:r>
        <w:rPr>
          <w:color w:val="000000"/>
          <w:sz w:val="28"/>
        </w:rPr>
        <w:t>1) вид контроля, в рамках которого должны быть проведены обязательные профилактические визиты;</w:t>
      </w:r>
    </w:p>
    <w:p w14:paraId="91000000">
      <w:pPr>
        <w:widowControl w:val="1"/>
        <w:ind w:firstLine="567"/>
        <w:jc w:val="both"/>
        <w:rPr>
          <w:color w:val="000000"/>
          <w:sz w:val="28"/>
        </w:rPr>
      </w:pPr>
      <w:r>
        <w:rPr>
          <w:color w:val="000000"/>
          <w:sz w:val="28"/>
        </w:rPr>
        <w:t>2) перечень контролируемых лиц, в отношении которых должны быть проведены обязательные профилактические визиты;</w:t>
      </w:r>
    </w:p>
    <w:p w14:paraId="92000000">
      <w:pPr>
        <w:widowControl w:val="1"/>
        <w:ind w:firstLine="567"/>
        <w:jc w:val="both"/>
        <w:rPr>
          <w:color w:val="000000"/>
          <w:sz w:val="28"/>
        </w:rPr>
      </w:pPr>
      <w:r>
        <w:rPr>
          <w:color w:val="000000"/>
          <w:sz w:val="28"/>
        </w:rPr>
        <w:t>3) предмет обязательного профилактического визита;</w:t>
      </w:r>
    </w:p>
    <w:p w14:paraId="93000000">
      <w:pPr>
        <w:widowControl w:val="1"/>
        <w:ind w:firstLine="567"/>
        <w:jc w:val="both"/>
        <w:rPr>
          <w:color w:val="000000"/>
          <w:sz w:val="28"/>
        </w:rPr>
      </w:pPr>
      <w:r>
        <w:rPr>
          <w:color w:val="000000"/>
          <w:sz w:val="28"/>
        </w:rPr>
        <w:t>4) период, в течение которого должны быть проведены обязательные профилактические визиты.</w:t>
      </w:r>
    </w:p>
    <w:p w14:paraId="94000000">
      <w:pPr>
        <w:widowControl w:val="1"/>
        <w:ind w:firstLine="567"/>
        <w:jc w:val="both"/>
        <w:rPr>
          <w:color w:val="000000"/>
          <w:sz w:val="28"/>
        </w:rPr>
      </w:pPr>
      <w:r>
        <w:rPr>
          <w:color w:val="000000"/>
          <w:sz w:val="28"/>
        </w:rPr>
        <w:t>8.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95000000">
      <w:pPr>
        <w:widowControl w:val="1"/>
        <w:ind w:firstLine="567"/>
        <w:jc w:val="both"/>
        <w:rPr>
          <w:color w:val="000000"/>
          <w:sz w:val="28"/>
        </w:rPr>
      </w:pPr>
      <w:r>
        <w:rPr>
          <w:color w:val="000000"/>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w:t>
      </w:r>
    </w:p>
    <w:p w14:paraId="96000000">
      <w:pPr>
        <w:widowControl w:val="1"/>
        <w:ind w:firstLine="567"/>
        <w:jc w:val="both"/>
        <w:rPr>
          <w:color w:val="000000"/>
          <w:sz w:val="28"/>
        </w:rPr>
      </w:pPr>
      <w:r>
        <w:rPr>
          <w:color w:val="000000"/>
          <w:sz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w:t>
      </w:r>
    </w:p>
    <w:p w14:paraId="97000000">
      <w:pPr>
        <w:widowControl w:val="1"/>
        <w:ind w:firstLine="567"/>
        <w:jc w:val="both"/>
        <w:rPr>
          <w:color w:val="000000"/>
          <w:sz w:val="28"/>
        </w:rPr>
      </w:pPr>
      <w:r>
        <w:rPr>
          <w:color w:val="000000"/>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98000000">
      <w:pPr>
        <w:widowControl w:val="1"/>
        <w:ind w:firstLine="567"/>
        <w:jc w:val="both"/>
        <w:rPr>
          <w:color w:val="000000"/>
          <w:sz w:val="28"/>
        </w:rPr>
      </w:pPr>
      <w:r>
        <w:rPr>
          <w:color w:val="000000"/>
          <w:sz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99000000">
      <w:pPr>
        <w:widowControl w:val="1"/>
        <w:ind w:firstLine="567"/>
        <w:jc w:val="both"/>
        <w:rPr>
          <w:color w:val="000000"/>
          <w:sz w:val="28"/>
        </w:rPr>
      </w:pPr>
      <w:r>
        <w:rPr>
          <w:color w:val="000000"/>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w:t>
      </w:r>
      <w:r>
        <w:t xml:space="preserve"> </w:t>
      </w:r>
      <w:r>
        <w:rPr>
          <w:color w:val="000000"/>
          <w:sz w:val="28"/>
        </w:rPr>
        <w:t>статьей 90.1 Федерального закона № 248-ФЗ.</w:t>
      </w:r>
    </w:p>
    <w:p w14:paraId="9A000000">
      <w:pPr>
        <w:widowControl w:val="1"/>
        <w:ind w:firstLine="567"/>
        <w:jc w:val="both"/>
        <w:rPr>
          <w:color w:val="000000"/>
          <w:sz w:val="28"/>
        </w:rPr>
      </w:pPr>
      <w:r>
        <w:rPr>
          <w:color w:val="000000"/>
          <w:sz w:val="28"/>
        </w:rPr>
        <w:t>3.11.2. Профилактический визит проводится по инициативе контролируемого лица в соответствии со статьей 52.2. Федерального закона № 248-ФЗ:</w:t>
      </w:r>
    </w:p>
    <w:p w14:paraId="9B000000">
      <w:pPr>
        <w:widowControl w:val="1"/>
        <w:ind w:firstLine="567"/>
        <w:jc w:val="both"/>
        <w:rPr>
          <w:color w:val="000000"/>
          <w:sz w:val="28"/>
        </w:rPr>
      </w:pPr>
      <w:r>
        <w:rPr>
          <w:color w:val="000000"/>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9C000000">
      <w:pPr>
        <w:widowControl w:val="1"/>
        <w:ind w:firstLine="567"/>
        <w:jc w:val="both"/>
        <w:rPr>
          <w:color w:val="000000"/>
          <w:sz w:val="28"/>
        </w:rPr>
      </w:pPr>
      <w:r>
        <w:rPr>
          <w:color w:val="000000"/>
          <w:sz w:val="28"/>
        </w:rPr>
        <w:t>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9D000000">
      <w:pPr>
        <w:widowControl w:val="1"/>
        <w:ind w:firstLine="567"/>
        <w:jc w:val="both"/>
        <w:rPr>
          <w:color w:val="000000"/>
          <w:sz w:val="28"/>
        </w:rPr>
      </w:pPr>
      <w:r>
        <w:rPr>
          <w:color w:val="000000"/>
          <w:sz w:val="28"/>
        </w:rPr>
        <w:t>3. В случае принятия решения о проведении профилактического визита Управление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9E000000">
      <w:pPr>
        <w:widowControl w:val="1"/>
        <w:ind w:firstLine="567"/>
        <w:jc w:val="both"/>
        <w:rPr>
          <w:color w:val="000000"/>
          <w:sz w:val="28"/>
        </w:rPr>
      </w:pPr>
      <w:r>
        <w:rPr>
          <w:color w:val="000000"/>
          <w:sz w:val="28"/>
        </w:rPr>
        <w:t>4. Решение об отказе в проведении профилактического визита принимается в следующих случаях:</w:t>
      </w:r>
    </w:p>
    <w:p w14:paraId="9F000000">
      <w:pPr>
        <w:widowControl w:val="1"/>
        <w:ind w:firstLine="567"/>
        <w:jc w:val="both"/>
        <w:rPr>
          <w:color w:val="000000"/>
          <w:sz w:val="28"/>
        </w:rPr>
      </w:pPr>
      <w:r>
        <w:rPr>
          <w:color w:val="000000"/>
          <w:sz w:val="28"/>
        </w:rPr>
        <w:t>1) от контролируемого лица поступило уведомление об отзыве заявления;</w:t>
      </w:r>
    </w:p>
    <w:p w14:paraId="A0000000">
      <w:pPr>
        <w:widowControl w:val="1"/>
        <w:ind w:firstLine="567"/>
        <w:jc w:val="both"/>
        <w:rPr>
          <w:color w:val="000000"/>
          <w:sz w:val="28"/>
        </w:rPr>
      </w:pPr>
      <w:r>
        <w:rPr>
          <w:color w:val="000000"/>
          <w:sz w:val="28"/>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A1000000">
      <w:pPr>
        <w:widowControl w:val="1"/>
        <w:ind w:firstLine="567"/>
        <w:jc w:val="both"/>
        <w:rPr>
          <w:color w:val="000000"/>
          <w:sz w:val="28"/>
        </w:rPr>
      </w:pPr>
      <w:r>
        <w:rPr>
          <w:color w:val="000000"/>
          <w:sz w:val="28"/>
        </w:rPr>
        <w:t>3) в течение 1 года до даты подачи заявления контрольным (надзорным) органом проведен профилактический визит по ранее поданному заявлению;</w:t>
      </w:r>
    </w:p>
    <w:p w14:paraId="A2000000">
      <w:pPr>
        <w:widowControl w:val="1"/>
        <w:ind w:firstLine="567"/>
        <w:jc w:val="both"/>
        <w:rPr>
          <w:color w:val="000000"/>
          <w:sz w:val="28"/>
        </w:rPr>
      </w:pPr>
      <w:r>
        <w:rPr>
          <w:color w:val="000000"/>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A3000000">
      <w:pPr>
        <w:widowControl w:val="1"/>
        <w:ind w:firstLine="567"/>
        <w:jc w:val="both"/>
        <w:rPr>
          <w:color w:val="000000"/>
          <w:sz w:val="28"/>
        </w:rPr>
      </w:pPr>
      <w:r>
        <w:rPr>
          <w:color w:val="000000"/>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14:paraId="A4000000">
      <w:pPr>
        <w:widowControl w:val="1"/>
        <w:ind w:firstLine="567"/>
        <w:jc w:val="both"/>
        <w:rPr>
          <w:color w:val="000000"/>
          <w:sz w:val="28"/>
        </w:rPr>
      </w:pPr>
      <w:r>
        <w:rPr>
          <w:color w:val="000000"/>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5 рабочих дней до даты его проведения.</w:t>
      </w:r>
    </w:p>
    <w:p w14:paraId="A5000000">
      <w:pPr>
        <w:widowControl w:val="1"/>
        <w:ind w:firstLine="567"/>
        <w:jc w:val="both"/>
        <w:rPr>
          <w:color w:val="000000"/>
          <w:sz w:val="28"/>
        </w:rPr>
      </w:pPr>
      <w:r>
        <w:rPr>
          <w:color w:val="000000"/>
          <w:sz w:val="28"/>
        </w:rPr>
        <w:t>7. Разъяснения и рекомендации, полученные контролируемым лицом в ходе профилактического визита, носят рекомендательный характер.</w:t>
      </w:r>
    </w:p>
    <w:p w14:paraId="A6000000">
      <w:pPr>
        <w:widowControl w:val="1"/>
        <w:ind w:firstLine="567"/>
        <w:jc w:val="both"/>
        <w:rPr>
          <w:color w:val="000000"/>
          <w:sz w:val="28"/>
        </w:rPr>
      </w:pPr>
      <w:r>
        <w:rPr>
          <w:color w:val="000000"/>
          <w:sz w:val="28"/>
        </w:rPr>
        <w:t>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A7000000">
      <w:pPr>
        <w:widowControl w:val="1"/>
        <w:ind w:firstLine="567"/>
        <w:jc w:val="both"/>
        <w:rPr>
          <w:color w:val="000000"/>
          <w:sz w:val="28"/>
        </w:rPr>
      </w:pPr>
      <w:r>
        <w:rPr>
          <w:color w:val="000000"/>
          <w:sz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w:t>
      </w:r>
      <w:r>
        <w:rPr>
          <w:color w:val="000000"/>
          <w:sz w:val="28"/>
        </w:rPr>
        <w:t>рольных (надзорных) мероприятий.</w:t>
      </w:r>
    </w:p>
    <w:p w14:paraId="A8000000">
      <w:pPr>
        <w:widowControl w:val="1"/>
        <w:ind w:firstLine="567"/>
        <w:jc w:val="both"/>
        <w:rPr>
          <w:color w:val="000000"/>
          <w:sz w:val="28"/>
        </w:rPr>
      </w:pPr>
      <w:r>
        <w:rPr>
          <w:sz w:val="28"/>
        </w:rPr>
        <w:t>3.15.</w:t>
      </w:r>
      <w:r>
        <w:rPr>
          <w:color w:val="FF0000"/>
          <w:sz w:val="28"/>
        </w:rPr>
        <w:t xml:space="preserve"> </w:t>
      </w:r>
      <w:r>
        <w:rPr>
          <w:color w:val="000000"/>
          <w:sz w:val="28"/>
        </w:rPr>
        <w:t>Стимулирование проводится</w:t>
      </w:r>
      <w:r>
        <w:rPr>
          <w:color w:val="000000"/>
          <w:sz w:val="28"/>
        </w:rPr>
        <w:t xml:space="preserve"> </w:t>
      </w:r>
      <w:r>
        <w:rPr>
          <w:color w:val="000000"/>
          <w:sz w:val="28"/>
        </w:rPr>
        <w:t>Комитетом</w:t>
      </w:r>
      <w:r>
        <w:rPr>
          <w:color w:val="000000"/>
          <w:sz w:val="28"/>
        </w:rPr>
        <w:t>, в целях мотивации контролируемых лиц к соблюдению обязательных требований</w:t>
      </w:r>
      <w:r>
        <w:rPr>
          <w:color w:val="000000"/>
          <w:sz w:val="28"/>
        </w:rPr>
        <w:t>, в виде</w:t>
      </w:r>
      <w:r>
        <w:rPr>
          <w:color w:val="000000"/>
          <w:sz w:val="28"/>
        </w:rPr>
        <w:t xml:space="preserve"> </w:t>
      </w:r>
      <w:r>
        <w:rPr>
          <w:color w:val="000000"/>
          <w:sz w:val="28"/>
        </w:rPr>
        <w:t>мероприятий, направленных</w:t>
      </w:r>
      <w:r>
        <w:rPr>
          <w:color w:val="000000"/>
          <w:sz w:val="28"/>
        </w:rPr>
        <w:t xml:space="preserve"> на нематериальное поощрение добросовестных контролируемых лиц</w:t>
      </w:r>
      <w:r>
        <w:rPr>
          <w:color w:val="000000"/>
          <w:sz w:val="28"/>
        </w:rPr>
        <w:t>, согласно настоящего Положения.</w:t>
      </w:r>
    </w:p>
    <w:p w14:paraId="A9000000">
      <w:pPr>
        <w:widowControl w:val="1"/>
        <w:ind w:firstLine="567"/>
        <w:jc w:val="both"/>
        <w:rPr>
          <w:sz w:val="28"/>
        </w:rPr>
      </w:pPr>
      <w:r>
        <w:rPr>
          <w:sz w:val="28"/>
        </w:rPr>
        <w:t>3.15.1.</w:t>
      </w:r>
      <w:r>
        <w:t xml:space="preserve"> </w:t>
      </w:r>
      <w:r>
        <w:rPr>
          <w:sz w:val="28"/>
        </w:rPr>
        <w:t>В соответствии со статье</w:t>
      </w:r>
      <w:r>
        <w:rPr>
          <w:sz w:val="28"/>
        </w:rPr>
        <w:t>й 48 Федер</w:t>
      </w:r>
      <w:r>
        <w:rPr>
          <w:sz w:val="28"/>
        </w:rPr>
        <w:t>ального закона</w:t>
      </w:r>
      <w:r>
        <w:rPr>
          <w:sz w:val="28"/>
        </w:rPr>
        <w:t xml:space="preserve"> №</w:t>
      </w:r>
      <w:r>
        <w:rPr>
          <w:sz w:val="28"/>
        </w:rPr>
        <w:t xml:space="preserve"> </w:t>
      </w:r>
      <w:r>
        <w:rPr>
          <w:sz w:val="28"/>
        </w:rPr>
        <w:t>248-ФЗ "О государственном контроле (надзоре) и муниципальном к</w:t>
      </w:r>
      <w:r>
        <w:rPr>
          <w:sz w:val="28"/>
        </w:rPr>
        <w:t xml:space="preserve">онтроле </w:t>
      </w:r>
      <w:r>
        <w:rPr>
          <w:sz w:val="28"/>
        </w:rPr>
        <w:t>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w:t>
      </w:r>
      <w:r>
        <w:rPr>
          <w:sz w:val="28"/>
        </w:rPr>
        <w:t>тимулирования добросовестности)</w:t>
      </w:r>
      <w:r>
        <w:rPr>
          <w:sz w:val="28"/>
        </w:rPr>
        <w:t>.</w:t>
      </w:r>
    </w:p>
    <w:p w14:paraId="AA000000">
      <w:pPr>
        <w:widowControl w:val="1"/>
        <w:ind w:firstLine="567"/>
        <w:jc w:val="both"/>
        <w:rPr>
          <w:sz w:val="28"/>
        </w:rPr>
      </w:pPr>
      <w:r>
        <w:rPr>
          <w:sz w:val="28"/>
        </w:rPr>
        <w:t>3.15.2.</w:t>
      </w:r>
      <w:r>
        <w:rPr>
          <w:sz w:val="28"/>
        </w:rPr>
        <w:t>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 направленных на профилактику нарушений обязательных требований:</w:t>
      </w:r>
    </w:p>
    <w:p w14:paraId="AB000000">
      <w:pPr>
        <w:widowControl w:val="1"/>
        <w:ind/>
        <w:jc w:val="both"/>
        <w:rPr>
          <w:sz w:val="28"/>
        </w:rPr>
      </w:pPr>
      <w:r>
        <w:rPr>
          <w:sz w:val="28"/>
        </w:rPr>
        <w:t xml:space="preserve">        1) </w:t>
      </w:r>
      <w:r>
        <w:rPr>
          <w:sz w:val="28"/>
        </w:rPr>
        <w:t>реализация контролируемым лицом мероприятий по предотвращению вреда (ущерба) охраняемым законом ценностям;</w:t>
      </w:r>
    </w:p>
    <w:p w14:paraId="AC000000">
      <w:pPr>
        <w:widowControl w:val="1"/>
        <w:ind/>
        <w:jc w:val="both"/>
        <w:rPr>
          <w:sz w:val="28"/>
        </w:rPr>
      </w:pPr>
      <w:r>
        <w:rPr>
          <w:sz w:val="28"/>
        </w:rPr>
        <w:t xml:space="preserve">        2)   </w:t>
      </w:r>
      <w:r>
        <w:rPr>
          <w:sz w:val="28"/>
        </w:rPr>
        <w:t>наличие внедренных сертифицированных систем внутреннего контроля в соответствующей сфере деятельности;</w:t>
      </w:r>
    </w:p>
    <w:p w14:paraId="AD000000">
      <w:pPr>
        <w:widowControl w:val="1"/>
        <w:ind/>
        <w:jc w:val="both"/>
        <w:rPr>
          <w:sz w:val="28"/>
        </w:rPr>
      </w:pPr>
      <w:r>
        <w:rPr>
          <w:sz w:val="28"/>
        </w:rPr>
        <w:t xml:space="preserve">        3) </w:t>
      </w:r>
      <w:r>
        <w:rPr>
          <w:sz w:val="28"/>
        </w:rPr>
        <w:t>предоставление контролируемым лицом доступа контрольному (надзорному) органу к своим информационным ресурсам;</w:t>
      </w:r>
    </w:p>
    <w:p w14:paraId="AE000000">
      <w:pPr>
        <w:widowControl w:val="1"/>
        <w:ind/>
        <w:jc w:val="both"/>
        <w:rPr>
          <w:sz w:val="28"/>
        </w:rPr>
      </w:pPr>
      <w:r>
        <w:rPr>
          <w:sz w:val="28"/>
        </w:rPr>
        <w:t xml:space="preserve">        4) </w:t>
      </w:r>
      <w:r>
        <w:rPr>
          <w:sz w:val="28"/>
        </w:rPr>
        <w:t>добровольная сертификация, подтверждающая повышенный необходимый уровень безопасности охраняемых законом ценностей;</w:t>
      </w:r>
    </w:p>
    <w:p w14:paraId="AF000000">
      <w:pPr>
        <w:widowControl w:val="1"/>
        <w:ind/>
        <w:jc w:val="both"/>
        <w:rPr>
          <w:sz w:val="28"/>
        </w:rPr>
      </w:pPr>
      <w:r>
        <w:rPr>
          <w:sz w:val="28"/>
        </w:rPr>
        <w:t xml:space="preserve">        5) </w:t>
      </w:r>
      <w:r>
        <w:rPr>
          <w:sz w:val="28"/>
        </w:rPr>
        <w:t>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B0000000">
      <w:pPr>
        <w:widowControl w:val="1"/>
        <w:ind w:firstLine="567"/>
        <w:jc w:val="both"/>
        <w:rPr>
          <w:sz w:val="28"/>
        </w:rPr>
      </w:pPr>
      <w:r>
        <w:rPr>
          <w:sz w:val="28"/>
        </w:rPr>
        <w:t>3.15.3.</w:t>
      </w:r>
      <w:r>
        <w:rPr>
          <w:sz w:val="28"/>
        </w:rPr>
        <w:t>К мерам стимулирования добросовестности относятся:</w:t>
      </w:r>
    </w:p>
    <w:p w14:paraId="B1000000">
      <w:pPr>
        <w:widowControl w:val="1"/>
        <w:numPr>
          <w:ilvl w:val="0"/>
          <w:numId w:val="1"/>
        </w:numPr>
        <w:ind/>
        <w:jc w:val="both"/>
        <w:rPr>
          <w:sz w:val="28"/>
        </w:rPr>
      </w:pPr>
      <w:r>
        <w:rPr>
          <w:sz w:val="28"/>
        </w:rPr>
        <w:t xml:space="preserve">выдвижение представителей контролируемых лиц в </w:t>
      </w:r>
    </w:p>
    <w:p w14:paraId="B2000000">
      <w:pPr>
        <w:widowControl w:val="1"/>
        <w:ind/>
        <w:jc w:val="both"/>
        <w:rPr>
          <w:sz w:val="28"/>
        </w:rPr>
      </w:pPr>
      <w:r>
        <w:rPr>
          <w:sz w:val="28"/>
        </w:rPr>
        <w:t>общественные и иные органы при контрольном (надзорном) органе;</w:t>
      </w:r>
    </w:p>
    <w:p w14:paraId="B3000000">
      <w:pPr>
        <w:widowControl w:val="1"/>
        <w:numPr>
          <w:ilvl w:val="0"/>
          <w:numId w:val="1"/>
        </w:numPr>
        <w:ind/>
        <w:jc w:val="both"/>
        <w:rPr>
          <w:sz w:val="28"/>
        </w:rPr>
      </w:pPr>
      <w:r>
        <w:rPr>
          <w:sz w:val="28"/>
        </w:rPr>
        <w:t xml:space="preserve">возможность проведения инспекционного визита, выездной </w:t>
      </w:r>
    </w:p>
    <w:p w14:paraId="B4000000">
      <w:pPr>
        <w:widowControl w:val="1"/>
        <w:ind/>
        <w:jc w:val="both"/>
        <w:rPr>
          <w:sz w:val="28"/>
        </w:rPr>
      </w:pPr>
      <w:r>
        <w:rPr>
          <w:sz w:val="28"/>
        </w:rPr>
        <w:t>проверки с использованием средств дистанционного взаимодействия;</w:t>
      </w:r>
    </w:p>
    <w:p w14:paraId="B5000000">
      <w:pPr>
        <w:widowControl w:val="1"/>
        <w:numPr>
          <w:ilvl w:val="0"/>
          <w:numId w:val="1"/>
        </w:numPr>
        <w:ind/>
        <w:jc w:val="both"/>
        <w:rPr>
          <w:sz w:val="28"/>
        </w:rPr>
      </w:pPr>
      <w:r>
        <w:rPr>
          <w:sz w:val="28"/>
        </w:rPr>
        <w:t xml:space="preserve">присуждение контролируемому лицу репутационного статуса, </w:t>
      </w:r>
    </w:p>
    <w:p w14:paraId="B6000000">
      <w:pPr>
        <w:widowControl w:val="1"/>
        <w:ind/>
        <w:jc w:val="both"/>
        <w:rPr>
          <w:sz w:val="28"/>
        </w:rPr>
      </w:pPr>
      <w:r>
        <w:rPr>
          <w:sz w:val="28"/>
        </w:rPr>
        <w:t>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информацию в открытых источниках, в том числе в информационных и рекламных.</w:t>
      </w:r>
    </w:p>
    <w:p w14:paraId="B7000000">
      <w:pPr>
        <w:widowControl w:val="1"/>
        <w:ind w:firstLine="567"/>
        <w:jc w:val="both"/>
        <w:rPr>
          <w:sz w:val="28"/>
        </w:rPr>
      </w:pPr>
      <w:r>
        <w:rPr>
          <w:sz w:val="28"/>
        </w:rPr>
        <w:t>Срок действия репутационного статуса, обозначающего добросовестное соблюдение контролируемым лицом обязательных требований, составляет 3 года со дня присвоения указанного статуса.</w:t>
      </w:r>
    </w:p>
    <w:p w14:paraId="B8000000">
      <w:pPr>
        <w:widowControl w:val="1"/>
        <w:ind w:firstLine="567"/>
        <w:jc w:val="both"/>
        <w:rPr>
          <w:sz w:val="28"/>
        </w:rPr>
      </w:pPr>
      <w:r>
        <w:rPr>
          <w:sz w:val="28"/>
        </w:rPr>
        <w:t>Репутационный статус, обозначающий добросовестное соблюдение контролируемым лицом обязательных требований, аннулируется при установлении контрольным (надзорным) органом несоответствия контролируемого лица критериям добросовестности, о чем контролируемое лицо уведомляется в течение одного месяца.</w:t>
      </w:r>
    </w:p>
    <w:p w14:paraId="B9000000">
      <w:pPr>
        <w:widowControl w:val="1"/>
        <w:ind w:firstLine="567"/>
        <w:jc w:val="both"/>
        <w:rPr>
          <w:sz w:val="28"/>
        </w:rPr>
      </w:pPr>
      <w:r>
        <w:rPr>
          <w:sz w:val="28"/>
        </w:rPr>
        <w:t>При оценке добросовестности контролируемых лиц могут учитываться сведения, указанны</w:t>
      </w:r>
      <w:r>
        <w:rPr>
          <w:sz w:val="28"/>
        </w:rPr>
        <w:t>е в части 7 статьи 23</w:t>
      </w:r>
      <w:r>
        <w:rPr>
          <w:sz w:val="28"/>
        </w:rPr>
        <w:t xml:space="preserve"> </w:t>
      </w:r>
      <w:r>
        <w:rPr>
          <w:sz w:val="28"/>
        </w:rPr>
        <w:t>Федерального закона № 248-ФЗ.</w:t>
      </w:r>
    </w:p>
    <w:p w14:paraId="BA000000">
      <w:pPr>
        <w:widowControl w:val="1"/>
        <w:ind w:firstLine="567"/>
        <w:jc w:val="both"/>
        <w:rPr>
          <w:sz w:val="28"/>
        </w:rPr>
      </w:pPr>
      <w:r>
        <w:rPr>
          <w:sz w:val="28"/>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BB000000">
      <w:pPr>
        <w:widowControl w:val="1"/>
        <w:ind w:firstLine="567"/>
        <w:jc w:val="both"/>
        <w:rPr>
          <w:sz w:val="28"/>
        </w:rPr>
      </w:pPr>
      <w:r>
        <w:rPr>
          <w:sz w:val="28"/>
        </w:rPr>
        <w:t>3.15.3</w:t>
      </w:r>
      <w:r>
        <w:rPr>
          <w:sz w:val="28"/>
        </w:rPr>
        <w:t>.</w:t>
      </w:r>
      <w:r>
        <w:rPr>
          <w:sz w:val="28"/>
        </w:rPr>
        <w:t xml:space="preserve"> </w:t>
      </w:r>
      <w:r>
        <w:rPr>
          <w:color w:val="000000"/>
          <w:sz w:val="28"/>
        </w:rPr>
        <w:t>Информация о применяемы</w:t>
      </w:r>
      <w:r>
        <w:rPr>
          <w:color w:val="000000"/>
          <w:sz w:val="28"/>
        </w:rPr>
        <w:t>х Комитетом</w:t>
      </w:r>
      <w:r>
        <w:rPr>
          <w:color w:val="000000"/>
          <w:sz w:val="28"/>
        </w:rPr>
        <w:t xml:space="preserve"> </w:t>
      </w:r>
      <w:r>
        <w:rPr>
          <w:color w:val="000000"/>
          <w:sz w:val="28"/>
        </w:rPr>
        <w:t>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w:t>
      </w:r>
      <w:r>
        <w:rPr>
          <w:color w:val="000000"/>
          <w:sz w:val="28"/>
        </w:rPr>
        <w:t xml:space="preserve">змещаются на официальном сайте </w:t>
      </w:r>
      <w:r>
        <w:rPr>
          <w:color w:val="000000"/>
          <w:sz w:val="28"/>
        </w:rPr>
        <w:t>а</w:t>
      </w:r>
      <w:r>
        <w:rPr>
          <w:color w:val="000000"/>
          <w:sz w:val="28"/>
        </w:rPr>
        <w:t>дминистрации</w:t>
      </w:r>
      <w:r>
        <w:rPr>
          <w:color w:val="000000"/>
          <w:sz w:val="28"/>
        </w:rPr>
        <w:t xml:space="preserve"> в специальном разделе,</w:t>
      </w:r>
      <w:r>
        <w:rPr>
          <w:color w:val="000000"/>
          <w:sz w:val="28"/>
        </w:rPr>
        <w:t xml:space="preserve"> посвященном контрольной деятельности,</w:t>
      </w:r>
      <w:r>
        <w:rPr>
          <w:color w:val="000000"/>
          <w:sz w:val="28"/>
        </w:rPr>
        <w:t xml:space="preserve"> а также информационно -</w:t>
      </w:r>
      <w:r>
        <w:rPr>
          <w:color w:val="000000"/>
          <w:sz w:val="28"/>
        </w:rPr>
        <w:t>телекоммуникационной</w:t>
      </w:r>
      <w:r>
        <w:rPr>
          <w:color w:val="000000"/>
          <w:sz w:val="28"/>
        </w:rPr>
        <w:t xml:space="preserve"> </w:t>
      </w:r>
      <w:r>
        <w:rPr>
          <w:color w:val="000000"/>
          <w:sz w:val="28"/>
        </w:rPr>
        <w:t xml:space="preserve"> сети </w:t>
      </w:r>
      <w:r>
        <w:rPr>
          <w:color w:val="000000"/>
          <w:sz w:val="28"/>
        </w:rPr>
        <w:t>«</w:t>
      </w:r>
      <w:r>
        <w:rPr>
          <w:color w:val="000000"/>
          <w:sz w:val="28"/>
        </w:rPr>
        <w:t>Интернет</w:t>
      </w:r>
      <w:r>
        <w:rPr>
          <w:color w:val="000000"/>
          <w:sz w:val="28"/>
        </w:rPr>
        <w:t>»</w:t>
      </w:r>
      <w:r>
        <w:rPr>
          <w:color w:val="000000"/>
          <w:sz w:val="28"/>
        </w:rPr>
        <w:t>.</w:t>
      </w:r>
    </w:p>
    <w:p w14:paraId="BC000000">
      <w:pPr>
        <w:widowControl w:val="1"/>
        <w:ind w:firstLine="567"/>
        <w:jc w:val="both"/>
        <w:rPr>
          <w:sz w:val="28"/>
        </w:rPr>
      </w:pPr>
      <w:r>
        <w:rPr>
          <w:sz w:val="28"/>
        </w:rPr>
        <w:t>3.16.</w:t>
      </w:r>
      <w:r>
        <w:rPr>
          <w:sz w:val="28"/>
        </w:rPr>
        <w:t xml:space="preserve"> </w:t>
      </w:r>
      <w:r>
        <w:rPr>
          <w:sz w:val="28"/>
        </w:rPr>
        <w:t xml:space="preserve">Самообследование осуществляется в автоматизированном режиме с использованием одного из способов, указанных на официальном сайте </w:t>
      </w:r>
      <w:r>
        <w:rPr>
          <w:sz w:val="28"/>
        </w:rPr>
        <w:t>а</w:t>
      </w:r>
      <w:r>
        <w:rPr>
          <w:sz w:val="28"/>
        </w:rPr>
        <w:t>дминистрации</w:t>
      </w:r>
      <w:r>
        <w:rPr>
          <w:sz w:val="28"/>
        </w:rPr>
        <w:t xml:space="preserve"> в сети </w:t>
      </w:r>
      <w:r>
        <w:rPr>
          <w:sz w:val="28"/>
        </w:rPr>
        <w:t>«</w:t>
      </w:r>
      <w:r>
        <w:rPr>
          <w:sz w:val="28"/>
        </w:rPr>
        <w:t>Интернет</w:t>
      </w:r>
      <w:r>
        <w:rPr>
          <w:sz w:val="28"/>
        </w:rPr>
        <w:t>»</w:t>
      </w:r>
      <w:r>
        <w:rPr>
          <w:sz w:val="28"/>
        </w:rPr>
        <w: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14:paraId="BD000000">
      <w:pPr>
        <w:widowControl w:val="1"/>
        <w:ind w:firstLine="567"/>
        <w:jc w:val="both"/>
        <w:rPr>
          <w:sz w:val="28"/>
        </w:rPr>
      </w:pPr>
      <w:r>
        <w:rPr>
          <w:sz w:val="28"/>
        </w:rPr>
        <w:t>Контролируемые лица, получившие высокую оценку соблюдения ими обязательных требований, по итогам самообследования, проведенного в соответс</w:t>
      </w:r>
      <w:r>
        <w:rPr>
          <w:sz w:val="28"/>
        </w:rPr>
        <w:t>твии с частью 2 статьи 51 Федерального закона № 248-ФЗ</w:t>
      </w:r>
      <w:r>
        <w:rPr>
          <w:sz w:val="28"/>
        </w:rPr>
        <w:t>, вправе принять декларацию соб</w:t>
      </w:r>
      <w:r>
        <w:rPr>
          <w:sz w:val="28"/>
        </w:rPr>
        <w:t>людения обязательных требований.</w:t>
      </w:r>
    </w:p>
    <w:p w14:paraId="BE000000">
      <w:pPr>
        <w:widowControl w:val="1"/>
        <w:ind w:firstLine="567"/>
        <w:jc w:val="both"/>
        <w:rPr>
          <w:sz w:val="28"/>
        </w:rPr>
      </w:pPr>
      <w:r>
        <w:rPr>
          <w:sz w:val="28"/>
        </w:rPr>
        <w:t>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w:t>
      </w:r>
      <w:r>
        <w:rPr>
          <w:sz w:val="28"/>
        </w:rPr>
        <w:t>йте в</w:t>
      </w:r>
      <w:r>
        <w:rPr>
          <w:sz w:val="28"/>
        </w:rPr>
        <w:t xml:space="preserve"> информационно-телекоммуникационной </w:t>
      </w:r>
      <w:r>
        <w:rPr>
          <w:sz w:val="28"/>
        </w:rPr>
        <w:t xml:space="preserve">сети </w:t>
      </w:r>
      <w:r>
        <w:rPr>
          <w:sz w:val="28"/>
        </w:rPr>
        <w:t>«</w:t>
      </w:r>
      <w:r>
        <w:rPr>
          <w:sz w:val="28"/>
        </w:rPr>
        <w:t>Интерне</w:t>
      </w:r>
      <w:r>
        <w:rPr>
          <w:sz w:val="28"/>
        </w:rPr>
        <w:t>т</w:t>
      </w:r>
      <w:r>
        <w:rPr>
          <w:sz w:val="28"/>
        </w:rPr>
        <w:t>»</w:t>
      </w:r>
      <w:r>
        <w:rPr>
          <w:sz w:val="28"/>
        </w:rPr>
        <w:t xml:space="preserve">. </w:t>
      </w:r>
      <w:r>
        <w:rPr>
          <w:sz w:val="28"/>
        </w:rPr>
        <w:t xml:space="preserve"> </w:t>
      </w:r>
    </w:p>
    <w:p w14:paraId="BF000000">
      <w:pPr>
        <w:widowControl w:val="1"/>
        <w:ind w:firstLine="567"/>
        <w:jc w:val="both"/>
        <w:rPr>
          <w:sz w:val="28"/>
        </w:rPr>
      </w:pPr>
      <w:r>
        <w:rPr>
          <w:sz w:val="28"/>
        </w:rPr>
        <w:t>Контролируемое лицо имеет право разместить сведения о зарегистрированной декларации соблюдения обязательных требований на своем сайте в</w:t>
      </w:r>
      <w:r>
        <w:t xml:space="preserve"> </w:t>
      </w:r>
      <w:r>
        <w:rPr>
          <w:sz w:val="28"/>
        </w:rPr>
        <w:t>информационно-телекоммуникационной</w:t>
      </w:r>
      <w:r>
        <w:rPr>
          <w:sz w:val="28"/>
        </w:rPr>
        <w:t xml:space="preserve"> сети "Интернет", в принадлежащих ему помещениях, а также использовать такие сведения в рекламной продукции.</w:t>
      </w:r>
    </w:p>
    <w:p w14:paraId="C0000000">
      <w:pPr>
        <w:widowControl w:val="1"/>
        <w:ind w:firstLine="567"/>
        <w:jc w:val="both"/>
        <w:rPr>
          <w:sz w:val="28"/>
        </w:rPr>
      </w:pPr>
      <w:r>
        <w:rPr>
          <w:sz w:val="28"/>
        </w:rPr>
        <w:t xml:space="preserve">Срок действия декларации соблюдения обязательных требований не может составлять менее одного года и </w:t>
      </w:r>
      <w:r>
        <w:rPr>
          <w:sz w:val="28"/>
        </w:rPr>
        <w:t xml:space="preserve"> не </w:t>
      </w:r>
      <w:r>
        <w:rPr>
          <w:sz w:val="28"/>
        </w:rPr>
        <w:t>более трех лет с момента регистрации указанной декларации контрольным (надзорным) органом.</w:t>
      </w:r>
    </w:p>
    <w:p w14:paraId="C1000000">
      <w:pPr>
        <w:widowControl w:val="1"/>
        <w:ind w:firstLine="567"/>
        <w:jc w:val="both"/>
        <w:rPr>
          <w:sz w:val="28"/>
        </w:rPr>
      </w:pPr>
      <w:r>
        <w:rPr>
          <w:sz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C2000000">
      <w:pPr>
        <w:widowControl w:val="1"/>
        <w:ind w:firstLine="567"/>
        <w:jc w:val="both"/>
        <w:rPr>
          <w:color w:val="000000"/>
          <w:sz w:val="28"/>
        </w:rPr>
      </w:pPr>
      <w:r>
        <w:rPr>
          <w:color w:val="000000"/>
          <w:sz w:val="28"/>
        </w:rPr>
        <w:t>Комитет</w:t>
      </w:r>
      <w:r>
        <w:rPr>
          <w:color w:val="000000"/>
          <w:sz w:val="28"/>
        </w:rPr>
        <w:t xml:space="preserve"> утверждает методические рекомендации по проведению самообследования и подготовке декларации соблюдения обязательных требований.</w:t>
      </w:r>
      <w:r>
        <w:rPr>
          <w:color w:val="000000"/>
          <w:sz w:val="28"/>
        </w:rPr>
        <w:t xml:space="preserve"> </w:t>
      </w:r>
      <w:r>
        <w:rPr>
          <w:color w:val="000000"/>
          <w:sz w:val="28"/>
        </w:rPr>
        <w:t>Методические рекомендации размещаются на</w:t>
      </w:r>
      <w:r>
        <w:rPr>
          <w:color w:val="000000"/>
          <w:sz w:val="28"/>
        </w:rPr>
        <w:t xml:space="preserve"> официальном сайте а</w:t>
      </w:r>
      <w:r>
        <w:rPr>
          <w:color w:val="000000"/>
          <w:sz w:val="28"/>
        </w:rPr>
        <w:t>дминистрации</w:t>
      </w:r>
      <w:r>
        <w:rPr>
          <w:color w:val="000000"/>
          <w:sz w:val="28"/>
        </w:rPr>
        <w:t xml:space="preserve"> </w:t>
      </w:r>
      <w:r>
        <w:rPr>
          <w:color w:val="000000"/>
          <w:sz w:val="28"/>
        </w:rPr>
        <w:t>в</w:t>
      </w:r>
      <w:r>
        <w:t xml:space="preserve"> </w:t>
      </w:r>
      <w:r>
        <w:rPr>
          <w:color w:val="000000"/>
          <w:sz w:val="28"/>
        </w:rPr>
        <w:t>информационно-телекоммуникационной</w:t>
      </w:r>
      <w:r>
        <w:rPr>
          <w:color w:val="000000"/>
          <w:sz w:val="28"/>
        </w:rPr>
        <w:t xml:space="preserve"> сети </w:t>
      </w:r>
      <w:r>
        <w:rPr>
          <w:color w:val="000000"/>
          <w:sz w:val="28"/>
        </w:rPr>
        <w:t>«</w:t>
      </w:r>
      <w:r>
        <w:rPr>
          <w:color w:val="000000"/>
          <w:sz w:val="28"/>
        </w:rPr>
        <w:t>Интернет</w:t>
      </w:r>
      <w:r>
        <w:rPr>
          <w:color w:val="000000"/>
          <w:sz w:val="28"/>
        </w:rPr>
        <w:t>»</w:t>
      </w:r>
      <w:r>
        <w:rPr>
          <w:color w:val="000000"/>
          <w:sz w:val="28"/>
        </w:rPr>
        <w:t>.</w:t>
      </w:r>
    </w:p>
    <w:p w14:paraId="C3000000">
      <w:pPr>
        <w:widowControl w:val="1"/>
        <w:ind w:firstLine="567"/>
        <w:jc w:val="both"/>
        <w:rPr>
          <w:sz w:val="28"/>
        </w:rPr>
      </w:pPr>
      <w:r>
        <w:rPr>
          <w:sz w:val="28"/>
        </w:rPr>
        <w:t>В случае,</w:t>
      </w:r>
      <w:r>
        <w:rPr>
          <w:sz w:val="28"/>
        </w:rP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w:t>
      </w:r>
    </w:p>
    <w:p w14:paraId="C4000000">
      <w:pPr>
        <w:widowControl w:val="1"/>
        <w:ind w:firstLine="567"/>
        <w:jc w:val="both"/>
        <w:rPr>
          <w:color w:val="FF0000"/>
          <w:sz w:val="28"/>
        </w:rPr>
      </w:pPr>
      <w:r>
        <w:rPr>
          <w:color w:val="FF0000"/>
          <w:sz w:val="28"/>
        </w:rPr>
        <w:t>Контролируемое лицо может вновь принять декларацию соблюдения обязательных требований по результатам самообследования не ранее чем по истечении одного года с момента аннулирования предыдущей декларации.</w:t>
      </w:r>
    </w:p>
    <w:p w14:paraId="C5000000">
      <w:pPr>
        <w:widowControl w:val="1"/>
        <w:ind w:firstLine="567"/>
        <w:jc w:val="both"/>
        <w:rPr>
          <w:sz w:val="28"/>
        </w:rPr>
      </w:pPr>
    </w:p>
    <w:p w14:paraId="C6000000">
      <w:pPr>
        <w:widowControl w:val="1"/>
        <w:ind w:firstLine="567"/>
        <w:jc w:val="both"/>
        <w:rPr>
          <w:b w:val="1"/>
          <w:sz w:val="28"/>
        </w:rPr>
      </w:pPr>
      <w:r>
        <w:rPr>
          <w:b w:val="1"/>
          <w:sz w:val="28"/>
        </w:rPr>
        <w:t>4. Осуществление контрольных мероприятий и контрольных действий</w:t>
      </w:r>
    </w:p>
    <w:p w14:paraId="C7000000">
      <w:pPr>
        <w:widowControl w:val="1"/>
        <w:ind w:firstLine="567"/>
        <w:jc w:val="both"/>
        <w:rPr>
          <w:sz w:val="28"/>
        </w:rPr>
      </w:pPr>
      <w:r>
        <w:rPr>
          <w:sz w:val="28"/>
        </w:rPr>
        <w:t>4.1. При осуществлении муниципального земельного контроля могут проводиться следующие виды контрольных мероприятий и контрольных действий в рамках указанных мероприятий:</w:t>
      </w:r>
    </w:p>
    <w:p w14:paraId="C8000000">
      <w:pPr>
        <w:widowControl w:val="1"/>
        <w:ind w:firstLine="567"/>
        <w:jc w:val="both"/>
        <w:rPr>
          <w:sz w:val="28"/>
        </w:rPr>
      </w:pPr>
      <w:r>
        <w:rPr>
          <w:sz w:val="28"/>
        </w:rPr>
        <w:t xml:space="preserve">1) </w:t>
      </w:r>
      <w:r>
        <w:rPr>
          <w:b w:val="1"/>
          <w:sz w:val="28"/>
        </w:rPr>
        <w:t>инспекционный визит</w:t>
      </w:r>
      <w:r>
        <w:rPr>
          <w:sz w:val="28"/>
        </w:rPr>
        <w:t xml:space="preserve"> </w:t>
      </w:r>
      <w:r>
        <w:rPr>
          <w:sz w:val="28"/>
        </w:rPr>
        <w:t>-</w:t>
      </w:r>
      <w:r>
        <w:t xml:space="preserve"> </w:t>
      </w:r>
      <w:r>
        <w:rPr>
          <w:sz w:val="28"/>
        </w:rPr>
        <w:t>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C9000000">
      <w:pPr>
        <w:widowControl w:val="1"/>
        <w:ind w:firstLine="567"/>
        <w:jc w:val="both"/>
        <w:rPr>
          <w:sz w:val="28"/>
        </w:rPr>
      </w:pPr>
      <w:r>
        <w:rPr>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CA000000">
      <w:pPr>
        <w:widowControl w:val="1"/>
        <w:ind w:firstLine="567"/>
        <w:jc w:val="both"/>
        <w:rPr>
          <w:sz w:val="28"/>
        </w:rPr>
      </w:pPr>
      <w:r>
        <w:rPr>
          <w:sz w:val="28"/>
        </w:rPr>
        <w:t>Инспекционный визит</w:t>
      </w:r>
      <w:r>
        <w:rPr>
          <w:sz w:val="28"/>
        </w:rPr>
        <w:t xml:space="preserve">, </w:t>
      </w:r>
      <w:r>
        <w:rPr>
          <w:sz w:val="28"/>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CB000000">
      <w:pPr>
        <w:widowControl w:val="1"/>
        <w:ind w:firstLine="567"/>
        <w:jc w:val="both"/>
        <w:rPr>
          <w:sz w:val="28"/>
        </w:rPr>
      </w:pPr>
      <w:r>
        <w:rPr>
          <w:sz w:val="28"/>
        </w:rPr>
        <w:t>В ходе инспекционного визита могут совершаться следующие контрольные (надзорные) действия:</w:t>
      </w:r>
    </w:p>
    <w:p w14:paraId="CC000000">
      <w:pPr>
        <w:widowControl w:val="1"/>
        <w:ind w:firstLine="567"/>
        <w:jc w:val="both"/>
        <w:rPr>
          <w:sz w:val="28"/>
        </w:rPr>
      </w:pPr>
      <w:r>
        <w:rPr>
          <w:sz w:val="28"/>
        </w:rPr>
        <w:t>1) осмотр;</w:t>
      </w:r>
    </w:p>
    <w:p w14:paraId="CD000000">
      <w:pPr>
        <w:widowControl w:val="1"/>
        <w:ind w:firstLine="567"/>
        <w:jc w:val="both"/>
        <w:rPr>
          <w:sz w:val="28"/>
        </w:rPr>
      </w:pPr>
      <w:r>
        <w:rPr>
          <w:sz w:val="28"/>
        </w:rPr>
        <w:t>2) опрос;</w:t>
      </w:r>
    </w:p>
    <w:p w14:paraId="CE000000">
      <w:pPr>
        <w:widowControl w:val="1"/>
        <w:ind w:firstLine="567"/>
        <w:jc w:val="both"/>
        <w:rPr>
          <w:sz w:val="28"/>
        </w:rPr>
      </w:pPr>
      <w:r>
        <w:rPr>
          <w:sz w:val="28"/>
        </w:rPr>
        <w:t>3) получение письменных объяснений;</w:t>
      </w:r>
    </w:p>
    <w:p w14:paraId="CF000000">
      <w:pPr>
        <w:widowControl w:val="1"/>
        <w:ind w:firstLine="567"/>
        <w:jc w:val="both"/>
        <w:rPr>
          <w:sz w:val="28"/>
        </w:rPr>
      </w:pPr>
      <w:r>
        <w:rPr>
          <w:sz w:val="28"/>
        </w:rPr>
        <w:t>4) инструментальное обследование;</w:t>
      </w:r>
    </w:p>
    <w:p w14:paraId="D0000000">
      <w:pPr>
        <w:widowControl w:val="1"/>
        <w:ind w:firstLine="567"/>
        <w:jc w:val="both"/>
        <w:rPr>
          <w:sz w:val="28"/>
        </w:rPr>
      </w:pPr>
      <w:r>
        <w:rPr>
          <w:sz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D1000000">
      <w:pPr>
        <w:widowControl w:val="1"/>
        <w:ind w:firstLine="567"/>
        <w:jc w:val="both"/>
        <w:rPr>
          <w:sz w:val="28"/>
        </w:rPr>
      </w:pPr>
      <w:r>
        <w:rPr>
          <w:sz w:val="28"/>
        </w:rPr>
        <w:t>Инспекционный визит проводится без предварительного уведомления контролируемого лица и собственника производственного объекта.</w:t>
      </w:r>
    </w:p>
    <w:p w14:paraId="D2000000">
      <w:pPr>
        <w:widowControl w:val="1"/>
        <w:ind w:firstLine="567"/>
        <w:jc w:val="both"/>
        <w:rPr>
          <w:sz w:val="28"/>
        </w:rPr>
      </w:pPr>
      <w:r>
        <w:rPr>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D3000000">
      <w:pPr>
        <w:widowControl w:val="1"/>
        <w:ind/>
        <w:jc w:val="both"/>
        <w:rPr>
          <w:sz w:val="28"/>
        </w:rPr>
      </w:pPr>
      <w:r>
        <w:rPr>
          <w:sz w:val="28"/>
        </w:rPr>
        <w:t xml:space="preserve">        </w:t>
      </w:r>
      <w:r>
        <w:rPr>
          <w:sz w:val="28"/>
        </w:rPr>
        <w:t>Контролируемые лица или их представители обязаны обеспечить беспрепятственный доступ инспектора в здания, сооружения, помещения.</w:t>
      </w:r>
    </w:p>
    <w:p w14:paraId="D4000000">
      <w:pPr>
        <w:widowControl w:val="1"/>
        <w:ind w:firstLine="567"/>
        <w:jc w:val="both"/>
        <w:rPr>
          <w:sz w:val="28"/>
        </w:rPr>
      </w:pPr>
      <w:r>
        <w:rPr>
          <w:sz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w:t>
      </w:r>
      <w:r>
        <w:rPr>
          <w:sz w:val="28"/>
        </w:rPr>
        <w:t>и частью 12 статьи 66  Федерального закона № 248-ФЗ.</w:t>
      </w:r>
    </w:p>
    <w:p w14:paraId="D5000000">
      <w:pPr>
        <w:widowControl w:val="1"/>
        <w:ind w:firstLine="567"/>
        <w:jc w:val="both"/>
        <w:rPr>
          <w:sz w:val="28"/>
        </w:rPr>
      </w:pPr>
    </w:p>
    <w:p w14:paraId="D6000000">
      <w:pPr>
        <w:widowControl w:val="1"/>
        <w:ind w:firstLine="567"/>
        <w:jc w:val="both"/>
        <w:rPr>
          <w:sz w:val="28"/>
        </w:rPr>
      </w:pPr>
      <w:r>
        <w:rPr>
          <w:sz w:val="28"/>
        </w:rPr>
        <w:t xml:space="preserve">2) </w:t>
      </w:r>
      <w:r>
        <w:rPr>
          <w:b w:val="1"/>
          <w:sz w:val="28"/>
        </w:rPr>
        <w:t>рейдовый осмотр</w:t>
      </w:r>
      <w:r>
        <w:rPr>
          <w:sz w:val="28"/>
        </w:rPr>
        <w:t xml:space="preserve"> -</w:t>
      </w:r>
      <w:r>
        <w:rPr>
          <w:sz w:val="28"/>
        </w:rPr>
        <w:t xml:space="preserve">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D7000000">
      <w:pPr>
        <w:widowControl w:val="1"/>
        <w:ind w:firstLine="567"/>
        <w:jc w:val="both"/>
        <w:rPr>
          <w:sz w:val="28"/>
        </w:rPr>
      </w:pPr>
      <w:r>
        <w:rPr>
          <w:sz w:val="28"/>
        </w:rPr>
        <w:t>Рейд</w:t>
      </w:r>
      <w:r>
        <w:rPr>
          <w:sz w:val="28"/>
        </w:rPr>
        <w:t>овый осмотр, указанный в пп.2 пункта  4.1 настоящего Положения</w:t>
      </w:r>
      <w:r>
        <w:rPr>
          <w:sz w:val="28"/>
        </w:rPr>
        <w:t xml:space="preserve">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D8000000">
      <w:pPr>
        <w:widowControl w:val="1"/>
        <w:ind w:firstLine="567"/>
        <w:jc w:val="both"/>
        <w:rPr>
          <w:sz w:val="28"/>
        </w:rPr>
      </w:pPr>
      <w:r>
        <w:rPr>
          <w:sz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D9000000">
      <w:pPr>
        <w:widowControl w:val="1"/>
        <w:ind/>
        <w:jc w:val="both"/>
        <w:rPr>
          <w:sz w:val="28"/>
        </w:rPr>
      </w:pPr>
      <w:r>
        <w:rPr>
          <w:sz w:val="28"/>
        </w:rPr>
        <w:t xml:space="preserve">        </w:t>
      </w:r>
      <w:r>
        <w:rPr>
          <w:sz w:val="28"/>
        </w:rPr>
        <w:t>Рейдовый осмотр может проводиться в форме совместного (межведомственного) контрольного (надзорного) мероприятия.</w:t>
      </w:r>
    </w:p>
    <w:p w14:paraId="DA000000">
      <w:pPr>
        <w:widowControl w:val="1"/>
        <w:ind w:firstLine="567"/>
        <w:jc w:val="both"/>
        <w:rPr>
          <w:sz w:val="28"/>
        </w:rPr>
      </w:pPr>
      <w:r>
        <w:rPr>
          <w:sz w:val="28"/>
        </w:rPr>
        <w:t>4. В ходе рейдового осмотра могут совершаться следующие контрольные (надзорные) действия:</w:t>
      </w:r>
    </w:p>
    <w:p w14:paraId="DB000000">
      <w:pPr>
        <w:widowControl w:val="1"/>
        <w:ind w:firstLine="567"/>
        <w:jc w:val="both"/>
        <w:rPr>
          <w:sz w:val="28"/>
        </w:rPr>
      </w:pPr>
      <w:r>
        <w:rPr>
          <w:sz w:val="28"/>
        </w:rPr>
        <w:t>1) осмотр;</w:t>
      </w:r>
    </w:p>
    <w:p w14:paraId="DC000000">
      <w:pPr>
        <w:widowControl w:val="1"/>
        <w:ind w:firstLine="567"/>
        <w:jc w:val="both"/>
        <w:rPr>
          <w:sz w:val="28"/>
        </w:rPr>
      </w:pPr>
      <w:r>
        <w:rPr>
          <w:sz w:val="28"/>
        </w:rPr>
        <w:t>2) досмотр;</w:t>
      </w:r>
    </w:p>
    <w:p w14:paraId="DD000000">
      <w:pPr>
        <w:widowControl w:val="1"/>
        <w:ind w:firstLine="567"/>
        <w:jc w:val="both"/>
        <w:rPr>
          <w:sz w:val="28"/>
        </w:rPr>
      </w:pPr>
      <w:r>
        <w:rPr>
          <w:sz w:val="28"/>
        </w:rPr>
        <w:t>3) опрос;</w:t>
      </w:r>
    </w:p>
    <w:p w14:paraId="DE000000">
      <w:pPr>
        <w:widowControl w:val="1"/>
        <w:ind w:firstLine="567"/>
        <w:jc w:val="both"/>
        <w:rPr>
          <w:sz w:val="28"/>
        </w:rPr>
      </w:pPr>
      <w:r>
        <w:rPr>
          <w:sz w:val="28"/>
        </w:rPr>
        <w:t>4) получение письменных объяснений;</w:t>
      </w:r>
    </w:p>
    <w:p w14:paraId="DF000000">
      <w:pPr>
        <w:widowControl w:val="1"/>
        <w:ind w:firstLine="567"/>
        <w:jc w:val="both"/>
        <w:rPr>
          <w:sz w:val="28"/>
        </w:rPr>
      </w:pPr>
      <w:r>
        <w:rPr>
          <w:sz w:val="28"/>
        </w:rPr>
        <w:t>5) истребование документов;</w:t>
      </w:r>
    </w:p>
    <w:p w14:paraId="E0000000">
      <w:pPr>
        <w:widowControl w:val="1"/>
        <w:ind w:firstLine="567"/>
        <w:jc w:val="both"/>
        <w:rPr>
          <w:sz w:val="28"/>
        </w:rPr>
      </w:pPr>
      <w:r>
        <w:rPr>
          <w:sz w:val="28"/>
        </w:rPr>
        <w:t>6) отбор проб (образцов);</w:t>
      </w:r>
    </w:p>
    <w:p w14:paraId="E1000000">
      <w:pPr>
        <w:widowControl w:val="1"/>
        <w:ind w:firstLine="567"/>
        <w:jc w:val="both"/>
        <w:rPr>
          <w:sz w:val="28"/>
        </w:rPr>
      </w:pPr>
      <w:r>
        <w:rPr>
          <w:sz w:val="28"/>
        </w:rPr>
        <w:t>7) инструментальное обследование;</w:t>
      </w:r>
    </w:p>
    <w:p w14:paraId="E2000000">
      <w:pPr>
        <w:widowControl w:val="1"/>
        <w:ind w:firstLine="567"/>
        <w:jc w:val="both"/>
        <w:rPr>
          <w:sz w:val="28"/>
        </w:rPr>
      </w:pPr>
      <w:r>
        <w:rPr>
          <w:sz w:val="28"/>
        </w:rPr>
        <w:t>8) испытание;</w:t>
      </w:r>
    </w:p>
    <w:p w14:paraId="E3000000">
      <w:pPr>
        <w:widowControl w:val="1"/>
        <w:ind w:firstLine="567"/>
        <w:jc w:val="both"/>
        <w:rPr>
          <w:sz w:val="28"/>
        </w:rPr>
      </w:pPr>
      <w:r>
        <w:rPr>
          <w:sz w:val="28"/>
        </w:rPr>
        <w:t>9) экспертиза;</w:t>
      </w:r>
    </w:p>
    <w:p w14:paraId="E4000000">
      <w:pPr>
        <w:widowControl w:val="1"/>
        <w:ind w:firstLine="567"/>
        <w:jc w:val="both"/>
        <w:rPr>
          <w:sz w:val="28"/>
        </w:rPr>
      </w:pPr>
      <w:r>
        <w:rPr>
          <w:sz w:val="28"/>
        </w:rPr>
        <w:t>10) эксперимент.</w:t>
      </w:r>
    </w:p>
    <w:p w14:paraId="E5000000">
      <w:pPr>
        <w:widowControl w:val="1"/>
        <w:ind w:firstLine="567"/>
        <w:jc w:val="both"/>
        <w:rPr>
          <w:sz w:val="28"/>
        </w:rPr>
      </w:pPr>
      <w:r>
        <w:rPr>
          <w:sz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E6000000">
      <w:pPr>
        <w:widowControl w:val="1"/>
        <w:ind w:firstLine="567"/>
        <w:jc w:val="both"/>
        <w:rPr>
          <w:sz w:val="28"/>
        </w:rPr>
      </w:pPr>
      <w:r>
        <w:rPr>
          <w:sz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E7000000">
      <w:pPr>
        <w:widowControl w:val="1"/>
        <w:ind w:firstLine="567"/>
        <w:jc w:val="both"/>
        <w:rPr>
          <w:sz w:val="28"/>
        </w:rPr>
      </w:pPr>
      <w:r>
        <w:rPr>
          <w:sz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E8000000">
      <w:pPr>
        <w:widowControl w:val="1"/>
        <w:ind/>
        <w:jc w:val="both"/>
        <w:rPr>
          <w:sz w:val="28"/>
        </w:rPr>
      </w:pPr>
      <w:r>
        <w:rPr>
          <w:sz w:val="28"/>
        </w:rPr>
        <w:t xml:space="preserve">        </w:t>
      </w:r>
      <w:r>
        <w:rPr>
          <w:sz w:val="28"/>
        </w:rPr>
        <w:t>При проведении рейдового осмотра инспекторы вправе взаимодействовать с находящимися на производственных объектах лицами.</w:t>
      </w:r>
    </w:p>
    <w:p w14:paraId="E9000000">
      <w:pPr>
        <w:widowControl w:val="1"/>
        <w:ind w:firstLine="567"/>
        <w:jc w:val="both"/>
        <w:rPr>
          <w:sz w:val="28"/>
        </w:rPr>
      </w:pPr>
      <w:r>
        <w:rPr>
          <w:sz w:val="28"/>
        </w:rPr>
        <w:t xml:space="preserve"> </w:t>
      </w:r>
      <w:r>
        <w:rPr>
          <w:sz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EA000000">
      <w:pPr>
        <w:widowControl w:val="1"/>
        <w:ind w:firstLine="567"/>
        <w:jc w:val="both"/>
        <w:rPr>
          <w:sz w:val="28"/>
        </w:rPr>
      </w:pPr>
      <w:r>
        <w:rPr>
          <w:sz w:val="28"/>
        </w:rPr>
        <w:t xml:space="preserve"> </w:t>
      </w:r>
      <w:r>
        <w:rPr>
          <w:sz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EB000000">
      <w:pPr>
        <w:widowControl w:val="1"/>
        <w:ind/>
        <w:jc w:val="both"/>
        <w:rPr>
          <w:sz w:val="28"/>
        </w:rPr>
      </w:pPr>
      <w:r>
        <w:rPr>
          <w:sz w:val="28"/>
        </w:rPr>
        <w:t xml:space="preserve">          </w:t>
      </w:r>
      <w:r>
        <w:rPr>
          <w:sz w:val="28"/>
        </w:rPr>
        <w:t>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EC000000">
      <w:pPr>
        <w:widowControl w:val="1"/>
        <w:ind w:firstLine="567"/>
        <w:jc w:val="both"/>
        <w:rPr>
          <w:sz w:val="28"/>
        </w:rPr>
      </w:pPr>
      <w:r>
        <w:rPr>
          <w:sz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w:t>
      </w:r>
      <w:r>
        <w:rPr>
          <w:sz w:val="28"/>
        </w:rPr>
        <w:t>и частью 12 статьи 66  Федерального закона 248-ФЗ.</w:t>
      </w:r>
    </w:p>
    <w:p w14:paraId="ED000000">
      <w:pPr>
        <w:widowControl w:val="1"/>
        <w:ind w:firstLine="567"/>
        <w:jc w:val="both"/>
        <w:rPr>
          <w:sz w:val="28"/>
        </w:rPr>
      </w:pPr>
      <w:r>
        <w:rPr>
          <w:sz w:val="28"/>
        </w:rPr>
        <w:t>3) документарная проверка -</w:t>
      </w:r>
      <w:r>
        <w:rPr>
          <w:sz w:val="28"/>
        </w:rPr>
        <w:t xml:space="preserve">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EE000000">
      <w:pPr>
        <w:widowControl w:val="1"/>
        <w:ind w:firstLine="567"/>
        <w:jc w:val="both"/>
        <w:rPr>
          <w:sz w:val="28"/>
        </w:rPr>
      </w:pPr>
      <w:r>
        <w:rPr>
          <w:sz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EF000000">
      <w:pPr>
        <w:widowControl w:val="1"/>
        <w:ind/>
        <w:jc w:val="both"/>
        <w:rPr>
          <w:sz w:val="28"/>
        </w:rPr>
      </w:pPr>
      <w:r>
        <w:rPr>
          <w:sz w:val="28"/>
        </w:rPr>
        <w:t xml:space="preserve">        </w:t>
      </w:r>
      <w:r>
        <w:rPr>
          <w:sz w:val="28"/>
        </w:rPr>
        <w:t xml:space="preserve"> В ходе документарной проверки могут совершаться следующие контрольные (надзорные) действия:</w:t>
      </w:r>
    </w:p>
    <w:p w14:paraId="F0000000">
      <w:pPr>
        <w:widowControl w:val="1"/>
        <w:ind w:firstLine="567"/>
        <w:jc w:val="both"/>
        <w:rPr>
          <w:sz w:val="28"/>
        </w:rPr>
      </w:pPr>
      <w:r>
        <w:rPr>
          <w:sz w:val="28"/>
        </w:rPr>
        <w:t>1) получение письменных объяснений;</w:t>
      </w:r>
    </w:p>
    <w:p w14:paraId="F1000000">
      <w:pPr>
        <w:widowControl w:val="1"/>
        <w:ind w:firstLine="567"/>
        <w:jc w:val="both"/>
        <w:rPr>
          <w:sz w:val="28"/>
        </w:rPr>
      </w:pPr>
      <w:r>
        <w:rPr>
          <w:sz w:val="28"/>
        </w:rPr>
        <w:t>2) истребование документов;</w:t>
      </w:r>
    </w:p>
    <w:p w14:paraId="F2000000">
      <w:pPr>
        <w:widowControl w:val="1"/>
        <w:ind w:firstLine="567"/>
        <w:jc w:val="both"/>
        <w:rPr>
          <w:sz w:val="28"/>
        </w:rPr>
      </w:pPr>
      <w:r>
        <w:rPr>
          <w:sz w:val="28"/>
        </w:rPr>
        <w:t>3) экспертиза.</w:t>
      </w:r>
    </w:p>
    <w:p w14:paraId="F3000000">
      <w:pPr>
        <w:widowControl w:val="1"/>
        <w:ind w:firstLine="567"/>
        <w:jc w:val="both"/>
        <w:rPr>
          <w:sz w:val="28"/>
        </w:rPr>
      </w:pPr>
      <w:r>
        <w:rPr>
          <w:sz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F4000000">
      <w:pPr>
        <w:widowControl w:val="1"/>
        <w:ind w:firstLine="567"/>
        <w:jc w:val="both"/>
        <w:rPr>
          <w:sz w:val="28"/>
        </w:rPr>
      </w:pPr>
      <w:r>
        <w:rPr>
          <w:sz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F5000000">
      <w:pPr>
        <w:widowControl w:val="1"/>
        <w:ind/>
        <w:jc w:val="both"/>
        <w:rPr>
          <w:sz w:val="28"/>
        </w:rPr>
      </w:pPr>
      <w:r>
        <w:rPr>
          <w:sz w:val="28"/>
        </w:rPr>
        <w:t xml:space="preserve">        </w:t>
      </w:r>
      <w:r>
        <w:rPr>
          <w:sz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F6000000">
      <w:pPr>
        <w:widowControl w:val="1"/>
        <w:ind w:firstLine="567"/>
        <w:jc w:val="both"/>
        <w:rPr>
          <w:sz w:val="28"/>
        </w:rPr>
      </w:pPr>
      <w:r>
        <w:rPr>
          <w:sz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F7000000">
      <w:pPr>
        <w:widowControl w:val="1"/>
        <w:ind w:firstLine="567"/>
        <w:jc w:val="both"/>
        <w:rPr>
          <w:sz w:val="28"/>
        </w:rPr>
      </w:pPr>
      <w:r>
        <w:rPr>
          <w:sz w:val="28"/>
        </w:rPr>
        <w:t xml:space="preserve"> </w:t>
      </w:r>
      <w:r>
        <w:rPr>
          <w:sz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w:t>
      </w:r>
      <w:r>
        <w:rPr>
          <w:sz w:val="28"/>
        </w:rPr>
        <w:t>, 8 части 1 статьи 57  Федерального закона № 248 –ФЗ.</w:t>
      </w:r>
    </w:p>
    <w:p w14:paraId="F8000000">
      <w:pPr>
        <w:widowControl w:val="1"/>
        <w:ind w:firstLine="567"/>
        <w:jc w:val="both"/>
        <w:rPr>
          <w:sz w:val="28"/>
        </w:rPr>
      </w:pPr>
      <w:r>
        <w:rPr>
          <w:sz w:val="28"/>
        </w:rPr>
        <w:t>5) наблюдение за соблюдением обязательных требований (посредством сбора, анализа имеющихся данных о земельных участках,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муниципальных и ведомственных информационных системах, данных из сети «Интернет», иных общественных данных);</w:t>
      </w:r>
    </w:p>
    <w:p w14:paraId="F9000000">
      <w:pPr>
        <w:widowControl w:val="1"/>
        <w:ind w:firstLine="567"/>
        <w:jc w:val="both"/>
        <w:rPr>
          <w:sz w:val="28"/>
        </w:rPr>
      </w:pPr>
      <w:r>
        <w:rPr>
          <w:sz w:val="28"/>
        </w:rPr>
        <w:t xml:space="preserve">3) </w:t>
      </w:r>
      <w:r>
        <w:rPr>
          <w:b w:val="1"/>
          <w:sz w:val="28"/>
        </w:rPr>
        <w:t>документарная проверка</w:t>
      </w:r>
      <w:r>
        <w:rPr>
          <w:sz w:val="28"/>
        </w:rPr>
        <w:t xml:space="preserve"> - </w:t>
      </w:r>
      <w:r>
        <w:rPr>
          <w:sz w:val="28"/>
        </w:rPr>
        <w:t>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FA000000">
      <w:pPr>
        <w:widowControl w:val="1"/>
        <w:ind w:firstLine="567"/>
        <w:jc w:val="both"/>
        <w:rPr>
          <w:sz w:val="28"/>
        </w:rPr>
      </w:pPr>
      <w:r>
        <w:rPr>
          <w:sz w:val="28"/>
        </w:rPr>
        <w:t>В ходе документарной проверки рассматри</w:t>
      </w:r>
      <w:r>
        <w:rPr>
          <w:sz w:val="28"/>
        </w:rPr>
        <w:t>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FB000000">
      <w:pPr>
        <w:widowControl w:val="1"/>
        <w:ind w:firstLine="567"/>
        <w:jc w:val="both"/>
        <w:rPr>
          <w:sz w:val="28"/>
        </w:rPr>
      </w:pPr>
      <w:r>
        <w:rPr>
          <w:sz w:val="28"/>
        </w:rPr>
        <w:t>В ходе документарной проверки могут совершаться следующие контрольные (надзорные) действия:</w:t>
      </w:r>
    </w:p>
    <w:p w14:paraId="FC000000">
      <w:pPr>
        <w:widowControl w:val="1"/>
        <w:ind w:firstLine="567"/>
        <w:jc w:val="both"/>
        <w:rPr>
          <w:sz w:val="28"/>
        </w:rPr>
      </w:pPr>
      <w:r>
        <w:rPr>
          <w:sz w:val="28"/>
        </w:rPr>
        <w:t>1) получение письменных объяснений;</w:t>
      </w:r>
    </w:p>
    <w:p w14:paraId="FD000000">
      <w:pPr>
        <w:widowControl w:val="1"/>
        <w:ind w:firstLine="567"/>
        <w:jc w:val="both"/>
        <w:rPr>
          <w:sz w:val="28"/>
        </w:rPr>
      </w:pPr>
      <w:r>
        <w:rPr>
          <w:sz w:val="28"/>
        </w:rPr>
        <w:t>2) истребование документов;</w:t>
      </w:r>
    </w:p>
    <w:p w14:paraId="FE000000">
      <w:pPr>
        <w:widowControl w:val="1"/>
        <w:ind w:firstLine="567"/>
        <w:jc w:val="both"/>
        <w:rPr>
          <w:sz w:val="28"/>
        </w:rPr>
      </w:pPr>
      <w:r>
        <w:rPr>
          <w:sz w:val="28"/>
        </w:rPr>
        <w:t>3) экспертиза.</w:t>
      </w:r>
    </w:p>
    <w:p w14:paraId="FF000000">
      <w:pPr>
        <w:widowControl w:val="1"/>
        <w:ind w:firstLine="567"/>
        <w:jc w:val="both"/>
        <w:rPr>
          <w:sz w:val="28"/>
        </w:rPr>
      </w:pPr>
      <w:r>
        <w:rPr>
          <w:sz w:val="28"/>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00010000">
      <w:pPr>
        <w:widowControl w:val="1"/>
        <w:ind w:firstLine="567"/>
        <w:jc w:val="both"/>
        <w:rPr>
          <w:sz w:val="28"/>
        </w:rPr>
      </w:pPr>
      <w:r>
        <w:rPr>
          <w:sz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01010000">
      <w:pPr>
        <w:widowControl w:val="1"/>
        <w:ind w:firstLine="567"/>
        <w:jc w:val="both"/>
        <w:rPr>
          <w:sz w:val="28"/>
        </w:rPr>
      </w:pPr>
      <w:r>
        <w:rPr>
          <w:sz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2010000">
      <w:pPr>
        <w:widowControl w:val="1"/>
        <w:ind w:firstLine="567"/>
        <w:jc w:val="both"/>
        <w:rPr>
          <w:sz w:val="28"/>
        </w:rPr>
      </w:pPr>
      <w:r>
        <w:rPr>
          <w:sz w:val="28"/>
        </w:rPr>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03010000">
      <w:pPr>
        <w:widowControl w:val="1"/>
        <w:ind w:firstLine="567"/>
        <w:jc w:val="both"/>
        <w:rPr>
          <w:sz w:val="28"/>
        </w:rPr>
      </w:pPr>
      <w:r>
        <w:rPr>
          <w:sz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14:paraId="04010000">
      <w:pPr>
        <w:widowControl w:val="1"/>
        <w:ind w:firstLine="567"/>
        <w:jc w:val="both"/>
        <w:rPr>
          <w:sz w:val="28"/>
        </w:rPr>
      </w:pPr>
      <w:r>
        <w:rPr>
          <w:sz w:val="28"/>
        </w:rPr>
        <w:t>4</w:t>
      </w:r>
      <w:r>
        <w:rPr>
          <w:sz w:val="28"/>
        </w:rPr>
        <w:t xml:space="preserve">) </w:t>
      </w:r>
      <w:r>
        <w:rPr>
          <w:b w:val="1"/>
          <w:sz w:val="28"/>
        </w:rPr>
        <w:t>выездн</w:t>
      </w:r>
      <w:r>
        <w:rPr>
          <w:b w:val="1"/>
          <w:sz w:val="28"/>
        </w:rPr>
        <w:t>ая проверка -</w:t>
      </w:r>
      <w:r>
        <w:rPr>
          <w:sz w:val="28"/>
        </w:rPr>
        <w:t xml:space="preserve"> </w:t>
      </w:r>
      <w:r>
        <w:rPr>
          <w:sz w:val="28"/>
        </w:rPr>
        <w:t>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05010000">
      <w:pPr>
        <w:widowControl w:val="1"/>
        <w:ind w:firstLine="567"/>
        <w:jc w:val="both"/>
        <w:rPr>
          <w:sz w:val="28"/>
        </w:rPr>
      </w:pPr>
      <w:r>
        <w:rPr>
          <w:sz w:val="28"/>
        </w:rPr>
        <w:t xml:space="preserve"> </w:t>
      </w:r>
      <w:r>
        <w:rPr>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6010000">
      <w:pPr>
        <w:widowControl w:val="1"/>
        <w:ind/>
        <w:jc w:val="both"/>
        <w:rPr>
          <w:sz w:val="28"/>
        </w:rPr>
      </w:pPr>
      <w:r>
        <w:rPr>
          <w:sz w:val="28"/>
        </w:rPr>
        <w:t xml:space="preserve">        </w:t>
      </w:r>
      <w:r>
        <w:rPr>
          <w:sz w:val="28"/>
        </w:rPr>
        <w:t xml:space="preserve"> Выездн</w:t>
      </w:r>
      <w:r>
        <w:rPr>
          <w:sz w:val="28"/>
        </w:rPr>
        <w:t xml:space="preserve">ая проверка, указанная в пп. 6 пункта 4.1. настоящего  Положения </w:t>
      </w:r>
      <w:r>
        <w:rPr>
          <w:sz w:val="28"/>
        </w:rPr>
        <w:t>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7010000">
      <w:pPr>
        <w:widowControl w:val="1"/>
        <w:ind w:firstLine="567"/>
        <w:jc w:val="both"/>
        <w:rPr>
          <w:sz w:val="28"/>
        </w:rPr>
      </w:pPr>
      <w:r>
        <w:rPr>
          <w:sz w:val="28"/>
        </w:rPr>
        <w:t xml:space="preserve">  </w:t>
      </w:r>
      <w:r>
        <w:rPr>
          <w:sz w:val="28"/>
        </w:rPr>
        <w:t>Выездная проверка проводится в случае, если не представляется возможным:</w:t>
      </w:r>
    </w:p>
    <w:p w14:paraId="08010000">
      <w:pPr>
        <w:widowControl w:val="1"/>
        <w:ind w:firstLine="567"/>
        <w:jc w:val="both"/>
        <w:rPr>
          <w:sz w:val="28"/>
        </w:rPr>
      </w:pPr>
      <w:r>
        <w:rPr>
          <w:sz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09010000">
      <w:pPr>
        <w:widowControl w:val="1"/>
        <w:ind w:firstLine="567"/>
        <w:jc w:val="both"/>
        <w:rPr>
          <w:sz w:val="28"/>
        </w:rPr>
      </w:pPr>
      <w:r>
        <w:rPr>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0A010000">
      <w:pPr>
        <w:widowControl w:val="1"/>
        <w:ind w:firstLine="567"/>
        <w:jc w:val="both"/>
        <w:rPr>
          <w:sz w:val="28"/>
        </w:rPr>
      </w:pPr>
      <w:r>
        <w:rPr>
          <w:sz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0B010000">
      <w:pPr>
        <w:widowControl w:val="1"/>
        <w:ind w:firstLine="567"/>
        <w:jc w:val="both"/>
        <w:rPr>
          <w:sz w:val="28"/>
        </w:rPr>
      </w:pPr>
      <w:r>
        <w:rPr>
          <w:sz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w:t>
      </w:r>
      <w:r>
        <w:rPr>
          <w:sz w:val="28"/>
        </w:rPr>
        <w:t>и частями 12 и 12.1 статьи 66  Федерального закона 248-ФЗ.</w:t>
      </w:r>
    </w:p>
    <w:p w14:paraId="0C010000">
      <w:pPr>
        <w:widowControl w:val="1"/>
        <w:ind w:firstLine="567"/>
        <w:jc w:val="both"/>
        <w:rPr>
          <w:sz w:val="28"/>
        </w:rPr>
      </w:pPr>
      <w:r>
        <w:rPr>
          <w:sz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w:t>
      </w:r>
      <w:r>
        <w:rPr>
          <w:sz w:val="28"/>
        </w:rPr>
        <w:t>смотренном статьей 21  Федерального закона №  248 -ФЗ</w:t>
      </w:r>
      <w:r>
        <w:rPr>
          <w:sz w:val="28"/>
        </w:rPr>
        <w:t xml:space="preserve"> если иное не предусмотрено федеральным законом о виде контроля.</w:t>
      </w:r>
    </w:p>
    <w:p w14:paraId="0D010000">
      <w:pPr>
        <w:widowControl w:val="1"/>
        <w:ind w:firstLine="567"/>
        <w:jc w:val="both"/>
        <w:rPr>
          <w:sz w:val="28"/>
        </w:rPr>
      </w:pPr>
      <w:r>
        <w:rPr>
          <w:sz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w:t>
      </w:r>
      <w:r>
        <w:rPr>
          <w:sz w:val="28"/>
        </w:rPr>
        <w:t>т 6 части 1 статьи 57</w:t>
      </w:r>
      <w:r>
        <w:rPr>
          <w:sz w:val="28"/>
        </w:rPr>
        <w:t xml:space="preserve"> Федерального закона</w:t>
      </w:r>
      <w:r>
        <w:rPr>
          <w:sz w:val="28"/>
        </w:rPr>
        <w:t xml:space="preserve"> № 248-ФЗ</w:t>
      </w:r>
      <w:r>
        <w:rPr>
          <w:sz w:val="28"/>
        </w:rPr>
        <w:t xml:space="preserve"> и которая для микропредприятия не может продолжаться более сорока часов. </w:t>
      </w:r>
    </w:p>
    <w:p w14:paraId="0E010000">
      <w:pPr>
        <w:widowControl w:val="1"/>
        <w:ind w:firstLine="567"/>
        <w:jc w:val="both"/>
        <w:rPr>
          <w:color w:val="FF0000"/>
          <w:sz w:val="28"/>
        </w:rPr>
      </w:pPr>
      <w:r>
        <w:rPr>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F010000">
      <w:pPr>
        <w:widowControl w:val="1"/>
        <w:ind w:firstLine="567"/>
        <w:jc w:val="both"/>
        <w:rPr>
          <w:color w:val="FF0000"/>
          <w:sz w:val="28"/>
        </w:rPr>
      </w:pPr>
      <w:r>
        <w:rPr>
          <w:color w:val="FF0000"/>
          <w:sz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10010000">
      <w:pPr>
        <w:widowControl w:val="1"/>
        <w:ind/>
        <w:jc w:val="both"/>
        <w:rPr>
          <w:sz w:val="28"/>
        </w:rPr>
      </w:pPr>
      <w:r>
        <w:rPr>
          <w:sz w:val="28"/>
        </w:rPr>
        <w:t xml:space="preserve">        </w:t>
      </w:r>
      <w:r>
        <w:rPr>
          <w:sz w:val="28"/>
        </w:rPr>
        <w:t>В ходе выездной проверки могут совершаться следующие контрольные (надзорные) действия:</w:t>
      </w:r>
    </w:p>
    <w:p w14:paraId="11010000">
      <w:pPr>
        <w:widowControl w:val="1"/>
        <w:ind w:firstLine="567"/>
        <w:jc w:val="both"/>
        <w:rPr>
          <w:sz w:val="28"/>
        </w:rPr>
      </w:pPr>
      <w:r>
        <w:rPr>
          <w:sz w:val="28"/>
        </w:rPr>
        <w:t>1) осмотр;</w:t>
      </w:r>
    </w:p>
    <w:p w14:paraId="12010000">
      <w:pPr>
        <w:widowControl w:val="1"/>
        <w:ind w:firstLine="567"/>
        <w:jc w:val="both"/>
        <w:rPr>
          <w:sz w:val="28"/>
        </w:rPr>
      </w:pPr>
      <w:r>
        <w:rPr>
          <w:sz w:val="28"/>
        </w:rPr>
        <w:t>2) досмотр;</w:t>
      </w:r>
    </w:p>
    <w:p w14:paraId="13010000">
      <w:pPr>
        <w:widowControl w:val="1"/>
        <w:ind w:firstLine="567"/>
        <w:jc w:val="both"/>
        <w:rPr>
          <w:sz w:val="28"/>
        </w:rPr>
      </w:pPr>
      <w:r>
        <w:rPr>
          <w:sz w:val="28"/>
        </w:rPr>
        <w:t>3) опрос;</w:t>
      </w:r>
    </w:p>
    <w:p w14:paraId="14010000">
      <w:pPr>
        <w:widowControl w:val="1"/>
        <w:ind w:firstLine="567"/>
        <w:jc w:val="both"/>
        <w:rPr>
          <w:sz w:val="28"/>
        </w:rPr>
      </w:pPr>
      <w:r>
        <w:rPr>
          <w:sz w:val="28"/>
        </w:rPr>
        <w:t>4) получение письменных объяснений;</w:t>
      </w:r>
    </w:p>
    <w:p w14:paraId="15010000">
      <w:pPr>
        <w:widowControl w:val="1"/>
        <w:ind w:firstLine="567"/>
        <w:jc w:val="both"/>
        <w:rPr>
          <w:sz w:val="28"/>
        </w:rPr>
      </w:pPr>
      <w:r>
        <w:rPr>
          <w:sz w:val="28"/>
        </w:rPr>
        <w:t>5) истребование документов;</w:t>
      </w:r>
    </w:p>
    <w:p w14:paraId="16010000">
      <w:pPr>
        <w:widowControl w:val="1"/>
        <w:ind w:firstLine="567"/>
        <w:jc w:val="both"/>
        <w:rPr>
          <w:sz w:val="28"/>
        </w:rPr>
      </w:pPr>
      <w:r>
        <w:rPr>
          <w:sz w:val="28"/>
        </w:rPr>
        <w:t>6) отбор проб (образцов);</w:t>
      </w:r>
    </w:p>
    <w:p w14:paraId="17010000">
      <w:pPr>
        <w:widowControl w:val="1"/>
        <w:ind w:firstLine="567"/>
        <w:jc w:val="both"/>
        <w:rPr>
          <w:sz w:val="28"/>
        </w:rPr>
      </w:pPr>
      <w:r>
        <w:rPr>
          <w:sz w:val="28"/>
        </w:rPr>
        <w:t>7) инструментальное обследование;</w:t>
      </w:r>
    </w:p>
    <w:p w14:paraId="18010000">
      <w:pPr>
        <w:widowControl w:val="1"/>
        <w:ind w:firstLine="567"/>
        <w:jc w:val="both"/>
        <w:rPr>
          <w:sz w:val="28"/>
        </w:rPr>
      </w:pPr>
      <w:r>
        <w:rPr>
          <w:sz w:val="28"/>
        </w:rPr>
        <w:t>8) испытание;</w:t>
      </w:r>
    </w:p>
    <w:p w14:paraId="19010000">
      <w:pPr>
        <w:widowControl w:val="1"/>
        <w:ind w:firstLine="567"/>
        <w:jc w:val="both"/>
        <w:rPr>
          <w:sz w:val="28"/>
        </w:rPr>
      </w:pPr>
      <w:r>
        <w:rPr>
          <w:sz w:val="28"/>
        </w:rPr>
        <w:t>9) экспертиза;</w:t>
      </w:r>
    </w:p>
    <w:p w14:paraId="1A010000">
      <w:pPr>
        <w:widowControl w:val="1"/>
        <w:ind w:firstLine="567"/>
        <w:jc w:val="both"/>
        <w:rPr>
          <w:sz w:val="28"/>
        </w:rPr>
      </w:pPr>
      <w:r>
        <w:rPr>
          <w:sz w:val="28"/>
        </w:rPr>
        <w:t>10) эксперимент.</w:t>
      </w:r>
    </w:p>
    <w:p w14:paraId="1B010000">
      <w:pPr>
        <w:widowControl w:val="1"/>
        <w:ind w:firstLine="567"/>
        <w:jc w:val="both"/>
        <w:rPr>
          <w:sz w:val="28"/>
        </w:rPr>
      </w:pPr>
      <w:r>
        <w:rPr>
          <w:sz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1C010000">
      <w:pPr>
        <w:widowControl w:val="1"/>
        <w:ind w:firstLine="567"/>
        <w:jc w:val="both"/>
        <w:rPr>
          <w:sz w:val="28"/>
        </w:rPr>
      </w:pPr>
      <w:r>
        <w:rPr>
          <w:sz w:val="28"/>
        </w:rPr>
        <w:t>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1D010000">
      <w:pPr>
        <w:widowControl w:val="1"/>
        <w:ind w:firstLine="567"/>
        <w:jc w:val="both"/>
        <w:rPr>
          <w:sz w:val="28"/>
        </w:rPr>
      </w:pPr>
      <w:r>
        <w:rPr>
          <w:sz w:val="28"/>
        </w:rPr>
        <w:t xml:space="preserve">5) </w:t>
      </w:r>
      <w:r>
        <w:rPr>
          <w:b w:val="1"/>
          <w:sz w:val="28"/>
        </w:rPr>
        <w:t>наблюдение за соблюдением обязательных требований</w:t>
      </w:r>
      <w:r>
        <w:rPr>
          <w:b w:val="1"/>
          <w:sz w:val="28"/>
        </w:rPr>
        <w:t xml:space="preserve"> - (мониторинг</w:t>
      </w:r>
      <w:r>
        <w:rPr>
          <w:b w:val="1"/>
          <w:sz w:val="28"/>
        </w:rPr>
        <w:t xml:space="preserve"> безопасности)</w:t>
      </w:r>
      <w:r>
        <w:rPr>
          <w:b w:val="1"/>
          <w:sz w:val="28"/>
        </w:rPr>
        <w:t xml:space="preserve"> -</w:t>
      </w:r>
      <w:r>
        <w:rPr>
          <w:b w:val="1"/>
          <w:sz w:val="28"/>
        </w:rPr>
        <w:t xml:space="preserve"> </w:t>
      </w:r>
      <w:r>
        <w:rPr>
          <w:sz w:val="28"/>
        </w:rPr>
        <w:t>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E010000">
      <w:pPr>
        <w:widowControl w:val="1"/>
        <w:ind/>
        <w:jc w:val="both"/>
        <w:rPr>
          <w:sz w:val="28"/>
        </w:rPr>
      </w:pPr>
      <w:r>
        <w:rPr>
          <w:sz w:val="28"/>
        </w:rPr>
        <w:t xml:space="preserve">        </w:t>
      </w:r>
      <w:r>
        <w:rPr>
          <w:sz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F010000">
      <w:pPr>
        <w:widowControl w:val="1"/>
        <w:ind/>
        <w:jc w:val="both"/>
        <w:rPr>
          <w:sz w:val="28"/>
        </w:rPr>
      </w:pPr>
      <w:r>
        <w:rPr>
          <w:sz w:val="28"/>
        </w:rPr>
        <w:t xml:space="preserve">        </w:t>
      </w:r>
      <w:r>
        <w:rPr>
          <w:sz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20010000">
      <w:pPr>
        <w:widowControl w:val="1"/>
        <w:ind w:firstLine="567"/>
        <w:jc w:val="both"/>
        <w:rPr>
          <w:sz w:val="28"/>
        </w:rPr>
      </w:pPr>
      <w:r>
        <w:rPr>
          <w:sz w:val="28"/>
        </w:rPr>
        <w:t>1) решение о проведении внепланового контрольного (надзорного) мероприятия в соотв</w:t>
      </w:r>
      <w:r>
        <w:rPr>
          <w:sz w:val="28"/>
        </w:rPr>
        <w:t>етствии со статьей 60</w:t>
      </w:r>
      <w:r>
        <w:rPr>
          <w:sz w:val="28"/>
        </w:rPr>
        <w:t xml:space="preserve"> Федерального закона</w:t>
      </w:r>
      <w:r>
        <w:rPr>
          <w:sz w:val="28"/>
        </w:rPr>
        <w:t xml:space="preserve"> № 248 ФЗ</w:t>
      </w:r>
      <w:r>
        <w:rPr>
          <w:sz w:val="28"/>
        </w:rPr>
        <w:t>;</w:t>
      </w:r>
    </w:p>
    <w:p w14:paraId="21010000">
      <w:pPr>
        <w:widowControl w:val="1"/>
        <w:ind w:firstLine="567"/>
        <w:jc w:val="both"/>
        <w:rPr>
          <w:sz w:val="28"/>
        </w:rPr>
      </w:pPr>
      <w:r>
        <w:rPr>
          <w:sz w:val="28"/>
        </w:rPr>
        <w:t>2) решение об объявлении предостережения;</w:t>
      </w:r>
    </w:p>
    <w:p w14:paraId="22010000">
      <w:pPr>
        <w:widowControl w:val="1"/>
        <w:ind w:firstLine="567"/>
        <w:jc w:val="both"/>
        <w:rPr>
          <w:sz w:val="28"/>
        </w:rPr>
      </w:pPr>
      <w:r>
        <w:rPr>
          <w:sz w:val="28"/>
        </w:rPr>
        <w:t>3) решение о выдаче предписания об устранении выявленных нарушений в порядке, предусмотренном пункто</w:t>
      </w:r>
      <w:r>
        <w:rPr>
          <w:sz w:val="28"/>
        </w:rPr>
        <w:t>м 1 части 2 статьи 90  Федерального закона № 248-ФЗ</w:t>
      </w:r>
      <w:r>
        <w:rPr>
          <w:sz w:val="28"/>
        </w:rPr>
        <w:t xml:space="preserve"> в случае указания такой возможности в федеральном законе о виде контроля, законе субъекта Российской Федерации о виде контроля;</w:t>
      </w:r>
    </w:p>
    <w:p w14:paraId="23010000">
      <w:pPr>
        <w:widowControl w:val="1"/>
        <w:ind w:firstLine="567"/>
        <w:jc w:val="both"/>
        <w:rPr>
          <w:sz w:val="28"/>
        </w:rPr>
      </w:pPr>
      <w:r>
        <w:rPr>
          <w:sz w:val="28"/>
        </w:rPr>
        <w:t xml:space="preserve">4) решение, закрепленное в федеральном законе о виде контроля, законе субъекта Российской Федерации о виде контроля в соответствии </w:t>
      </w:r>
      <w:r>
        <w:rPr>
          <w:sz w:val="28"/>
        </w:rPr>
        <w:t>с частью 3 статьи 90 Федерального закона № 248-ФЗ</w:t>
      </w:r>
      <w:r>
        <w:rPr>
          <w:sz w:val="28"/>
        </w:rPr>
        <w:t xml:space="preserve"> в случае указания такой возможности в федеральном законе о виде контроля, законе субъекта Российской Федерации о виде контроля.</w:t>
      </w:r>
    </w:p>
    <w:p w14:paraId="24010000">
      <w:pPr>
        <w:widowControl w:val="1"/>
        <w:ind w:firstLine="567"/>
        <w:jc w:val="both"/>
        <w:rPr>
          <w:sz w:val="28"/>
        </w:rPr>
      </w:pPr>
      <w:r>
        <w:rPr>
          <w:sz w:val="28"/>
        </w:rPr>
        <w:t xml:space="preserve">6) </w:t>
      </w:r>
      <w:r>
        <w:rPr>
          <w:b w:val="1"/>
          <w:sz w:val="28"/>
        </w:rPr>
        <w:t>выездное обследование</w:t>
      </w:r>
      <w:r>
        <w:rPr>
          <w:sz w:val="28"/>
        </w:rPr>
        <w:t xml:space="preserve"> -</w:t>
      </w:r>
      <w:r>
        <w:t xml:space="preserve"> </w:t>
      </w:r>
      <w:r>
        <w:rPr>
          <w:sz w:val="28"/>
        </w:rPr>
        <w:t>контрольное (надзорное) мероприятие, проводимое в целях оценки соблюдения контролируемыми лицами обязательных требований.</w:t>
      </w:r>
    </w:p>
    <w:p w14:paraId="25010000">
      <w:pPr>
        <w:widowControl w:val="1"/>
        <w:ind w:firstLine="567"/>
        <w:jc w:val="both"/>
        <w:rPr>
          <w:sz w:val="28"/>
        </w:rPr>
      </w:pPr>
      <w:r>
        <w:rPr>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6010000">
      <w:pPr>
        <w:widowControl w:val="1"/>
        <w:ind w:firstLine="567"/>
        <w:jc w:val="both"/>
        <w:rPr>
          <w:sz w:val="28"/>
        </w:rPr>
      </w:pPr>
      <w:r>
        <w:rPr>
          <w:sz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27010000">
      <w:pPr>
        <w:widowControl w:val="1"/>
        <w:ind w:firstLine="567"/>
        <w:jc w:val="both"/>
        <w:rPr>
          <w:sz w:val="28"/>
        </w:rPr>
      </w:pPr>
      <w:r>
        <w:rPr>
          <w:sz w:val="28"/>
        </w:rPr>
        <w:t>1) осмотр;</w:t>
      </w:r>
    </w:p>
    <w:p w14:paraId="28010000">
      <w:pPr>
        <w:widowControl w:val="1"/>
        <w:ind w:firstLine="567"/>
        <w:jc w:val="both"/>
        <w:rPr>
          <w:sz w:val="28"/>
        </w:rPr>
      </w:pPr>
      <w:r>
        <w:rPr>
          <w:sz w:val="28"/>
        </w:rPr>
        <w:t>2) отбор проб (образцов);</w:t>
      </w:r>
    </w:p>
    <w:p w14:paraId="29010000">
      <w:pPr>
        <w:widowControl w:val="1"/>
        <w:ind w:firstLine="567"/>
        <w:jc w:val="both"/>
        <w:rPr>
          <w:sz w:val="28"/>
        </w:rPr>
      </w:pPr>
      <w:r>
        <w:rPr>
          <w:sz w:val="28"/>
        </w:rPr>
        <w:t>3) инструментальное обследование (с применением видеозаписи);</w:t>
      </w:r>
    </w:p>
    <w:p w14:paraId="2A010000">
      <w:pPr>
        <w:widowControl w:val="1"/>
        <w:ind w:firstLine="567"/>
        <w:jc w:val="both"/>
        <w:rPr>
          <w:sz w:val="28"/>
        </w:rPr>
      </w:pPr>
      <w:r>
        <w:rPr>
          <w:sz w:val="28"/>
        </w:rPr>
        <w:t>4) испытание;</w:t>
      </w:r>
    </w:p>
    <w:p w14:paraId="2B010000">
      <w:pPr>
        <w:widowControl w:val="1"/>
        <w:ind w:firstLine="567"/>
        <w:jc w:val="both"/>
        <w:rPr>
          <w:sz w:val="28"/>
        </w:rPr>
      </w:pPr>
      <w:r>
        <w:rPr>
          <w:sz w:val="28"/>
        </w:rPr>
        <w:t>5) экспертиза.</w:t>
      </w:r>
    </w:p>
    <w:p w14:paraId="2C010000">
      <w:pPr>
        <w:widowControl w:val="1"/>
        <w:ind/>
        <w:jc w:val="both"/>
        <w:rPr>
          <w:sz w:val="28"/>
        </w:rPr>
      </w:pPr>
      <w:r>
        <w:rPr>
          <w:sz w:val="28"/>
        </w:rPr>
        <w:t xml:space="preserve">        </w:t>
      </w:r>
      <w:r>
        <w:rPr>
          <w:sz w:val="28"/>
        </w:rPr>
        <w:t>Выездное обследование проводится без информирования контролируемого лица.</w:t>
      </w:r>
    </w:p>
    <w:p w14:paraId="2D010000">
      <w:pPr>
        <w:widowControl w:val="1"/>
        <w:ind w:firstLine="567"/>
        <w:jc w:val="both"/>
        <w:rPr>
          <w:sz w:val="28"/>
        </w:rPr>
      </w:pPr>
      <w:r>
        <w:rPr>
          <w:sz w:val="28"/>
        </w:rPr>
        <w:t>По результатам проведения выездного обследования не может быть принято решение, предусмотренное пункто</w:t>
      </w:r>
      <w:r>
        <w:rPr>
          <w:sz w:val="28"/>
        </w:rPr>
        <w:t>м 2 части 2 статьи 90  Федерального закона № 248-ФЗ</w:t>
      </w:r>
      <w:r>
        <w:rPr>
          <w:sz w:val="28"/>
        </w:rPr>
        <w:t xml:space="preserve"> за исключением случаев, установленных федеральным законом о виде контроля.</w:t>
      </w:r>
    </w:p>
    <w:p w14:paraId="2E010000">
      <w:pPr>
        <w:widowControl w:val="1"/>
        <w:ind w:firstLine="567"/>
        <w:jc w:val="both"/>
        <w:rPr>
          <w:sz w:val="28"/>
        </w:rPr>
      </w:pPr>
      <w:r>
        <w:rPr>
          <w:sz w:val="28"/>
        </w:rPr>
        <w:t xml:space="preserve">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w:t>
      </w:r>
      <w:r>
        <w:rPr>
          <w:sz w:val="28"/>
        </w:rPr>
        <w:t>Федеральным законом № 248-ФЗ,</w:t>
      </w:r>
      <w:r>
        <w:rPr>
          <w:sz w:val="28"/>
        </w:rPr>
        <w:t xml:space="preserve">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2F010000">
      <w:pPr>
        <w:widowControl w:val="1"/>
        <w:ind w:firstLine="567"/>
        <w:jc w:val="both"/>
        <w:rPr>
          <w:sz w:val="28"/>
        </w:rPr>
      </w:pPr>
      <w:r>
        <w:rPr>
          <w:sz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0010000">
      <w:pPr>
        <w:widowControl w:val="1"/>
        <w:ind w:firstLine="567"/>
        <w:jc w:val="both"/>
        <w:rPr>
          <w:b w:val="1"/>
          <w:sz w:val="28"/>
        </w:rPr>
      </w:pPr>
      <w:r>
        <w:rPr>
          <w:b w:val="1"/>
          <w:sz w:val="28"/>
        </w:rPr>
        <w:t xml:space="preserve"> </w:t>
      </w:r>
      <w:r>
        <w:rPr>
          <w:b w:val="1"/>
          <w:sz w:val="28"/>
        </w:rPr>
        <w:t>Незамедлительное проведение контрольн</w:t>
      </w:r>
      <w:r>
        <w:rPr>
          <w:b w:val="1"/>
          <w:sz w:val="28"/>
        </w:rPr>
        <w:t xml:space="preserve">ой закупки </w:t>
      </w:r>
      <w:r>
        <w:rPr>
          <w:b w:val="1"/>
          <w:sz w:val="28"/>
        </w:rPr>
        <w:t xml:space="preserve"> </w:t>
      </w:r>
      <w:r>
        <w:rPr>
          <w:b w:val="1"/>
          <w:sz w:val="28"/>
        </w:rPr>
        <w:t>осуществляется:</w:t>
      </w:r>
    </w:p>
    <w:p w14:paraId="31010000">
      <w:pPr>
        <w:widowControl w:val="1"/>
        <w:ind w:firstLine="567"/>
        <w:jc w:val="both"/>
        <w:rPr>
          <w:sz w:val="28"/>
        </w:rPr>
      </w:pPr>
      <w:r>
        <w:rPr>
          <w:sz w:val="28"/>
        </w:rP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14:paraId="32010000">
      <w:pPr>
        <w:widowControl w:val="1"/>
        <w:ind w:firstLine="567"/>
        <w:jc w:val="both"/>
        <w:rPr>
          <w:sz w:val="28"/>
        </w:rPr>
      </w:pPr>
      <w:r>
        <w:rPr>
          <w:sz w:val="28"/>
        </w:rPr>
        <w:t>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статьей 20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14:paraId="33010000">
      <w:pPr>
        <w:widowControl w:val="1"/>
        <w:ind/>
        <w:jc w:val="both"/>
        <w:rPr>
          <w:sz w:val="28"/>
        </w:rPr>
      </w:pPr>
      <w:r>
        <w:rPr>
          <w:sz w:val="28"/>
        </w:rPr>
        <w:t xml:space="preserve">        </w:t>
      </w:r>
      <w:r>
        <w:rPr>
          <w:sz w:val="28"/>
        </w:rPr>
        <w:t xml:space="preserve">7) </w:t>
      </w:r>
      <w:r>
        <w:rPr>
          <w:b w:val="1"/>
          <w:sz w:val="28"/>
        </w:rPr>
        <w:t>контрольная закупка</w:t>
      </w:r>
      <w:r>
        <w:rPr>
          <w:sz w:val="28"/>
        </w:rPr>
        <w:t xml:space="preserve"> -</w:t>
      </w:r>
      <w:r>
        <w:rPr>
          <w:sz w:val="28"/>
        </w:rPr>
        <w:t xml:space="preserve"> </w:t>
      </w:r>
      <w:r>
        <w:rPr>
          <w:sz w:val="28"/>
        </w:rPr>
        <w:t>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34010000">
      <w:pPr>
        <w:widowControl w:val="1"/>
        <w:ind w:firstLine="567"/>
        <w:jc w:val="both"/>
        <w:rPr>
          <w:sz w:val="28"/>
        </w:rPr>
      </w:pPr>
      <w:r>
        <w:rPr>
          <w:sz w:val="28"/>
        </w:rPr>
        <w:t>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35010000">
      <w:pPr>
        <w:widowControl w:val="1"/>
        <w:ind w:firstLine="567"/>
        <w:jc w:val="both"/>
        <w:rPr>
          <w:sz w:val="28"/>
        </w:rPr>
      </w:pPr>
      <w:r>
        <w:rPr>
          <w:sz w:val="28"/>
        </w:rPr>
        <w:t>В ходе контрольной закупки могут совершаться следующие контрольные (надзорные) действия:</w:t>
      </w:r>
    </w:p>
    <w:p w14:paraId="36010000">
      <w:pPr>
        <w:widowControl w:val="1"/>
        <w:ind w:firstLine="567"/>
        <w:jc w:val="both"/>
        <w:rPr>
          <w:sz w:val="28"/>
        </w:rPr>
      </w:pPr>
      <w:r>
        <w:rPr>
          <w:sz w:val="28"/>
        </w:rPr>
        <w:t>1) осмотр;</w:t>
      </w:r>
    </w:p>
    <w:p w14:paraId="37010000">
      <w:pPr>
        <w:widowControl w:val="1"/>
        <w:ind w:firstLine="567"/>
        <w:jc w:val="both"/>
        <w:rPr>
          <w:sz w:val="28"/>
        </w:rPr>
      </w:pPr>
      <w:r>
        <w:rPr>
          <w:sz w:val="28"/>
        </w:rPr>
        <w:t>2) эксперимент.</w:t>
      </w:r>
    </w:p>
    <w:p w14:paraId="38010000">
      <w:pPr>
        <w:widowControl w:val="1"/>
        <w:ind w:firstLine="567"/>
        <w:jc w:val="both"/>
        <w:rPr>
          <w:sz w:val="28"/>
        </w:rPr>
      </w:pPr>
      <w:r>
        <w:rPr>
          <w:sz w:val="28"/>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39010000">
      <w:pPr>
        <w:widowControl w:val="1"/>
        <w:ind w:firstLine="567"/>
        <w:jc w:val="both"/>
        <w:rPr>
          <w:sz w:val="28"/>
        </w:rPr>
      </w:pPr>
      <w:r>
        <w:rPr>
          <w:sz w:val="28"/>
        </w:rPr>
        <w:t>Контрольная закупка проводится без предварительного уведомления контролируемого лица.</w:t>
      </w:r>
    </w:p>
    <w:p w14:paraId="3A010000">
      <w:pPr>
        <w:widowControl w:val="1"/>
        <w:ind w:firstLine="567"/>
        <w:jc w:val="both"/>
        <w:rPr>
          <w:sz w:val="28"/>
        </w:rPr>
      </w:pPr>
      <w:r>
        <w:rPr>
          <w:sz w:val="28"/>
        </w:rPr>
        <w:t>Срок проведения контрольной закупки определяется периодом времени, в течение которого обычно осуществляется сделка, указа</w:t>
      </w:r>
      <w:r>
        <w:rPr>
          <w:sz w:val="28"/>
        </w:rPr>
        <w:t>нная в пп.7 пункта 4.1. настоящего Положения.</w:t>
      </w:r>
    </w:p>
    <w:p w14:paraId="3B010000">
      <w:pPr>
        <w:widowControl w:val="1"/>
        <w:ind w:firstLine="567"/>
        <w:jc w:val="both"/>
      </w:pPr>
      <w:r>
        <w:rPr>
          <w:sz w:val="28"/>
        </w:rPr>
        <w:t>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w:t>
      </w:r>
      <w:r>
        <w:t xml:space="preserve"> </w:t>
      </w:r>
    </w:p>
    <w:p w14:paraId="3C010000">
      <w:pPr>
        <w:widowControl w:val="1"/>
        <w:ind w:firstLine="567"/>
        <w:jc w:val="both"/>
        <w:rPr>
          <w:sz w:val="28"/>
        </w:rPr>
      </w:pPr>
      <w:r>
        <w:rPr>
          <w:sz w:val="28"/>
        </w:rPr>
        <w:t>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w:t>
      </w:r>
      <w:r>
        <w:rPr>
          <w:sz w:val="28"/>
        </w:rPr>
        <w:t>ом частью 5 статьи 21</w:t>
      </w:r>
      <w:r>
        <w:rPr>
          <w:sz w:val="28"/>
        </w:rPr>
        <w:t xml:space="preserve"> Федерального закона</w:t>
      </w:r>
      <w:r>
        <w:rPr>
          <w:sz w:val="28"/>
        </w:rPr>
        <w:t xml:space="preserve"> 248-ФЗ.</w:t>
      </w:r>
    </w:p>
    <w:p w14:paraId="3D010000">
      <w:pPr>
        <w:widowControl w:val="1"/>
        <w:ind w:firstLine="567"/>
        <w:jc w:val="both"/>
        <w:rPr>
          <w:sz w:val="28"/>
        </w:rPr>
      </w:pPr>
      <w:r>
        <w:rPr>
          <w:sz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w:t>
      </w:r>
      <w:r>
        <w:rPr>
          <w:sz w:val="28"/>
        </w:rPr>
        <w:t xml:space="preserve">в соответствии с приложением </w:t>
      </w:r>
      <w:r>
        <w:rPr>
          <w:color w:val="FF0000"/>
          <w:sz w:val="28"/>
        </w:rPr>
        <w:t>№ 2</w:t>
      </w:r>
      <w:r>
        <w:rPr>
          <w:color w:val="FF0000"/>
          <w:sz w:val="28"/>
        </w:rPr>
        <w:t xml:space="preserve"> к настоящему Положению.</w:t>
      </w:r>
    </w:p>
    <w:p w14:paraId="3E010000">
      <w:pPr>
        <w:widowControl w:val="1"/>
        <w:ind w:firstLine="567"/>
        <w:jc w:val="both"/>
        <w:rPr>
          <w:sz w:val="28"/>
        </w:rPr>
      </w:pPr>
      <w:r>
        <w:rPr>
          <w:sz w:val="28"/>
        </w:rPr>
        <w:t>Содержание видов контрольных мероприятий определяется в соответствии с Федеральным законом № 248-ФЗ.</w:t>
      </w:r>
    </w:p>
    <w:p w14:paraId="3F010000">
      <w:pPr>
        <w:widowControl w:val="1"/>
        <w:ind w:firstLine="567"/>
        <w:jc w:val="both"/>
        <w:rPr>
          <w:sz w:val="28"/>
        </w:rPr>
      </w:pPr>
      <w:r>
        <w:rPr>
          <w:sz w:val="28"/>
        </w:rPr>
        <w:t xml:space="preserve">4.2. </w:t>
      </w:r>
      <w:r>
        <w:rPr>
          <w:sz w:val="28"/>
        </w:rPr>
        <w:t>Контрольные действия в рамках контрольного мероприятия осуществляются в соответствии с Федеральным законом № 248-ФЗ.</w:t>
      </w:r>
    </w:p>
    <w:p w14:paraId="40010000">
      <w:pPr>
        <w:widowControl w:val="1"/>
        <w:ind w:firstLine="567"/>
        <w:jc w:val="both"/>
        <w:rPr>
          <w:sz w:val="28"/>
        </w:rPr>
      </w:pPr>
      <w:r>
        <w:rPr>
          <w:sz w:val="28"/>
        </w:rPr>
        <w:t>Во всех случаях проведения контрольных мероприятий для фиксации муниципальным инспектором доказательств соблюдения (нарушения) обязательных требований могут использоваться фотосъемка, аудио-и видеозапись, геодезические и картометрические измерения, а также мобильных устройств (телефон, смартфон, планшет).</w:t>
      </w:r>
    </w:p>
    <w:p w14:paraId="41010000">
      <w:pPr>
        <w:widowControl w:val="1"/>
        <w:ind w:firstLine="567"/>
        <w:jc w:val="both"/>
        <w:rPr>
          <w:sz w:val="28"/>
        </w:rPr>
      </w:pPr>
      <w:r>
        <w:rPr>
          <w:sz w:val="28"/>
        </w:rPr>
        <w:t>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42010000">
      <w:pPr>
        <w:widowControl w:val="1"/>
        <w:ind w:firstLine="567"/>
        <w:jc w:val="both"/>
        <w:rPr>
          <w:sz w:val="28"/>
        </w:rPr>
      </w:pPr>
      <w:r>
        <w:rPr>
          <w:sz w:val="28"/>
        </w:rPr>
        <w:t>При проведении фотосъемки, аудио- и видеозаписи должны применяться приемы фиксации, при которых исключается возможность искажения свойств объектов, должны обеспечиваться условия фиксации, при которых полученные фотоснимки, аудиозапись, видеозапись максимально точно и полно отображают свойства объектов контроля.</w:t>
      </w:r>
    </w:p>
    <w:p w14:paraId="43010000">
      <w:pPr>
        <w:widowControl w:val="1"/>
        <w:ind w:firstLine="567"/>
        <w:jc w:val="both"/>
        <w:rPr>
          <w:sz w:val="28"/>
        </w:rPr>
      </w:pPr>
      <w:r>
        <w:rPr>
          <w:sz w:val="28"/>
        </w:rPr>
        <w:t>В обязательном порядке фото- или видеофиксация доказательств нарушений обязательных требований осуществляется в следующих случаях:</w:t>
      </w:r>
    </w:p>
    <w:p w14:paraId="44010000">
      <w:pPr>
        <w:widowControl w:val="1"/>
        <w:ind w:firstLine="567"/>
        <w:jc w:val="both"/>
        <w:rPr>
          <w:sz w:val="28"/>
        </w:rPr>
      </w:pPr>
      <w:r>
        <w:rPr>
          <w:sz w:val="28"/>
        </w:rPr>
        <w:t>-</w:t>
      </w:r>
      <w:r>
        <w:rPr>
          <w:sz w:val="28"/>
        </w:rPr>
        <w:t xml:space="preserve"> </w:t>
      </w:r>
      <w:r>
        <w:rPr>
          <w:sz w:val="28"/>
        </w:rPr>
        <w:t>при проведении досмотра в отсутствие контролируемого лица;</w:t>
      </w:r>
    </w:p>
    <w:p w14:paraId="45010000">
      <w:pPr>
        <w:widowControl w:val="1"/>
        <w:ind w:firstLine="567"/>
        <w:jc w:val="both"/>
        <w:rPr>
          <w:sz w:val="28"/>
        </w:rPr>
      </w:pPr>
      <w:r>
        <w:rPr>
          <w:sz w:val="28"/>
        </w:rPr>
        <w:t>-</w:t>
      </w:r>
      <w:r>
        <w:rPr>
          <w:sz w:val="28"/>
        </w:rPr>
        <w:t xml:space="preserve"> </w:t>
      </w:r>
      <w:r>
        <w:rPr>
          <w:sz w:val="28"/>
        </w:rPr>
        <w:t>при проведении выездного обследования.</w:t>
      </w:r>
    </w:p>
    <w:p w14:paraId="46010000">
      <w:pPr>
        <w:widowControl w:val="1"/>
        <w:ind w:firstLine="567"/>
        <w:jc w:val="both"/>
        <w:rPr>
          <w:sz w:val="28"/>
        </w:rPr>
      </w:pPr>
      <w:r>
        <w:rPr>
          <w:sz w:val="28"/>
        </w:rPr>
        <w:t>Проведение фотосъемки, аудио- и видеозаписи осуществляется с обязательным уведомлением контролируемого лица.</w:t>
      </w:r>
    </w:p>
    <w:p w14:paraId="47010000">
      <w:pPr>
        <w:widowControl w:val="1"/>
        <w:ind w:firstLine="567"/>
        <w:jc w:val="both"/>
        <w:rPr>
          <w:sz w:val="28"/>
        </w:rPr>
      </w:pPr>
      <w:r>
        <w:rPr>
          <w:sz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земельного участка, в отношении которого проводится контрольное мероприятие.</w:t>
      </w:r>
      <w:r>
        <w:rPr>
          <w:sz w:val="28"/>
        </w:rPr>
        <w:t xml:space="preserve"> </w:t>
      </w:r>
    </w:p>
    <w:p w14:paraId="48010000">
      <w:pPr>
        <w:widowControl w:val="1"/>
        <w:ind w:firstLine="567"/>
        <w:jc w:val="both"/>
        <w:rPr>
          <w:sz w:val="28"/>
        </w:rPr>
      </w:pPr>
      <w:r>
        <w:rPr>
          <w:sz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49010000">
      <w:pPr>
        <w:widowControl w:val="1"/>
        <w:ind w:firstLine="567"/>
        <w:jc w:val="both"/>
        <w:rPr>
          <w:sz w:val="28"/>
        </w:rPr>
      </w:pPr>
      <w:r>
        <w:rPr>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A010000">
      <w:pPr>
        <w:widowControl w:val="1"/>
        <w:ind w:firstLine="567"/>
        <w:jc w:val="both"/>
        <w:rPr>
          <w:sz w:val="28"/>
        </w:rPr>
      </w:pPr>
      <w:r>
        <w:rPr>
          <w:sz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B010000">
      <w:pPr>
        <w:widowControl w:val="1"/>
        <w:ind w:firstLine="567"/>
        <w:jc w:val="both"/>
        <w:rPr>
          <w:sz w:val="28"/>
        </w:rPr>
      </w:pPr>
      <w:r>
        <w:rPr>
          <w:sz w:val="28"/>
        </w:rPr>
        <w:t>Результаты проведения фотосъемки, аудио- и видеозаписи являются приложением к акту контрольного мероприятия.</w:t>
      </w:r>
    </w:p>
    <w:p w14:paraId="4C010000">
      <w:pPr>
        <w:widowControl w:val="1"/>
        <w:ind w:firstLine="567"/>
        <w:jc w:val="both"/>
        <w:rPr>
          <w:sz w:val="28"/>
        </w:rPr>
      </w:pPr>
      <w:r>
        <w:rPr>
          <w:sz w:val="28"/>
        </w:rPr>
        <w:t xml:space="preserve">4.3. Проведение контрольных мероприятий в отношении граждан, юридических лиц и индивидуальных предпринимателей осуществляется по основаниям, предусмотренным пунктом 9 статьи 71 Земельного кодекса Российской Федерации, пунктами 1 - 5 части 1 и частью 2 статьи 57 Федерального закона № 248-ФЗ в соответствии с общими требованиями, установленными статьей 65 Федерального закона </w:t>
      </w:r>
      <w:r>
        <w:rPr>
          <w:sz w:val="28"/>
        </w:rPr>
        <w:t>№</w:t>
      </w:r>
      <w:r>
        <w:rPr>
          <w:sz w:val="28"/>
        </w:rPr>
        <w:t xml:space="preserve"> 248-ФЗ, с учетом особенностей организации и осуществления муниципального контроля, утвержденных Правительством Российской Федерации.</w:t>
      </w:r>
    </w:p>
    <w:p w14:paraId="4D010000">
      <w:pPr>
        <w:widowControl w:val="1"/>
        <w:ind w:firstLine="567"/>
        <w:jc w:val="both"/>
        <w:rPr>
          <w:sz w:val="28"/>
        </w:rPr>
      </w:pPr>
      <w:r>
        <w:rPr>
          <w:sz w:val="28"/>
        </w:rPr>
        <w:t xml:space="preserve">Контрольные мероприятия проводятся в форме плановых и внеплановых мероприятий. </w:t>
      </w:r>
    </w:p>
    <w:p w14:paraId="4E010000">
      <w:pPr>
        <w:widowControl w:val="1"/>
        <w:ind w:firstLine="567"/>
        <w:jc w:val="both"/>
        <w:rPr>
          <w:sz w:val="28"/>
        </w:rPr>
      </w:pPr>
      <w:r>
        <w:rPr>
          <w:sz w:val="28"/>
        </w:rPr>
        <w:t>Инспекционный визит, рейдовый осмотр, документарная проверка и выездная проверка могут проводиться в форме плановых и в форме внеплановых мероприятий.</w:t>
      </w:r>
    </w:p>
    <w:p w14:paraId="4F010000">
      <w:pPr>
        <w:widowControl w:val="1"/>
        <w:ind w:firstLine="567"/>
        <w:jc w:val="both"/>
        <w:rPr>
          <w:sz w:val="28"/>
        </w:rPr>
      </w:pPr>
      <w:r>
        <w:rPr>
          <w:sz w:val="28"/>
        </w:rPr>
        <w:t>Наблюдение за соблюдением обязательных требований и выездное обследование проводятся без взаимодействия с контролируемым лицом.</w:t>
      </w:r>
    </w:p>
    <w:p w14:paraId="50010000">
      <w:pPr>
        <w:widowControl w:val="1"/>
        <w:ind w:firstLine="567"/>
        <w:jc w:val="both"/>
        <w:rPr>
          <w:sz w:val="28"/>
        </w:rPr>
      </w:pPr>
      <w:r>
        <w:rPr>
          <w:sz w:val="28"/>
        </w:rPr>
        <w:t>4.4.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1010000">
      <w:pPr>
        <w:widowControl w:val="1"/>
        <w:ind w:firstLine="567"/>
        <w:jc w:val="both"/>
        <w:rPr>
          <w:sz w:val="28"/>
        </w:rPr>
      </w:pPr>
      <w:r>
        <w:rPr>
          <w:sz w:val="28"/>
        </w:rPr>
        <w:t>4</w:t>
      </w:r>
      <w:r>
        <w:rPr>
          <w:sz w:val="28"/>
        </w:rPr>
        <w:t xml:space="preserve">.5. Внеплановые контрольные мероприятия осуществляются в соответствии со статьей 66 Федерального закона </w:t>
      </w:r>
      <w:r>
        <w:rPr>
          <w:sz w:val="28"/>
        </w:rPr>
        <w:t>№</w:t>
      </w:r>
      <w:r>
        <w:rPr>
          <w:sz w:val="28"/>
        </w:rPr>
        <w:t xml:space="preserve"> 248-ФЗ.</w:t>
      </w:r>
    </w:p>
    <w:p w14:paraId="52010000">
      <w:pPr>
        <w:widowControl w:val="1"/>
        <w:ind w:firstLine="567"/>
        <w:jc w:val="both"/>
        <w:rPr>
          <w:sz w:val="28"/>
        </w:rPr>
      </w:pPr>
      <w:r>
        <w:rPr>
          <w:sz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w:t>
      </w:r>
      <w:r>
        <w:rPr>
          <w:sz w:val="28"/>
        </w:rPr>
        <w:t xml:space="preserve">Федерального закона </w:t>
      </w:r>
      <w:r>
        <w:rPr>
          <w:sz w:val="28"/>
        </w:rPr>
        <w:t>№</w:t>
      </w:r>
      <w:r>
        <w:rPr>
          <w:sz w:val="28"/>
        </w:rPr>
        <w:t xml:space="preserve"> 248-ФЗ</w:t>
      </w:r>
      <w:r>
        <w:rPr>
          <w:sz w:val="28"/>
        </w:rPr>
        <w:t>.</w:t>
      </w:r>
    </w:p>
    <w:p w14:paraId="53010000">
      <w:pPr>
        <w:widowControl w:val="1"/>
        <w:ind w:firstLine="567"/>
        <w:jc w:val="both"/>
        <w:rPr>
          <w:sz w:val="28"/>
        </w:rPr>
      </w:pPr>
      <w:r>
        <w:rPr>
          <w:sz w:val="28"/>
        </w:rPr>
        <w:t>В слу</w:t>
      </w:r>
      <w:r>
        <w:rPr>
          <w:sz w:val="28"/>
        </w:rPr>
        <w:t>чае принятия</w:t>
      </w:r>
      <w:r>
        <w:rPr>
          <w:sz w:val="28"/>
        </w:rPr>
        <w:t xml:space="preserve"> </w:t>
      </w:r>
      <w:r>
        <w:rPr>
          <w:color w:val="000000"/>
          <w:sz w:val="28"/>
        </w:rPr>
        <w:t>Комитетом</w:t>
      </w:r>
      <w:r>
        <w:rPr>
          <w:color w:val="000000"/>
          <w:sz w:val="28"/>
        </w:rPr>
        <w:t xml:space="preserve"> </w:t>
      </w:r>
      <w:r>
        <w:rPr>
          <w:sz w:val="28"/>
        </w:rPr>
        <w:t>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Pr>
          <w:sz w:val="28"/>
        </w:rPr>
        <w:t xml:space="preserve"> (надзорного)</w:t>
      </w:r>
      <w:r>
        <w:rPr>
          <w:sz w:val="28"/>
        </w:rPr>
        <w:t xml:space="preserve"> мероприятия, такое решение принимается на основании мотивированного представления муниципального инспектора.</w:t>
      </w:r>
    </w:p>
    <w:p w14:paraId="54010000">
      <w:pPr>
        <w:widowControl w:val="1"/>
        <w:ind w:firstLine="567"/>
        <w:jc w:val="both"/>
        <w:rPr>
          <w:sz w:val="28"/>
        </w:rPr>
      </w:pPr>
      <w:r>
        <w:rPr>
          <w:sz w:val="28"/>
        </w:rPr>
        <w:t>4.6. Индикаторы риска нарушения обязательных требований Индикаторы риска нарушения обязательных требований земельного законодательства, используемые для принятия решения о необходимости проведения внеплановых проверок при о</w:t>
      </w:r>
      <w:r>
        <w:rPr>
          <w:sz w:val="28"/>
        </w:rPr>
        <w:t>существлении Комитетом</w:t>
      </w:r>
      <w:r>
        <w:rPr>
          <w:sz w:val="28"/>
        </w:rPr>
        <w:t xml:space="preserve"> муниципального земельного контроля представлены в приложении № 2 к настоящему Положению.</w:t>
      </w:r>
    </w:p>
    <w:p w14:paraId="55010000">
      <w:pPr>
        <w:widowControl w:val="1"/>
        <w:ind w:firstLine="567"/>
        <w:jc w:val="both"/>
        <w:rPr>
          <w:color w:val="000000"/>
          <w:sz w:val="28"/>
        </w:rPr>
      </w:pPr>
      <w:r>
        <w:rPr>
          <w:sz w:val="28"/>
        </w:rPr>
        <w:t>Перечни индикаторов риска нарушения обязательных требований ра</w:t>
      </w:r>
      <w:r>
        <w:rPr>
          <w:sz w:val="28"/>
        </w:rPr>
        <w:t xml:space="preserve">змещаются на официальном сайте администрации </w:t>
      </w:r>
      <w:r>
        <w:rPr>
          <w:color w:val="000000"/>
          <w:sz w:val="28"/>
        </w:rPr>
        <w:t xml:space="preserve">Крапивинского муниципального округа </w:t>
      </w:r>
      <w:r>
        <w:rPr>
          <w:color w:val="000000"/>
          <w:sz w:val="28"/>
        </w:rPr>
        <w:t>в специальном разделе, посвященном контрольной деятельности.</w:t>
      </w:r>
    </w:p>
    <w:p w14:paraId="56010000">
      <w:pPr>
        <w:widowControl w:val="1"/>
        <w:ind w:firstLine="567"/>
        <w:jc w:val="both"/>
        <w:rPr>
          <w:sz w:val="28"/>
        </w:rPr>
      </w:pPr>
      <w:r>
        <w:rPr>
          <w:sz w:val="28"/>
        </w:rPr>
        <w:t xml:space="preserve">4.7. Контрольные мероприятия, проводимые без взаимодействия с контролируемыми лицами, осуществляются муниципальным инспектором на основании задания Главы (заместителя главы) </w:t>
      </w:r>
      <w:r>
        <w:rPr>
          <w:sz w:val="28"/>
        </w:rPr>
        <w:t>Крапивинского муниц</w:t>
      </w:r>
      <w:r>
        <w:rPr>
          <w:sz w:val="28"/>
        </w:rPr>
        <w:t xml:space="preserve">ипального округа, </w:t>
      </w:r>
      <w:r>
        <w:rPr>
          <w:sz w:val="28"/>
        </w:rPr>
        <w:t>содержащегос</w:t>
      </w:r>
      <w:r>
        <w:rPr>
          <w:sz w:val="28"/>
        </w:rPr>
        <w:t>я</w:t>
      </w:r>
      <w:r>
        <w:rPr>
          <w:sz w:val="28"/>
        </w:rPr>
        <w:t xml:space="preserve"> </w:t>
      </w:r>
      <w:r>
        <w:rPr>
          <w:sz w:val="28"/>
        </w:rPr>
        <w:t xml:space="preserve">в планах работы </w:t>
      </w:r>
      <w:r>
        <w:rPr>
          <w:color w:val="000000"/>
          <w:sz w:val="28"/>
        </w:rPr>
        <w:t>администрации,</w:t>
      </w:r>
      <w:r>
        <w:rPr>
          <w:sz w:val="28"/>
        </w:rPr>
        <w:t xml:space="preserve"> в том числе в случаях, установленных Федеральным законом № 248-ФЗ. </w:t>
      </w:r>
    </w:p>
    <w:p w14:paraId="57010000">
      <w:pPr>
        <w:widowControl w:val="1"/>
        <w:ind w:firstLine="567"/>
        <w:jc w:val="both"/>
        <w:rPr>
          <w:sz w:val="28"/>
        </w:rPr>
      </w:pPr>
      <w:r>
        <w:rPr>
          <w:sz w:val="28"/>
        </w:rPr>
        <w:t>Контрольные мероприятия, проводимые при взаимодействии с контролируемым лицом, проводятся на основ</w:t>
      </w:r>
      <w:r>
        <w:rPr>
          <w:sz w:val="28"/>
        </w:rPr>
        <w:t xml:space="preserve">ании решения </w:t>
      </w:r>
      <w:r>
        <w:rPr>
          <w:color w:val="000000"/>
          <w:sz w:val="28"/>
        </w:rPr>
        <w:t>Комитета</w:t>
      </w:r>
      <w:r>
        <w:rPr>
          <w:sz w:val="28"/>
        </w:rPr>
        <w:t xml:space="preserve"> о проведении контрольного мероприятия.</w:t>
      </w:r>
    </w:p>
    <w:p w14:paraId="58010000">
      <w:pPr>
        <w:widowControl w:val="1"/>
        <w:ind w:firstLine="567"/>
        <w:jc w:val="both"/>
        <w:rPr>
          <w:sz w:val="28"/>
        </w:rPr>
      </w:pPr>
      <w:r>
        <w:rPr>
          <w:sz w:val="28"/>
        </w:rPr>
        <w:t>Индивидуальный предприниматель, гражданин, являющиеся контролируемыми лицами, вправе</w:t>
      </w:r>
      <w:r>
        <w:rPr>
          <w:sz w:val="28"/>
        </w:rPr>
        <w:t xml:space="preserve"> представить в администрацию округа</w:t>
      </w:r>
      <w:r>
        <w:rPr>
          <w:sz w:val="28"/>
        </w:rPr>
        <w:t xml:space="preserve"> информацию о невозможности присутствия при пров</w:t>
      </w:r>
      <w:r>
        <w:rPr>
          <w:sz w:val="28"/>
        </w:rPr>
        <w:t>едении контрольного</w:t>
      </w:r>
      <w:r>
        <w:rPr>
          <w:sz w:val="28"/>
        </w:rPr>
        <w:t xml:space="preserve"> </w:t>
      </w:r>
      <w:r>
        <w:rPr>
          <w:sz w:val="28"/>
        </w:rPr>
        <w:t xml:space="preserve">(надзорного) </w:t>
      </w:r>
      <w:r>
        <w:rPr>
          <w:sz w:val="28"/>
        </w:rPr>
        <w:t>мероприятия в случае:</w:t>
      </w:r>
    </w:p>
    <w:p w14:paraId="59010000">
      <w:pPr>
        <w:widowControl w:val="1"/>
        <w:ind w:firstLine="567"/>
        <w:jc w:val="both"/>
        <w:rPr>
          <w:sz w:val="28"/>
        </w:rPr>
      </w:pPr>
      <w:r>
        <w:rPr>
          <w:sz w:val="28"/>
        </w:rPr>
        <w:t>- 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14:paraId="5A010000">
      <w:pPr>
        <w:widowControl w:val="1"/>
        <w:ind w:firstLine="567"/>
        <w:jc w:val="both"/>
        <w:rPr>
          <w:sz w:val="28"/>
        </w:rPr>
      </w:pPr>
      <w:r>
        <w:rPr>
          <w:sz w:val="28"/>
        </w:rPr>
        <w:t>- временной нетрудоспособности на момент проведения контрольного (надзорного) мероприятия.</w:t>
      </w:r>
    </w:p>
    <w:p w14:paraId="5B010000">
      <w:pPr>
        <w:widowControl w:val="1"/>
        <w:ind w:firstLine="567"/>
        <w:jc w:val="both"/>
        <w:rPr>
          <w:sz w:val="28"/>
        </w:rPr>
      </w:pPr>
      <w:r>
        <w:rPr>
          <w:sz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w:t>
      </w:r>
      <w:r>
        <w:rPr>
          <w:sz w:val="28"/>
        </w:rPr>
        <w:t xml:space="preserve"> представителями в </w:t>
      </w:r>
      <w:r>
        <w:rPr>
          <w:color w:val="000000"/>
          <w:sz w:val="28"/>
        </w:rPr>
        <w:t>Комитет</w:t>
      </w:r>
      <w:r>
        <w:rPr>
          <w:color w:val="000000"/>
          <w:sz w:val="28"/>
        </w:rPr>
        <w:t>,</w:t>
      </w:r>
      <w:r>
        <w:rPr>
          <w:sz w:val="28"/>
        </w:rPr>
        <w:t xml:space="preserve"> на адрес, указанный в решении о проведении контрольного (надзорного) мероприятия.</w:t>
      </w:r>
    </w:p>
    <w:p w14:paraId="5C010000">
      <w:pPr>
        <w:widowControl w:val="1"/>
        <w:ind w:firstLine="567"/>
        <w:jc w:val="both"/>
        <w:rPr>
          <w:sz w:val="28"/>
        </w:rPr>
      </w:pPr>
      <w:r>
        <w:rPr>
          <w:sz w:val="28"/>
        </w:rPr>
        <w:t xml:space="preserve">В случаях, указанных в настоящем пункте, проведение контрольного </w:t>
      </w:r>
      <w:r>
        <w:rPr>
          <w:color w:val="000000"/>
          <w:sz w:val="28"/>
        </w:rPr>
        <w:t>(надзорного)</w:t>
      </w:r>
      <w:r>
        <w:rPr>
          <w:sz w:val="28"/>
        </w:rPr>
        <w:t xml:space="preserve">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w:t>
      </w:r>
      <w:r>
        <w:rPr>
          <w:color w:val="000000"/>
          <w:sz w:val="28"/>
        </w:rPr>
        <w:t xml:space="preserve">(надзорного) </w:t>
      </w:r>
      <w:r>
        <w:rPr>
          <w:sz w:val="28"/>
        </w:rPr>
        <w:t>мероприятия</w:t>
      </w:r>
      <w:r>
        <w:rPr>
          <w:sz w:val="28"/>
        </w:rPr>
        <w:t>.</w:t>
      </w:r>
    </w:p>
    <w:p w14:paraId="5D010000">
      <w:pPr>
        <w:widowControl w:val="1"/>
        <w:ind w:firstLine="567"/>
        <w:jc w:val="both"/>
        <w:rPr>
          <w:sz w:val="28"/>
        </w:rPr>
      </w:pPr>
      <w:r>
        <w:rPr>
          <w:sz w:val="28"/>
        </w:rPr>
        <w:t>4.8</w:t>
      </w:r>
      <w:r>
        <w:rPr>
          <w:sz w:val="28"/>
        </w:rPr>
        <w:t>.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w:t>
      </w:r>
      <w:r>
        <w:rPr>
          <w:sz w:val="28"/>
        </w:rPr>
        <w:t xml:space="preserve"> </w:t>
      </w:r>
      <w:r>
        <w:rPr>
          <w:sz w:val="28"/>
        </w:rPr>
        <w:t>№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E010000">
      <w:pPr>
        <w:widowControl w:val="1"/>
        <w:ind w:firstLine="567"/>
        <w:jc w:val="both"/>
        <w:rPr>
          <w:color w:val="000000"/>
          <w:sz w:val="28"/>
        </w:rPr>
      </w:pPr>
      <w:r>
        <w:rPr>
          <w:sz w:val="28"/>
        </w:rPr>
        <w:t>4.9</w:t>
      </w:r>
      <w:r>
        <w:rPr>
          <w:sz w:val="28"/>
        </w:rPr>
        <w:t>. К случаю, при наступлении которого индивидуальный предприниматель, гражданин, являющиеся контролируемыми лицами, вп</w:t>
      </w:r>
      <w:r>
        <w:rPr>
          <w:sz w:val="28"/>
        </w:rPr>
        <w:t xml:space="preserve">раве представить в </w:t>
      </w:r>
      <w:r>
        <w:rPr>
          <w:color w:val="000000"/>
          <w:sz w:val="28"/>
        </w:rPr>
        <w:t>Комитет</w:t>
      </w:r>
      <w:r>
        <w:rPr>
          <w:sz w:val="28"/>
        </w:rPr>
        <w:t xml:space="preserve"> информацию о невозможности присутствия при проведении контрольного мероприятия, в связи, с чем проведение контрольного </w:t>
      </w:r>
      <w:r>
        <w:rPr>
          <w:sz w:val="28"/>
        </w:rPr>
        <w:t>мероприятия переносится</w:t>
      </w:r>
      <w:r>
        <w:rPr>
          <w:sz w:val="28"/>
        </w:rPr>
        <w:t xml:space="preserve"> </w:t>
      </w:r>
      <w:r>
        <w:rPr>
          <w:color w:val="000000"/>
          <w:sz w:val="28"/>
        </w:rPr>
        <w:t>Комитетом</w:t>
      </w:r>
      <w:r>
        <w:rPr>
          <w:color w:val="FF0000"/>
          <w:sz w:val="28"/>
        </w:rPr>
        <w:t xml:space="preserve"> </w:t>
      </w:r>
      <w:r>
        <w:rPr>
          <w:sz w:val="28"/>
        </w:rPr>
        <w:t>на срок, необходимый для устранения обстоятельств, послуживших поводом для данного обращения индивидуального предпринима</w:t>
      </w:r>
      <w:r>
        <w:rPr>
          <w:sz w:val="28"/>
        </w:rPr>
        <w:t>теля</w:t>
      </w:r>
      <w:r>
        <w:rPr>
          <w:color w:val="FF0000"/>
          <w:sz w:val="28"/>
        </w:rPr>
        <w:t xml:space="preserve">, </w:t>
      </w:r>
      <w:r>
        <w:rPr>
          <w:color w:val="000000"/>
          <w:sz w:val="28"/>
        </w:rPr>
        <w:t>гражданина</w:t>
      </w:r>
      <w:r>
        <w:rPr>
          <w:color w:val="000000"/>
          <w:sz w:val="28"/>
        </w:rPr>
        <w:t xml:space="preserve"> </w:t>
      </w:r>
      <w:r>
        <w:rPr>
          <w:color w:val="000000"/>
          <w:sz w:val="28"/>
        </w:rPr>
        <w:t>(но не более чем на 20 дней), относится соблюдение одновременно следующих условий:</w:t>
      </w:r>
    </w:p>
    <w:p w14:paraId="5F010000">
      <w:pPr>
        <w:widowControl w:val="1"/>
        <w:ind w:firstLine="567"/>
        <w:jc w:val="both"/>
        <w:rPr>
          <w:sz w:val="28"/>
        </w:rPr>
      </w:pPr>
      <w:r>
        <w:rPr>
          <w:sz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0010000">
      <w:pPr>
        <w:widowControl w:val="1"/>
        <w:ind w:firstLine="567"/>
        <w:jc w:val="both"/>
        <w:rPr>
          <w:sz w:val="28"/>
        </w:rPr>
      </w:pPr>
      <w:r>
        <w:rPr>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61010000">
      <w:pPr>
        <w:widowControl w:val="1"/>
        <w:ind w:firstLine="567"/>
        <w:jc w:val="both"/>
        <w:rPr>
          <w:sz w:val="28"/>
        </w:rPr>
      </w:pPr>
      <w:r>
        <w:rPr>
          <w:sz w:val="28"/>
        </w:rPr>
        <w:t>3) имеются уважительные причины для отсутствия контролируемого лица (болезнь контролируемого лица, его командировка и т.п.) при пров</w:t>
      </w:r>
      <w:r>
        <w:rPr>
          <w:sz w:val="28"/>
        </w:rPr>
        <w:t>едении контрольного мероприятия.</w:t>
      </w:r>
    </w:p>
    <w:p w14:paraId="62010000">
      <w:pPr>
        <w:widowControl w:val="1"/>
        <w:ind w:firstLine="567"/>
        <w:jc w:val="both"/>
        <w:rPr>
          <w:sz w:val="28"/>
        </w:rPr>
      </w:pPr>
      <w:r>
        <w:rPr>
          <w:sz w:val="28"/>
        </w:rPr>
        <w:t>4.10</w:t>
      </w:r>
      <w:r>
        <w:rPr>
          <w:sz w:val="28"/>
        </w:rPr>
        <w:t xml:space="preserve">. </w:t>
      </w:r>
      <w:r>
        <w:rPr>
          <w:color w:val="000000"/>
          <w:sz w:val="28"/>
        </w:rPr>
        <w:t>Комитет</w:t>
      </w:r>
      <w:r>
        <w:rPr>
          <w:sz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3010000">
      <w:pPr>
        <w:widowControl w:val="1"/>
        <w:ind w:firstLine="567"/>
        <w:jc w:val="both"/>
        <w:rPr>
          <w:color w:val="000000"/>
          <w:sz w:val="28"/>
        </w:rPr>
      </w:pPr>
      <w:r>
        <w:rPr>
          <w:color w:val="000000"/>
          <w:sz w:val="28"/>
        </w:rPr>
        <w:t>4.11</w:t>
      </w:r>
      <w:r>
        <w:rPr>
          <w:color w:val="000000"/>
          <w:sz w:val="28"/>
        </w:rPr>
        <w:t>. Основанием для проведения контрольных мероприятий, проводимых с взаимодействием с контролируемыми лицами, является:</w:t>
      </w:r>
    </w:p>
    <w:p w14:paraId="64010000">
      <w:pPr>
        <w:widowControl w:val="1"/>
        <w:ind w:firstLine="567"/>
        <w:jc w:val="both"/>
        <w:rPr>
          <w:color w:val="000000"/>
          <w:sz w:val="28"/>
        </w:rPr>
      </w:pPr>
      <w:r>
        <w:rPr>
          <w:color w:val="000000"/>
          <w:sz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w:t>
      </w:r>
      <w:r>
        <w:rPr>
          <w:color w:val="000000"/>
          <w:sz w:val="28"/>
        </w:rPr>
        <w:t xml:space="preserve"> </w:t>
      </w:r>
      <w:r>
        <w:rPr>
          <w:color w:val="000000"/>
          <w:sz w:val="28"/>
        </w:rPr>
        <w:t>Федерального закона</w:t>
      </w:r>
      <w:r>
        <w:rPr>
          <w:color w:val="000000"/>
        </w:rPr>
        <w:t xml:space="preserve"> </w:t>
      </w:r>
      <w:r>
        <w:rPr>
          <w:color w:val="000000"/>
          <w:sz w:val="28"/>
        </w:rPr>
        <w:t>№</w:t>
      </w:r>
      <w:r>
        <w:rPr>
          <w:color w:val="000000"/>
          <w:sz w:val="28"/>
        </w:rPr>
        <w:t xml:space="preserve"> 248-ФЗ;</w:t>
      </w:r>
    </w:p>
    <w:p w14:paraId="65010000">
      <w:pPr>
        <w:widowControl w:val="1"/>
        <w:ind w:firstLine="567"/>
        <w:jc w:val="both"/>
        <w:rPr>
          <w:color w:val="000000"/>
          <w:sz w:val="28"/>
        </w:rPr>
      </w:pPr>
      <w:r>
        <w:rPr>
          <w:color w:val="000000"/>
          <w:sz w:val="28"/>
        </w:rPr>
        <w:t>2) наступление сроков проведения контрольных (надзорных) мероприятий, включенных в план проведения контрольных (надзорных) мероприятий;</w:t>
      </w:r>
    </w:p>
    <w:p w14:paraId="66010000">
      <w:pPr>
        <w:widowControl w:val="1"/>
        <w:ind w:firstLine="567"/>
        <w:jc w:val="both"/>
        <w:rPr>
          <w:color w:val="000000"/>
          <w:sz w:val="28"/>
        </w:rPr>
      </w:pPr>
      <w:r>
        <w:rPr>
          <w:color w:val="000000"/>
          <w:sz w:val="28"/>
        </w:rP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67010000">
      <w:pPr>
        <w:widowControl w:val="1"/>
        <w:ind w:firstLine="567"/>
        <w:jc w:val="both"/>
        <w:rPr>
          <w:color w:val="000000"/>
          <w:sz w:val="28"/>
        </w:rPr>
      </w:pPr>
      <w:r>
        <w:rPr>
          <w:color w:val="000000"/>
          <w:sz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8010000">
      <w:pPr>
        <w:widowControl w:val="1"/>
        <w:ind w:firstLine="567"/>
        <w:jc w:val="both"/>
        <w:rPr>
          <w:color w:val="000000"/>
          <w:sz w:val="28"/>
        </w:rPr>
      </w:pPr>
      <w:r>
        <w:rPr>
          <w:color w:val="000000"/>
          <w:sz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Pr>
          <w:color w:val="000000"/>
        </w:rPr>
        <w:t xml:space="preserve"> </w:t>
      </w:r>
      <w:r>
        <w:rPr>
          <w:color w:val="000000"/>
          <w:sz w:val="28"/>
        </w:rPr>
        <w:t>№ 248-ФЗ</w:t>
      </w:r>
      <w:r>
        <w:rPr>
          <w:color w:val="000000"/>
          <w:sz w:val="28"/>
        </w:rPr>
        <w:t>;</w:t>
      </w:r>
    </w:p>
    <w:p w14:paraId="69010000">
      <w:pPr>
        <w:widowControl w:val="1"/>
        <w:ind w:firstLine="567"/>
        <w:jc w:val="both"/>
        <w:rPr>
          <w:color w:val="000000"/>
          <w:sz w:val="28"/>
        </w:rPr>
      </w:pPr>
      <w:r>
        <w:rPr>
          <w:color w:val="000000"/>
          <w:sz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6A010000">
      <w:pPr>
        <w:widowControl w:val="1"/>
        <w:ind w:firstLine="567"/>
        <w:jc w:val="both"/>
        <w:rPr>
          <w:color w:val="000000"/>
          <w:sz w:val="28"/>
        </w:rPr>
      </w:pPr>
      <w:r>
        <w:rPr>
          <w:color w:val="000000"/>
          <w:sz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B010000">
      <w:pPr>
        <w:widowControl w:val="1"/>
        <w:ind w:firstLine="567"/>
        <w:jc w:val="both"/>
        <w:rPr>
          <w:color w:val="000000"/>
          <w:sz w:val="28"/>
        </w:rPr>
      </w:pPr>
      <w:r>
        <w:rPr>
          <w:color w:val="000000"/>
          <w:sz w:val="28"/>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w:t>
      </w:r>
      <w:r>
        <w:rPr>
          <w:color w:val="000000"/>
          <w:sz w:val="28"/>
        </w:rPr>
        <w:t>26.12.</w:t>
      </w:r>
      <w:r>
        <w:rPr>
          <w:color w:val="000000"/>
          <w:sz w:val="28"/>
        </w:rPr>
        <w:t xml:space="preserve">2008 </w:t>
      </w:r>
      <w:r>
        <w:rPr>
          <w:color w:val="000000"/>
          <w:sz w:val="28"/>
        </w:rPr>
        <w:t>№</w:t>
      </w:r>
      <w:r>
        <w:rPr>
          <w:color w:val="000000"/>
          <w:sz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w:t>
      </w:r>
      <w:r>
        <w:rPr>
          <w:color w:val="000000"/>
          <w:sz w:val="28"/>
        </w:rPr>
        <w:t>0</w:t>
      </w:r>
      <w:r>
        <w:rPr>
          <w:color w:val="000000"/>
          <w:sz w:val="28"/>
        </w:rPr>
        <w:t>4</w:t>
      </w:r>
      <w:r>
        <w:rPr>
          <w:color w:val="000000"/>
          <w:sz w:val="28"/>
        </w:rPr>
        <w:t>.05.</w:t>
      </w:r>
      <w:r>
        <w:rPr>
          <w:color w:val="000000"/>
          <w:sz w:val="28"/>
        </w:rPr>
        <w:t xml:space="preserve">2011 </w:t>
      </w:r>
      <w:r>
        <w:rPr>
          <w:color w:val="000000"/>
          <w:sz w:val="28"/>
        </w:rPr>
        <w:t>№</w:t>
      </w:r>
      <w:r>
        <w:rPr>
          <w:color w:val="000000"/>
          <w:sz w:val="28"/>
        </w:rPr>
        <w:t xml:space="preserve">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6C010000">
      <w:pPr>
        <w:widowControl w:val="1"/>
        <w:ind w:firstLine="567"/>
        <w:jc w:val="both"/>
        <w:rPr>
          <w:color w:val="000000"/>
          <w:sz w:val="28"/>
        </w:rPr>
      </w:pPr>
      <w:r>
        <w:rPr>
          <w:color w:val="000000"/>
          <w:sz w:val="28"/>
        </w:rPr>
        <w:t>9) уклонение контролируемого лица от проведения обязательного профилактического визита.</w:t>
      </w:r>
    </w:p>
    <w:p w14:paraId="6D010000">
      <w:pPr>
        <w:widowControl w:val="1"/>
        <w:ind w:firstLine="567"/>
        <w:jc w:val="both"/>
        <w:rPr>
          <w:color w:val="000000"/>
          <w:sz w:val="28"/>
        </w:rPr>
      </w:pPr>
      <w:r>
        <w:rPr>
          <w:color w:val="000000"/>
          <w:sz w:val="28"/>
        </w:rPr>
        <w:t>4.12</w:t>
      </w:r>
      <w:r>
        <w:rPr>
          <w:color w:val="000000"/>
          <w:sz w:val="28"/>
        </w:rPr>
        <w:t>.</w:t>
      </w:r>
      <w:r>
        <w:rPr>
          <w:color w:val="000000"/>
          <w:sz w:val="28"/>
        </w:rPr>
        <w:t xml:space="preserve"> </w:t>
      </w:r>
      <w:r>
        <w:rPr>
          <w:color w:val="000000"/>
          <w:sz w:val="28"/>
        </w:rPr>
        <w:t>Контролируемое лицо при осуществлении</w:t>
      </w:r>
      <w:r>
        <w:rPr>
          <w:color w:val="000000"/>
          <w:sz w:val="28"/>
        </w:rPr>
        <w:t xml:space="preserve"> </w:t>
      </w:r>
      <w:r>
        <w:rPr>
          <w:color w:val="000000"/>
          <w:sz w:val="28"/>
        </w:rPr>
        <w:t>муниципального контроля (надзора) имеет право:</w:t>
      </w:r>
    </w:p>
    <w:p w14:paraId="6E010000">
      <w:pPr>
        <w:widowControl w:val="1"/>
        <w:ind w:firstLine="567"/>
        <w:jc w:val="both"/>
        <w:rPr>
          <w:color w:val="000000"/>
          <w:sz w:val="28"/>
        </w:rPr>
      </w:pPr>
      <w:r>
        <w:rPr>
          <w:color w:val="000000"/>
          <w:sz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6F010000">
      <w:pPr>
        <w:widowControl w:val="1"/>
        <w:ind w:firstLine="567"/>
        <w:jc w:val="both"/>
        <w:rPr>
          <w:color w:val="000000"/>
          <w:sz w:val="28"/>
        </w:rPr>
      </w:pPr>
      <w:r>
        <w:rPr>
          <w:color w:val="000000"/>
          <w:sz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70010000">
      <w:pPr>
        <w:widowControl w:val="1"/>
        <w:ind w:firstLine="567"/>
        <w:jc w:val="both"/>
        <w:rPr>
          <w:color w:val="000000"/>
          <w:sz w:val="28"/>
        </w:rPr>
      </w:pPr>
      <w:r>
        <w:rPr>
          <w:color w:val="000000"/>
          <w:sz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71010000">
      <w:pPr>
        <w:widowControl w:val="1"/>
        <w:ind w:firstLine="567"/>
        <w:jc w:val="both"/>
        <w:rPr>
          <w:color w:val="000000"/>
          <w:sz w:val="28"/>
        </w:rPr>
      </w:pPr>
      <w:r>
        <w:rPr>
          <w:color w:val="000000"/>
          <w:sz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72010000">
      <w:pPr>
        <w:widowControl w:val="1"/>
        <w:ind w:firstLine="567"/>
        <w:jc w:val="both"/>
        <w:rPr>
          <w:color w:val="000000"/>
          <w:sz w:val="28"/>
        </w:rPr>
      </w:pPr>
      <w:r>
        <w:rPr>
          <w:color w:val="000000"/>
          <w:sz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w:t>
      </w:r>
      <w:r>
        <w:rPr>
          <w:color w:val="000000"/>
          <w:sz w:val="28"/>
        </w:rPr>
        <w:t>уемых лиц при осуществлении муниципального контроля (надзора)</w:t>
      </w:r>
      <w:r>
        <w:rPr>
          <w:color w:val="000000"/>
          <w:sz w:val="28"/>
        </w:rPr>
        <w:t xml:space="preserve"> в досудебном и (или) судебном порядке в соответствии с законодательством Российской Федерации;</w:t>
      </w:r>
    </w:p>
    <w:p w14:paraId="73010000">
      <w:pPr>
        <w:widowControl w:val="1"/>
        <w:ind w:firstLine="567"/>
        <w:jc w:val="both"/>
        <w:rPr>
          <w:color w:val="000000"/>
          <w:sz w:val="28"/>
        </w:rPr>
      </w:pPr>
      <w:r>
        <w:rPr>
          <w:color w:val="000000"/>
          <w:sz w:val="28"/>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w:t>
      </w:r>
      <w:r>
        <w:rPr>
          <w:color w:val="000000"/>
          <w:sz w:val="28"/>
        </w:rPr>
        <w:t>Кемеровской области - Кузбассе</w:t>
      </w:r>
      <w:r>
        <w:rPr>
          <w:color w:val="000000"/>
          <w:sz w:val="28"/>
        </w:rPr>
        <w:t xml:space="preserve">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74010000">
      <w:pPr>
        <w:widowControl w:val="1"/>
        <w:ind w:firstLine="567"/>
        <w:jc w:val="both"/>
        <w:rPr>
          <w:color w:val="000000"/>
          <w:sz w:val="28"/>
        </w:rPr>
      </w:pPr>
      <w:r>
        <w:rPr>
          <w:color w:val="000000"/>
          <w:sz w:val="28"/>
        </w:rP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75010000">
      <w:pPr>
        <w:widowControl w:val="1"/>
        <w:ind w:firstLine="567"/>
        <w:jc w:val="both"/>
        <w:rPr>
          <w:color w:val="000000"/>
          <w:sz w:val="28"/>
        </w:rPr>
      </w:pPr>
    </w:p>
    <w:p w14:paraId="76010000">
      <w:pPr>
        <w:widowControl w:val="1"/>
        <w:ind w:firstLine="567"/>
        <w:jc w:val="center"/>
        <w:rPr>
          <w:b w:val="1"/>
          <w:sz w:val="28"/>
        </w:rPr>
      </w:pPr>
      <w:r>
        <w:rPr>
          <w:b w:val="1"/>
          <w:sz w:val="28"/>
        </w:rPr>
        <w:t>5. Результаты контрольных мероприятий</w:t>
      </w:r>
    </w:p>
    <w:p w14:paraId="77010000">
      <w:pPr>
        <w:widowControl w:val="1"/>
        <w:ind w:firstLine="567"/>
        <w:jc w:val="center"/>
        <w:rPr>
          <w:sz w:val="28"/>
        </w:rPr>
      </w:pPr>
    </w:p>
    <w:p w14:paraId="78010000">
      <w:pPr>
        <w:widowControl w:val="1"/>
        <w:ind w:firstLine="567"/>
        <w:jc w:val="both"/>
        <w:rPr>
          <w:sz w:val="28"/>
        </w:rPr>
      </w:pPr>
      <w:r>
        <w:rPr>
          <w:sz w:val="28"/>
        </w:rPr>
        <w:t>5.1. Результатом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r>
        <w:rPr>
          <w:sz w:val="28"/>
        </w:rPr>
        <w:t xml:space="preserve"> направление Комитетом</w:t>
      </w:r>
      <w:r>
        <w:rPr>
          <w:sz w:val="28"/>
        </w:rPr>
        <w:t xml:space="preserve"> в орган государственного земельного надзора информации для рассмотрения вопроса о привлечении к ответственности и (или) применение мер, предусмотренных частью 2 статьи 90 Федерального закона № 248-ФЗ.</w:t>
      </w:r>
    </w:p>
    <w:p w14:paraId="79010000">
      <w:pPr>
        <w:widowControl w:val="1"/>
        <w:ind w:firstLine="567"/>
        <w:jc w:val="both"/>
        <w:rPr>
          <w:sz w:val="28"/>
        </w:rPr>
      </w:pPr>
      <w:r>
        <w:rPr>
          <w:sz w:val="28"/>
        </w:rPr>
        <w:t xml:space="preserve">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14:paraId="7A010000">
      <w:pPr>
        <w:widowControl w:val="1"/>
        <w:ind w:firstLine="567"/>
        <w:jc w:val="both"/>
        <w:rPr>
          <w:sz w:val="28"/>
        </w:rPr>
      </w:pPr>
      <w:r>
        <w:rPr>
          <w:sz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w:t>
      </w:r>
    </w:p>
    <w:p w14:paraId="7B010000">
      <w:pPr>
        <w:widowControl w:val="1"/>
        <w:ind w:firstLine="567"/>
        <w:jc w:val="both"/>
        <w:rPr>
          <w:sz w:val="28"/>
        </w:rPr>
      </w:pPr>
      <w:r>
        <w:rPr>
          <w:sz w:val="28"/>
        </w:rPr>
        <w:t>5.3.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7C010000">
      <w:pPr>
        <w:widowControl w:val="1"/>
        <w:ind w:firstLine="567"/>
        <w:jc w:val="both"/>
        <w:rPr>
          <w:sz w:val="28"/>
        </w:rPr>
      </w:pPr>
      <w:r>
        <w:rPr>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D010000">
      <w:pPr>
        <w:widowControl w:val="1"/>
        <w:ind w:firstLine="567"/>
        <w:jc w:val="both"/>
        <w:rPr>
          <w:sz w:val="28"/>
        </w:rPr>
      </w:pPr>
      <w:r>
        <w:rPr>
          <w:sz w:val="28"/>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E010000">
      <w:pPr>
        <w:widowControl w:val="1"/>
        <w:ind w:firstLine="567"/>
        <w:jc w:val="both"/>
        <w:rPr>
          <w:sz w:val="28"/>
        </w:rPr>
      </w:pPr>
      <w:r>
        <w:rPr>
          <w:sz w:val="28"/>
        </w:rPr>
        <w:t>5.4. Информация о контрольных мероприятиях размещается в Едином реестре контрольных (надзорных) мероприятий.</w:t>
      </w:r>
    </w:p>
    <w:p w14:paraId="7F010000">
      <w:pPr>
        <w:widowControl w:val="1"/>
        <w:ind w:firstLine="567"/>
        <w:jc w:val="both"/>
        <w:rPr>
          <w:color w:val="000000"/>
          <w:sz w:val="28"/>
        </w:rPr>
      </w:pPr>
      <w:r>
        <w:rPr>
          <w:color w:val="000000"/>
          <w:sz w:val="28"/>
        </w:rPr>
        <w:t>5.5.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w:t>
      </w:r>
    </w:p>
    <w:p w14:paraId="80010000">
      <w:pPr>
        <w:widowControl w:val="1"/>
        <w:ind w:firstLine="567"/>
        <w:jc w:val="both"/>
        <w:rPr>
          <w:sz w:val="28"/>
        </w:rPr>
      </w:pPr>
      <w:r>
        <w:rPr>
          <w:sz w:val="28"/>
        </w:rPr>
        <w:t>5.6.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w:t>
      </w:r>
      <w:r>
        <w:rPr>
          <w:sz w:val="28"/>
        </w:rPr>
        <w:t>ных) мероприятий. муниципальный инспектор</w:t>
      </w:r>
      <w:r>
        <w:rPr>
          <w:sz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81010000">
      <w:pPr>
        <w:widowControl w:val="1"/>
        <w:ind w:firstLine="567"/>
        <w:jc w:val="both"/>
        <w:rPr>
          <w:sz w:val="28"/>
        </w:rPr>
      </w:pPr>
      <w:r>
        <w:rPr>
          <w:sz w:val="28"/>
        </w:rPr>
        <w:t>5.7. В случае выявления при проведении контрольного мероприятия нарушений обязательных требований контролируемым лицом</w:t>
      </w:r>
      <w:r>
        <w:rPr>
          <w:sz w:val="28"/>
        </w:rPr>
        <w:t xml:space="preserve"> Комитет</w:t>
      </w:r>
      <w:r>
        <w:rPr>
          <w:sz w:val="28"/>
        </w:rPr>
        <w:t xml:space="preserve"> в пределах полномочий, предусмотренных законодательств</w:t>
      </w:r>
      <w:r>
        <w:rPr>
          <w:sz w:val="28"/>
        </w:rPr>
        <w:t>ом Российской Федерации, обязан</w:t>
      </w:r>
      <w:r>
        <w:rPr>
          <w:sz w:val="28"/>
        </w:rPr>
        <w:t>:</w:t>
      </w:r>
    </w:p>
    <w:p w14:paraId="82010000">
      <w:pPr>
        <w:widowControl w:val="1"/>
        <w:ind w:firstLine="567"/>
        <w:jc w:val="both"/>
        <w:rPr>
          <w:sz w:val="28"/>
        </w:rPr>
      </w:pPr>
      <w:r>
        <w:rPr>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83010000">
      <w:pPr>
        <w:widowControl w:val="1"/>
        <w:ind w:firstLine="567"/>
        <w:jc w:val="both"/>
        <w:rPr>
          <w:sz w:val="28"/>
        </w:rPr>
      </w:pPr>
      <w:r>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84010000">
      <w:pPr>
        <w:widowControl w:val="1"/>
        <w:ind w:firstLine="567"/>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85010000">
      <w:pPr>
        <w:widowControl w:val="1"/>
        <w:ind w:firstLine="567"/>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86010000">
      <w:pPr>
        <w:widowControl w:val="1"/>
        <w:ind w:firstLine="567"/>
        <w:jc w:val="both"/>
        <w:rPr>
          <w:sz w:val="28"/>
        </w:rPr>
      </w:pPr>
      <w:r>
        <w:rPr>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87010000">
      <w:pPr>
        <w:widowControl w:val="1"/>
        <w:ind w:firstLine="567"/>
        <w:jc w:val="both"/>
        <w:rPr>
          <w:sz w:val="28"/>
        </w:rPr>
      </w:pPr>
      <w:r>
        <w:rPr>
          <w:sz w:val="28"/>
        </w:rPr>
        <w:t xml:space="preserve">5.8. Муниципальный инспектор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w:t>
      </w:r>
      <w:r>
        <w:rPr>
          <w:sz w:val="28"/>
        </w:rPr>
        <w:t xml:space="preserve">исполнительной власти Кемеровской </w:t>
      </w:r>
      <w:r>
        <w:rPr>
          <w:sz w:val="28"/>
        </w:rPr>
        <w:t>области</w:t>
      </w:r>
      <w:r>
        <w:rPr>
          <w:sz w:val="28"/>
        </w:rPr>
        <w:t xml:space="preserve"> - Кузбасса</w:t>
      </w:r>
      <w:r>
        <w:rPr>
          <w:sz w:val="28"/>
        </w:rPr>
        <w:t>, органами местного самоуправления, правоохранительными органами, организациями и гражданами.</w:t>
      </w:r>
    </w:p>
    <w:p w14:paraId="88010000">
      <w:pPr>
        <w:widowControl w:val="1"/>
        <w:ind w:firstLine="567"/>
        <w:jc w:val="both"/>
        <w:rPr>
          <w:color w:val="000000"/>
          <w:sz w:val="28"/>
        </w:rPr>
      </w:pPr>
      <w:r>
        <w:rPr>
          <w:sz w:val="28"/>
        </w:rPr>
        <w:t xml:space="preserve">5.9.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color w:val="000000"/>
          <w:sz w:val="28"/>
        </w:rPr>
        <w:t>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89010000">
      <w:pPr>
        <w:widowControl w:val="1"/>
        <w:ind w:firstLine="567"/>
        <w:jc w:val="both"/>
        <w:rPr>
          <w:sz w:val="28"/>
        </w:rPr>
      </w:pPr>
      <w:r>
        <w:rPr>
          <w:sz w:val="28"/>
        </w:rPr>
        <w:t xml:space="preserve">В случае, если по результатам проведенного контрольного мероприятия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муниципальный инспектор в срок не позднее </w:t>
      </w:r>
      <w:r>
        <w:rPr>
          <w:sz w:val="28"/>
        </w:rPr>
        <w:t>пяти</w:t>
      </w:r>
      <w:r>
        <w:rPr>
          <w:sz w:val="28"/>
        </w:rPr>
        <w:t xml:space="preserve"> рабочих дней со дня окончания контрольного мероприятия направляет </w:t>
      </w:r>
      <w:r>
        <w:rPr>
          <w:sz w:val="28"/>
        </w:rPr>
        <w:t>г</w:t>
      </w:r>
      <w:r>
        <w:rPr>
          <w:sz w:val="28"/>
        </w:rPr>
        <w:t xml:space="preserve">лаве </w:t>
      </w:r>
      <w:r>
        <w:rPr>
          <w:sz w:val="28"/>
        </w:rPr>
        <w:t>(заместителю</w:t>
      </w:r>
      <w:r>
        <w:rPr>
          <w:sz w:val="28"/>
        </w:rPr>
        <w:t xml:space="preserve"> главы</w:t>
      </w:r>
      <w:r>
        <w:rPr>
          <w:sz w:val="28"/>
        </w:rPr>
        <w:t>)</w:t>
      </w:r>
      <w:r>
        <w:rPr>
          <w:sz w:val="28"/>
        </w:rPr>
        <w:t xml:space="preserve"> </w:t>
      </w:r>
      <w:r>
        <w:rPr>
          <w:sz w:val="28"/>
        </w:rPr>
        <w:t xml:space="preserve">Крапивинского муниципального округа </w:t>
      </w:r>
      <w:r>
        <w:rPr>
          <w:sz w:val="28"/>
        </w:rPr>
        <w:t>уведомление о выявлении самовольной постройки с приложением документов, подтверждающих указанный факт</w:t>
      </w:r>
    </w:p>
    <w:p w14:paraId="8A010000">
      <w:pPr>
        <w:widowControl w:val="1"/>
        <w:ind w:firstLine="567"/>
        <w:jc w:val="center"/>
        <w:rPr>
          <w:b w:val="1"/>
          <w:sz w:val="28"/>
        </w:rPr>
      </w:pPr>
    </w:p>
    <w:p w14:paraId="8B010000">
      <w:pPr>
        <w:widowControl w:val="1"/>
        <w:ind w:firstLine="567"/>
        <w:jc w:val="center"/>
        <w:rPr>
          <w:b w:val="1"/>
          <w:sz w:val="28"/>
        </w:rPr>
      </w:pPr>
      <w:r>
        <w:rPr>
          <w:b w:val="1"/>
          <w:sz w:val="28"/>
        </w:rPr>
        <w:t>6</w:t>
      </w:r>
      <w:r>
        <w:rPr>
          <w:b w:val="1"/>
          <w:sz w:val="28"/>
        </w:rPr>
        <w:t>. Обжалование решений администрации, действий (бездействия) должностных лиц, уполномоченных осуществлять муниципальный земельный контроль</w:t>
      </w:r>
    </w:p>
    <w:p w14:paraId="8C010000">
      <w:pPr>
        <w:widowControl w:val="1"/>
        <w:ind w:firstLine="567"/>
        <w:jc w:val="center"/>
        <w:rPr>
          <w:b w:val="1"/>
          <w:color w:val="000000"/>
          <w:sz w:val="28"/>
        </w:rPr>
      </w:pPr>
    </w:p>
    <w:p w14:paraId="8D010000">
      <w:pPr>
        <w:widowControl w:val="1"/>
        <w:ind w:firstLine="567"/>
        <w:jc w:val="both"/>
        <w:rPr>
          <w:color w:val="000000"/>
          <w:sz w:val="28"/>
        </w:rPr>
      </w:pPr>
      <w:r>
        <w:rPr>
          <w:color w:val="000000"/>
          <w:sz w:val="28"/>
        </w:rPr>
        <w:t>6.1. Решения</w:t>
      </w:r>
      <w:r>
        <w:rPr>
          <w:color w:val="000000"/>
          <w:sz w:val="28"/>
        </w:rPr>
        <w:t xml:space="preserve"> Комитета</w:t>
      </w:r>
      <w:r>
        <w:rPr>
          <w:color w:val="000000"/>
          <w:sz w:val="28"/>
        </w:rPr>
        <w:t>, действия (бездействия) должностных лиц, осуществляющих муниципальный земельный контроль, могут быть обжалованы в порядке, установленным главой 9 Федерального закона № 248-ФЗ.</w:t>
      </w:r>
    </w:p>
    <w:p w14:paraId="8E010000">
      <w:pPr>
        <w:widowControl w:val="1"/>
        <w:ind w:firstLine="567"/>
        <w:jc w:val="both"/>
        <w:rPr>
          <w:sz w:val="28"/>
        </w:rPr>
      </w:pPr>
      <w:r>
        <w:rPr>
          <w:sz w:val="28"/>
        </w:rPr>
        <w:t xml:space="preserve">6.2. </w:t>
      </w:r>
      <w:r>
        <w:t xml:space="preserve"> </w:t>
      </w:r>
      <w:r>
        <w:rPr>
          <w:sz w:val="28"/>
        </w:rPr>
        <w:t>Контролируемые лица, права и законные интересы которых, по их мнению, были непосредственно нарушены в рамках осущес</w:t>
      </w:r>
      <w:r>
        <w:rPr>
          <w:sz w:val="28"/>
        </w:rPr>
        <w:t>твления муниципального земельного</w:t>
      </w:r>
      <w:r>
        <w:rPr>
          <w:sz w:val="28"/>
        </w:rPr>
        <w:t xml:space="preserve"> контроля, имеют право на досудебное обжалование:</w:t>
      </w:r>
    </w:p>
    <w:p w14:paraId="8F010000">
      <w:pPr>
        <w:widowControl w:val="1"/>
        <w:ind w:firstLine="567"/>
        <w:jc w:val="both"/>
        <w:rPr>
          <w:sz w:val="28"/>
        </w:rPr>
      </w:pPr>
      <w:r>
        <w:rPr>
          <w:sz w:val="28"/>
        </w:rPr>
        <w:t>1)</w:t>
      </w:r>
      <w:r>
        <w:rPr>
          <w:sz w:val="28"/>
        </w:rPr>
        <w:tab/>
      </w:r>
      <w:r>
        <w:rPr>
          <w:sz w:val="28"/>
        </w:rPr>
        <w:t>решений о проведении контрольных мероприятий и обязательных профилактических визитов;</w:t>
      </w:r>
    </w:p>
    <w:p w14:paraId="90010000">
      <w:pPr>
        <w:widowControl w:val="1"/>
        <w:ind w:firstLine="567"/>
        <w:jc w:val="both"/>
        <w:rPr>
          <w:sz w:val="28"/>
        </w:rPr>
      </w:pPr>
      <w:r>
        <w:rPr>
          <w:sz w:val="28"/>
        </w:rPr>
        <w:t>2)</w:t>
      </w:r>
      <w:r>
        <w:rPr>
          <w:sz w:val="28"/>
        </w:rPr>
        <w:tab/>
      </w:r>
      <w:r>
        <w:rPr>
          <w:sz w:val="28"/>
        </w:rPr>
        <w:t>актов контрольных мероприятий и обязательных профилактических визитов, предписаний об устранении выявленных нарушений;</w:t>
      </w:r>
    </w:p>
    <w:p w14:paraId="91010000">
      <w:pPr>
        <w:widowControl w:val="1"/>
        <w:ind w:firstLine="567"/>
        <w:jc w:val="both"/>
        <w:rPr>
          <w:sz w:val="28"/>
        </w:rPr>
      </w:pPr>
      <w:r>
        <w:rPr>
          <w:sz w:val="28"/>
        </w:rPr>
        <w:t>3)</w:t>
      </w:r>
      <w:r>
        <w:rPr>
          <w:sz w:val="28"/>
        </w:rPr>
        <w:tab/>
      </w:r>
      <w:r>
        <w:rPr>
          <w:sz w:val="28"/>
        </w:rPr>
        <w:t>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14:paraId="92010000">
      <w:pPr>
        <w:widowControl w:val="1"/>
        <w:ind w:firstLine="567"/>
        <w:jc w:val="both"/>
        <w:rPr>
          <w:sz w:val="28"/>
        </w:rPr>
      </w:pPr>
      <w:r>
        <w:rPr>
          <w:sz w:val="28"/>
        </w:rPr>
        <w:t>4)</w:t>
      </w:r>
      <w:r>
        <w:rPr>
          <w:sz w:val="28"/>
        </w:rPr>
        <w:tab/>
      </w:r>
      <w:r>
        <w:rPr>
          <w:sz w:val="28"/>
        </w:rPr>
        <w:t>решений об отнесении объектов контроля к соответствующей категории риска;</w:t>
      </w:r>
    </w:p>
    <w:p w14:paraId="93010000">
      <w:pPr>
        <w:widowControl w:val="1"/>
        <w:ind w:firstLine="567"/>
        <w:jc w:val="both"/>
        <w:rPr>
          <w:sz w:val="28"/>
        </w:rPr>
      </w:pPr>
      <w:r>
        <w:rPr>
          <w:sz w:val="28"/>
        </w:rPr>
        <w:t>5)</w:t>
      </w:r>
      <w:r>
        <w:rPr>
          <w:sz w:val="28"/>
        </w:rPr>
        <w:tab/>
      </w:r>
      <w:r>
        <w:rPr>
          <w:sz w:val="28"/>
        </w:rPr>
        <w:t>решений об отказе в проведении обязательных профилактических визитов по заявлениям контролируемых лиц;</w:t>
      </w:r>
    </w:p>
    <w:p w14:paraId="94010000">
      <w:pPr>
        <w:widowControl w:val="1"/>
        <w:ind w:firstLine="567"/>
        <w:jc w:val="both"/>
        <w:rPr>
          <w:sz w:val="28"/>
        </w:rPr>
      </w:pPr>
      <w:r>
        <w:rPr>
          <w:sz w:val="28"/>
        </w:rPr>
        <w:t>6)</w:t>
      </w:r>
      <w:r>
        <w:rPr>
          <w:sz w:val="28"/>
        </w:rPr>
        <w:tab/>
      </w:r>
      <w:r>
        <w:rPr>
          <w:sz w:val="28"/>
        </w:rPr>
        <w:t>иных решений, принимаемых контрольными (надзорными) органами по итогам профилактических и (или) контрольных мероприятий, в отношении контролируемых лиц или объектов контроля.</w:t>
      </w:r>
    </w:p>
    <w:p w14:paraId="95010000">
      <w:pPr>
        <w:widowControl w:val="1"/>
        <w:ind w:firstLine="567"/>
        <w:jc w:val="both"/>
        <w:rPr>
          <w:sz w:val="28"/>
        </w:rPr>
      </w:pPr>
      <w:r>
        <w:rPr>
          <w:sz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96010000">
      <w:pPr>
        <w:widowControl w:val="1"/>
        <w:ind w:firstLine="567"/>
        <w:jc w:val="both"/>
        <w:rPr>
          <w:sz w:val="28"/>
        </w:rPr>
      </w:pPr>
      <w:r>
        <w:rPr>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Крапивинского муниципального округа с предварительным информированием главы Крапивинского муниципального округа о наличии в жалобе (документах) сведений, составляющих государственную или иную охраняемую законом тайну.</w:t>
      </w:r>
    </w:p>
    <w:p w14:paraId="97010000">
      <w:pPr>
        <w:widowControl w:val="1"/>
        <w:ind w:firstLine="567"/>
        <w:jc w:val="both"/>
        <w:rPr>
          <w:sz w:val="28"/>
        </w:rPr>
      </w:pPr>
      <w:r>
        <w:rPr>
          <w:sz w:val="28"/>
        </w:rPr>
        <w:t>4.4.</w:t>
      </w:r>
      <w:r>
        <w:rPr>
          <w:sz w:val="28"/>
        </w:rPr>
        <w:t xml:space="preserve"> Жалоба на решение Комитета</w:t>
      </w:r>
      <w:r>
        <w:rPr>
          <w:sz w:val="28"/>
        </w:rPr>
        <w:t xml:space="preserve">, действия (бездействие) его должностных лиц рассматривается главой (заместителем главы) Крапивинского муниципального округа </w:t>
      </w:r>
    </w:p>
    <w:p w14:paraId="98010000">
      <w:pPr>
        <w:widowControl w:val="1"/>
        <w:ind w:firstLine="567"/>
        <w:jc w:val="both"/>
        <w:rPr>
          <w:sz w:val="28"/>
        </w:rPr>
      </w:pPr>
      <w:r>
        <w:rPr>
          <w:sz w:val="28"/>
        </w:rPr>
        <w:t>4.5.</w:t>
      </w:r>
      <w:r>
        <w:rPr>
          <w:sz w:val="28"/>
        </w:rPr>
        <w:t xml:space="preserve"> Жалоба на решение Комитета</w:t>
      </w:r>
      <w:r>
        <w:rPr>
          <w:sz w:val="28"/>
        </w:rPr>
        <w:t>, действия (бездействие) его должностных лиц может быть подана в течение 15 календарных дней со дня, когда контролируемое лицо узнало или должно было узнать о нарушении своих прав.</w:t>
      </w:r>
    </w:p>
    <w:p w14:paraId="99010000">
      <w:pPr>
        <w:widowControl w:val="1"/>
        <w:ind w:firstLine="567"/>
        <w:jc w:val="both"/>
        <w:rPr>
          <w:sz w:val="28"/>
        </w:rPr>
      </w:pPr>
      <w:r>
        <w:rPr>
          <w:sz w:val="28"/>
        </w:rPr>
        <w:t>Жал</w:t>
      </w:r>
      <w:r>
        <w:rPr>
          <w:sz w:val="28"/>
        </w:rPr>
        <w:t>оба на предписание Комитета</w:t>
      </w:r>
      <w:r>
        <w:rPr>
          <w:sz w:val="28"/>
        </w:rPr>
        <w:t xml:space="preserve"> может быть подана в течение 10 рабочих дней с момента получения контролируемым лицом предписания.</w:t>
      </w:r>
    </w:p>
    <w:p w14:paraId="9A010000">
      <w:pPr>
        <w:widowControl w:val="1"/>
        <w:ind w:firstLine="567"/>
        <w:jc w:val="both"/>
        <w:rPr>
          <w:sz w:val="28"/>
        </w:rPr>
      </w:pPr>
      <w:r>
        <w:rPr>
          <w:sz w:val="28"/>
        </w:rPr>
        <w:t xml:space="preserve">В случае пропуска по уважительной причине срока подачи жалобы этот срок по ходатайству лица, подающего жалобу, может </w:t>
      </w:r>
      <w:r>
        <w:rPr>
          <w:sz w:val="28"/>
        </w:rPr>
        <w:t>быть восстановлен Комитетом</w:t>
      </w:r>
      <w:r>
        <w:rPr>
          <w:sz w:val="28"/>
        </w:rPr>
        <w:t xml:space="preserve"> (должностным лицом, уполномоченным на рассмотрение жалобы).</w:t>
      </w:r>
    </w:p>
    <w:p w14:paraId="9B010000">
      <w:pPr>
        <w:widowControl w:val="1"/>
        <w:ind w:firstLine="567"/>
        <w:jc w:val="both"/>
        <w:rPr>
          <w:sz w:val="28"/>
        </w:rPr>
      </w:pPr>
      <w:r>
        <w:rPr>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9C010000">
      <w:pPr>
        <w:widowControl w:val="1"/>
        <w:ind w:firstLine="567"/>
        <w:jc w:val="both"/>
        <w:rPr>
          <w:sz w:val="28"/>
        </w:rPr>
      </w:pPr>
      <w:r>
        <w:rPr>
          <w:sz w:val="28"/>
        </w:rPr>
        <w:t>4.6.</w:t>
      </w:r>
      <w:r>
        <w:rPr>
          <w:sz w:val="28"/>
        </w:rPr>
        <w:t xml:space="preserve"> Жалоба на решение Комитета</w:t>
      </w:r>
      <w:r>
        <w:rPr>
          <w:sz w:val="28"/>
        </w:rPr>
        <w:t xml:space="preserve">,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14:paraId="9D010000">
      <w:pPr>
        <w:widowControl w:val="1"/>
        <w:ind w:firstLine="567"/>
        <w:jc w:val="both"/>
        <w:rPr>
          <w:sz w:val="28"/>
        </w:rPr>
      </w:pPr>
      <w:r>
        <w:rPr>
          <w:sz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9E010000">
      <w:pPr>
        <w:widowControl w:val="1"/>
        <w:ind w:firstLine="567"/>
        <w:jc w:val="both"/>
        <w:rPr>
          <w:sz w:val="28"/>
        </w:rPr>
      </w:pPr>
      <w:r>
        <w:rPr>
          <w:sz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Крапивинского муниципального округа не более чем на 5 рабочих дней.</w:t>
      </w:r>
    </w:p>
    <w:p w14:paraId="9F010000">
      <w:pPr>
        <w:widowControl w:val="1"/>
        <w:ind w:firstLine="567"/>
        <w:jc w:val="both"/>
        <w:rPr>
          <w:color w:val="FF0000"/>
          <w:sz w:val="28"/>
        </w:rPr>
      </w:pPr>
      <w:r>
        <w:rPr>
          <w:color w:val="FF0000"/>
          <w:sz w:val="28"/>
        </w:rPr>
        <w:t>6.3.</w:t>
      </w:r>
      <w:r>
        <w:rPr>
          <w:color w:val="FF0000"/>
        </w:rPr>
        <w:t xml:space="preserve"> </w:t>
      </w:r>
      <w:r>
        <w:rPr>
          <w:color w:val="FF0000"/>
          <w:sz w:val="28"/>
        </w:rPr>
        <w:t>Жалоба может содержать ходатайство о приостановлении</w:t>
      </w:r>
    </w:p>
    <w:p w14:paraId="A0010000">
      <w:pPr>
        <w:widowControl w:val="1"/>
        <w:ind/>
        <w:jc w:val="both"/>
        <w:rPr>
          <w:color w:val="FF0000"/>
          <w:sz w:val="28"/>
        </w:rPr>
      </w:pPr>
      <w:r>
        <w:rPr>
          <w:color w:val="FF0000"/>
          <w:sz w:val="28"/>
        </w:rPr>
        <w:t>исполнения обжалуемого решения контрольного (надзорного) органа.</w:t>
      </w:r>
    </w:p>
    <w:p w14:paraId="A1010000">
      <w:pPr>
        <w:widowControl w:val="1"/>
        <w:ind w:firstLine="567"/>
        <w:jc w:val="both"/>
        <w:rPr>
          <w:color w:val="FF0000"/>
          <w:sz w:val="28"/>
        </w:rPr>
      </w:pPr>
      <w:r>
        <w:rPr>
          <w:color w:val="FF0000"/>
          <w:sz w:val="28"/>
        </w:rPr>
        <w:t>Уполномоченный на рассмотрение жалобы орган принимает решение:</w:t>
      </w:r>
    </w:p>
    <w:p w14:paraId="A2010000">
      <w:pPr>
        <w:widowControl w:val="1"/>
        <w:ind w:firstLine="567"/>
        <w:jc w:val="both"/>
        <w:rPr>
          <w:color w:val="FF0000"/>
          <w:sz w:val="28"/>
        </w:rPr>
      </w:pPr>
      <w:r>
        <w:rPr>
          <w:color w:val="FF0000"/>
          <w:sz w:val="28"/>
        </w:rPr>
        <w:t>1) о приостановлении исполнения обжалуемого решения</w:t>
      </w:r>
    </w:p>
    <w:p w14:paraId="A3010000">
      <w:pPr>
        <w:widowControl w:val="1"/>
        <w:ind/>
        <w:jc w:val="both"/>
        <w:rPr>
          <w:color w:val="FF0000"/>
          <w:sz w:val="28"/>
        </w:rPr>
      </w:pPr>
      <w:r>
        <w:rPr>
          <w:color w:val="FF0000"/>
          <w:sz w:val="28"/>
        </w:rPr>
        <w:t>контрольного (надзорного) органа;</w:t>
      </w:r>
    </w:p>
    <w:p w14:paraId="A4010000">
      <w:pPr>
        <w:widowControl w:val="1"/>
        <w:ind w:firstLine="567"/>
        <w:jc w:val="both"/>
        <w:rPr>
          <w:color w:val="FF0000"/>
          <w:sz w:val="28"/>
        </w:rPr>
      </w:pPr>
      <w:r>
        <w:rPr>
          <w:color w:val="FF0000"/>
          <w:sz w:val="28"/>
        </w:rPr>
        <w:t>2) об отказе в приостановлении исполнения обжалуемого решения</w:t>
      </w:r>
    </w:p>
    <w:p w14:paraId="A5010000">
      <w:pPr>
        <w:widowControl w:val="1"/>
        <w:ind/>
        <w:jc w:val="both"/>
        <w:rPr>
          <w:color w:val="FF0000"/>
          <w:sz w:val="28"/>
        </w:rPr>
      </w:pPr>
      <w:r>
        <w:rPr>
          <w:color w:val="FF0000"/>
          <w:sz w:val="28"/>
        </w:rPr>
        <w:t>контрольного (надзорного) органа.</w:t>
      </w:r>
      <w:r>
        <w:rPr>
          <w:color w:val="FF0000"/>
          <w:sz w:val="28"/>
        </w:rPr>
        <w:br/>
      </w:r>
    </w:p>
    <w:p w14:paraId="A6010000">
      <w:pPr>
        <w:widowControl w:val="1"/>
        <w:ind w:firstLine="567"/>
        <w:jc w:val="center"/>
        <w:rPr>
          <w:b w:val="1"/>
          <w:sz w:val="28"/>
        </w:rPr>
      </w:pPr>
    </w:p>
    <w:p w14:paraId="A7010000">
      <w:pPr>
        <w:widowControl w:val="1"/>
        <w:ind w:firstLine="567"/>
        <w:jc w:val="center"/>
        <w:rPr>
          <w:b w:val="1"/>
          <w:sz w:val="28"/>
        </w:rPr>
      </w:pPr>
      <w:r>
        <w:rPr>
          <w:b w:val="1"/>
          <w:sz w:val="28"/>
        </w:rPr>
        <w:t>7</w:t>
      </w:r>
      <w:r>
        <w:rPr>
          <w:b w:val="1"/>
          <w:sz w:val="28"/>
        </w:rPr>
        <w:t>. Ключевые показатели муниципального земельного контроля и их целевые значения</w:t>
      </w:r>
    </w:p>
    <w:p w14:paraId="A8010000">
      <w:pPr>
        <w:widowControl w:val="1"/>
        <w:ind w:firstLine="567"/>
        <w:jc w:val="both"/>
        <w:rPr>
          <w:sz w:val="28"/>
        </w:rPr>
      </w:pPr>
    </w:p>
    <w:p w14:paraId="A9010000">
      <w:pPr>
        <w:widowControl w:val="1"/>
        <w:ind w:firstLine="567"/>
        <w:jc w:val="both"/>
        <w:rPr>
          <w:sz w:val="28"/>
        </w:rPr>
      </w:pPr>
      <w:r>
        <w:rPr>
          <w:sz w:val="28"/>
        </w:rPr>
        <w:t>7</w:t>
      </w:r>
      <w:r>
        <w:rPr>
          <w:sz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AA010000">
      <w:pPr>
        <w:widowControl w:val="1"/>
        <w:ind w:firstLine="567"/>
        <w:jc w:val="both"/>
        <w:rPr>
          <w:sz w:val="28"/>
        </w:rPr>
      </w:pPr>
      <w:r>
        <w:rPr>
          <w:sz w:val="28"/>
        </w:rPr>
        <w:t>7</w:t>
      </w:r>
      <w:r>
        <w:rPr>
          <w:sz w:val="28"/>
        </w:rPr>
        <w:t>.2. Ключевые показатели вида контроля и их целевые значения, индикативные показатели для муниципального земельного контроля утверждаются Советом народных депутатов Крапивинского муниципального округа.</w:t>
      </w:r>
    </w:p>
    <w:p w14:paraId="AB010000">
      <w:pPr>
        <w:widowControl w:val="1"/>
        <w:ind w:left="4962"/>
        <w:jc w:val="center"/>
        <w:rPr>
          <w:sz w:val="24"/>
        </w:rPr>
      </w:pPr>
      <w:r>
        <w:rPr>
          <w:sz w:val="28"/>
        </w:rPr>
        <w:br w:type="page"/>
      </w:r>
      <w:r>
        <w:rPr>
          <w:sz w:val="24"/>
        </w:rPr>
        <w:t>Приложение № 1</w:t>
      </w:r>
    </w:p>
    <w:p w14:paraId="AC010000">
      <w:pPr>
        <w:widowControl w:val="1"/>
        <w:ind w:left="4962"/>
        <w:jc w:val="both"/>
        <w:rPr>
          <w:sz w:val="24"/>
        </w:rPr>
      </w:pPr>
      <w:r>
        <w:rPr>
          <w:sz w:val="24"/>
        </w:rPr>
        <w:t>к Положению по осуществлению муниципального земельного контроля в границах Крапивинского муниципального округа</w:t>
      </w:r>
    </w:p>
    <w:p w14:paraId="AD010000">
      <w:pPr>
        <w:widowControl w:val="1"/>
        <w:ind w:firstLine="567"/>
        <w:jc w:val="right"/>
        <w:rPr>
          <w:sz w:val="28"/>
        </w:rPr>
      </w:pPr>
    </w:p>
    <w:p w14:paraId="AE010000">
      <w:pPr>
        <w:widowControl w:val="1"/>
        <w:ind w:firstLine="567"/>
        <w:jc w:val="center"/>
        <w:rPr>
          <w:b w:val="1"/>
          <w:sz w:val="28"/>
        </w:rPr>
      </w:pPr>
      <w:r>
        <w:rPr>
          <w:b w:val="1"/>
          <w:sz w:val="28"/>
        </w:rPr>
        <w:t>К</w:t>
      </w:r>
      <w:r>
        <w:rPr>
          <w:b w:val="1"/>
          <w:sz w:val="28"/>
        </w:rPr>
        <w:t>ритерии</w:t>
      </w:r>
    </w:p>
    <w:p w14:paraId="AF010000">
      <w:pPr>
        <w:widowControl w:val="1"/>
        <w:ind w:firstLine="567"/>
        <w:jc w:val="center"/>
        <w:rPr>
          <w:b w:val="1"/>
          <w:sz w:val="28"/>
        </w:rPr>
      </w:pPr>
      <w:r>
        <w:rPr>
          <w:b w:val="1"/>
          <w:sz w:val="28"/>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w:t>
      </w:r>
      <w:r>
        <w:rPr>
          <w:b w:val="1"/>
          <w:sz w:val="28"/>
        </w:rPr>
        <w:t xml:space="preserve"> </w:t>
      </w:r>
      <w:r>
        <w:rPr>
          <w:b w:val="1"/>
          <w:sz w:val="28"/>
        </w:rPr>
        <w:t>администрацией Крапивинского муниципального округа</w:t>
      </w:r>
      <w:r>
        <w:rPr>
          <w:b w:val="1"/>
          <w:sz w:val="28"/>
        </w:rPr>
        <w:t xml:space="preserve"> </w:t>
      </w:r>
      <w:r>
        <w:rPr>
          <w:b w:val="1"/>
          <w:sz w:val="28"/>
        </w:rPr>
        <w:t>муниципального земельного контроля</w:t>
      </w:r>
    </w:p>
    <w:p w14:paraId="B0010000">
      <w:pPr>
        <w:widowControl w:val="1"/>
        <w:ind w:firstLine="567"/>
        <w:jc w:val="center"/>
        <w:rPr>
          <w:b w:val="1"/>
          <w:sz w:val="28"/>
        </w:rPr>
      </w:pPr>
    </w:p>
    <w:p w14:paraId="B1010000">
      <w:pPr>
        <w:widowControl w:val="1"/>
        <w:ind w:firstLine="567"/>
        <w:jc w:val="both"/>
        <w:rPr>
          <w:sz w:val="28"/>
        </w:rPr>
      </w:pPr>
      <w:r>
        <w:rPr>
          <w:sz w:val="28"/>
        </w:rPr>
        <w:t xml:space="preserve">1. </w:t>
      </w:r>
      <w:r>
        <w:rPr>
          <w:sz w:val="28"/>
        </w:rPr>
        <w:t>1. К категории среднего риска относятся:</w:t>
      </w:r>
    </w:p>
    <w:p w14:paraId="B2010000">
      <w:pPr>
        <w:widowControl w:val="1"/>
        <w:ind w:firstLine="567"/>
        <w:jc w:val="both"/>
        <w:rPr>
          <w:sz w:val="28"/>
        </w:rPr>
      </w:pPr>
      <w:r>
        <w:rPr>
          <w:sz w:val="28"/>
        </w:rPr>
        <w:t>а) земельные участки, кадастровая стоимость которых на 50 и более процентов превышает средний уровень кадастровой стоимости по муниципальн</w:t>
      </w:r>
      <w:r>
        <w:rPr>
          <w:sz w:val="28"/>
        </w:rPr>
        <w:t>ому району (городскому округу);</w:t>
      </w:r>
    </w:p>
    <w:p w14:paraId="B3010000">
      <w:pPr>
        <w:widowControl w:val="1"/>
        <w:ind w:firstLine="567"/>
        <w:jc w:val="both"/>
        <w:rPr>
          <w:sz w:val="28"/>
        </w:rPr>
      </w:pPr>
      <w:r>
        <w:rPr>
          <w:sz w:val="28"/>
        </w:rPr>
        <w:t>б) мелиорируемые и мелиорированные земельные участки;</w:t>
      </w:r>
    </w:p>
    <w:p w14:paraId="B4010000">
      <w:pPr>
        <w:widowControl w:val="1"/>
        <w:ind w:firstLine="567"/>
        <w:jc w:val="both"/>
        <w:rPr>
          <w:sz w:val="28"/>
        </w:rPr>
      </w:pPr>
      <w:r>
        <w:rPr>
          <w:sz w:val="28"/>
        </w:rPr>
        <w:t>в)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14:paraId="B5010000">
      <w:pPr>
        <w:widowControl w:val="1"/>
        <w:ind w:firstLine="567"/>
        <w:jc w:val="both"/>
        <w:rPr>
          <w:sz w:val="28"/>
        </w:rPr>
      </w:pPr>
      <w:r>
        <w:rPr>
          <w:sz w:val="28"/>
        </w:rPr>
        <w:t>г)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B6010000">
      <w:pPr>
        <w:widowControl w:val="1"/>
        <w:spacing w:before="120"/>
        <w:ind w:firstLine="567"/>
        <w:jc w:val="both"/>
        <w:rPr>
          <w:sz w:val="28"/>
        </w:rPr>
      </w:pPr>
      <w:r>
        <w:rPr>
          <w:sz w:val="28"/>
        </w:rPr>
        <w:t>2. К категории умеренного риска относятся:</w:t>
      </w:r>
    </w:p>
    <w:p w14:paraId="B7010000">
      <w:pPr>
        <w:widowControl w:val="1"/>
        <w:ind w:firstLine="567"/>
        <w:jc w:val="both"/>
        <w:rPr>
          <w:sz w:val="28"/>
        </w:rPr>
      </w:pPr>
      <w:r>
        <w:rPr>
          <w:sz w:val="28"/>
        </w:rPr>
        <w:t>а)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B8010000">
      <w:pPr>
        <w:widowControl w:val="1"/>
        <w:ind w:firstLine="567"/>
        <w:jc w:val="both"/>
        <w:rPr>
          <w:sz w:val="28"/>
        </w:rPr>
      </w:pPr>
      <w:r>
        <w:rPr>
          <w:sz w:val="28"/>
        </w:rPr>
        <w:t>б) земельные участки, в границах которых расположены магистральные трубопроводы;</w:t>
      </w:r>
    </w:p>
    <w:p w14:paraId="B9010000">
      <w:pPr>
        <w:widowControl w:val="1"/>
        <w:ind w:firstLine="567"/>
        <w:jc w:val="both"/>
        <w:rPr>
          <w:sz w:val="28"/>
        </w:rPr>
      </w:pPr>
      <w:r>
        <w:rPr>
          <w:sz w:val="28"/>
        </w:rPr>
        <w:t>в)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14:paraId="BA010000">
      <w:pPr>
        <w:widowControl w:val="1"/>
        <w:ind w:firstLine="567"/>
        <w:jc w:val="both"/>
        <w:rPr>
          <w:sz w:val="28"/>
        </w:rPr>
      </w:pPr>
      <w:r>
        <w:rPr>
          <w:sz w:val="28"/>
        </w:rPr>
        <w:t>г)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BB010000">
      <w:pPr>
        <w:widowControl w:val="1"/>
        <w:spacing w:before="120"/>
        <w:ind w:firstLine="567"/>
        <w:jc w:val="both"/>
        <w:rPr>
          <w:sz w:val="28"/>
        </w:rPr>
      </w:pPr>
      <w:r>
        <w:rPr>
          <w:sz w:val="28"/>
        </w:rPr>
        <w:t>3. К категории низкого риска относятся все иные земельные участки, не отнесенные в соответствии с пунктами 1 и 2 настоящего документа к категориям среднего или умеренного риска.</w:t>
      </w:r>
    </w:p>
    <w:p w14:paraId="BC010000">
      <w:pPr>
        <w:widowControl w:val="1"/>
        <w:ind w:firstLine="567"/>
        <w:jc w:val="both"/>
        <w:rPr>
          <w:sz w:val="28"/>
        </w:rPr>
      </w:pPr>
    </w:p>
    <w:p w14:paraId="BD010000">
      <w:pPr>
        <w:widowControl w:val="1"/>
        <w:spacing w:before="120"/>
        <w:ind w:firstLine="567"/>
        <w:jc w:val="both"/>
        <w:rPr>
          <w:sz w:val="28"/>
        </w:rPr>
      </w:pPr>
      <w:r>
        <w:rPr>
          <w:sz w:val="28"/>
        </w:rPr>
        <w:t>4. Земельные участки, подлежащие в соответствии с пунктами 2 и 3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
    <w:p w14:paraId="BE010000">
      <w:pPr>
        <w:widowControl w:val="1"/>
        <w:ind w:firstLine="567"/>
        <w:jc w:val="both"/>
        <w:rPr>
          <w:sz w:val="28"/>
        </w:rPr>
      </w:pPr>
      <w:r>
        <w:rPr>
          <w:sz w:val="28"/>
        </w:rPr>
        <w:t>а) статьей 8.6 Кодекса Российской Федерации об административных правонарушениях;</w:t>
      </w:r>
    </w:p>
    <w:p w14:paraId="BF010000">
      <w:pPr>
        <w:widowControl w:val="1"/>
        <w:ind w:firstLine="567"/>
        <w:jc w:val="both"/>
        <w:rPr>
          <w:sz w:val="28"/>
        </w:rPr>
      </w:pPr>
      <w:r>
        <w:rPr>
          <w:sz w:val="28"/>
        </w:rPr>
        <w:t>б) частями 25, 26 статьи 19.5 и статьей 19.6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по ветеринарному и фитосанитарному надзору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14:paraId="C0010000">
      <w:pPr>
        <w:widowControl w:val="1"/>
        <w:spacing w:before="120"/>
        <w:ind w:firstLine="567"/>
        <w:jc w:val="both"/>
        <w:rPr>
          <w:sz w:val="28"/>
        </w:rPr>
      </w:pPr>
      <w:r>
        <w:rPr>
          <w:sz w:val="28"/>
        </w:rPr>
        <w:t>5. Земельные участки, подлежащие в соответствии с пунктом 1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пункте 4 настоящего документа, а также в случае отсутствия при проведении последнего планового контрольного (надзорного) мероприятия нарушений обязательных требований.</w:t>
      </w:r>
    </w:p>
    <w:p w14:paraId="C1010000">
      <w:pPr>
        <w:widowControl w:val="1"/>
        <w:ind w:left="4962"/>
        <w:jc w:val="center"/>
        <w:rPr>
          <w:sz w:val="24"/>
        </w:rPr>
      </w:pPr>
      <w:r>
        <w:rPr>
          <w:sz w:val="28"/>
        </w:rPr>
        <w:br w:type="page"/>
      </w:r>
      <w:r>
        <w:rPr>
          <w:sz w:val="24"/>
        </w:rPr>
        <w:t>Приложение № 2</w:t>
      </w:r>
    </w:p>
    <w:p w14:paraId="C2010000">
      <w:pPr>
        <w:widowControl w:val="1"/>
        <w:ind w:left="4962"/>
        <w:jc w:val="both"/>
        <w:rPr>
          <w:sz w:val="24"/>
        </w:rPr>
      </w:pPr>
      <w:r>
        <w:rPr>
          <w:sz w:val="24"/>
        </w:rPr>
        <w:t>к Положению по осуществлению муниципального земельного контроля в</w:t>
      </w:r>
      <w:r>
        <w:rPr>
          <w:sz w:val="24"/>
        </w:rPr>
        <w:t xml:space="preserve"> </w:t>
      </w:r>
      <w:r>
        <w:rPr>
          <w:sz w:val="24"/>
        </w:rPr>
        <w:t>границах Крапивинского муниципального округа</w:t>
      </w:r>
    </w:p>
    <w:p w14:paraId="C3010000">
      <w:pPr>
        <w:widowControl w:val="1"/>
        <w:ind w:firstLine="567"/>
        <w:jc w:val="right"/>
        <w:rPr>
          <w:sz w:val="28"/>
        </w:rPr>
      </w:pPr>
    </w:p>
    <w:p w14:paraId="C4010000">
      <w:pPr>
        <w:widowControl w:val="1"/>
        <w:ind w:firstLine="567"/>
        <w:jc w:val="center"/>
        <w:rPr>
          <w:b w:val="1"/>
          <w:sz w:val="28"/>
        </w:rPr>
      </w:pPr>
      <w:r>
        <w:rPr>
          <w:b w:val="1"/>
          <w:sz w:val="28"/>
        </w:rPr>
        <w:t>И</w:t>
      </w:r>
      <w:r>
        <w:rPr>
          <w:b w:val="1"/>
          <w:sz w:val="28"/>
        </w:rPr>
        <w:t>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Крапивинского муниципального округа муниципального земельного контроля</w:t>
      </w:r>
    </w:p>
    <w:p w14:paraId="C5010000">
      <w:pPr>
        <w:widowControl w:val="1"/>
        <w:ind w:firstLine="567"/>
        <w:jc w:val="both"/>
        <w:rPr>
          <w:sz w:val="28"/>
        </w:rPr>
      </w:pPr>
    </w:p>
    <w:p w14:paraId="C6010000">
      <w:pPr>
        <w:widowControl w:val="1"/>
        <w:ind w:firstLine="567"/>
        <w:jc w:val="both"/>
        <w:rPr>
          <w:sz w:val="28"/>
        </w:rPr>
      </w:pPr>
      <w:r>
        <w:rPr>
          <w:sz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C7010000">
      <w:pPr>
        <w:widowControl w:val="1"/>
        <w:ind w:firstLine="567"/>
        <w:jc w:val="both"/>
        <w:rPr>
          <w:sz w:val="28"/>
        </w:rPr>
      </w:pPr>
      <w:r>
        <w:rPr>
          <w:sz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C8010000">
      <w:pPr>
        <w:widowControl w:val="1"/>
        <w:ind w:firstLine="567"/>
        <w:jc w:val="both"/>
        <w:rPr>
          <w:sz w:val="28"/>
        </w:rPr>
      </w:pPr>
      <w:r>
        <w:rPr>
          <w:sz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C9010000">
      <w:pPr>
        <w:widowControl w:val="1"/>
        <w:ind w:firstLine="567"/>
        <w:jc w:val="both"/>
        <w:rPr>
          <w:sz w:val="28"/>
        </w:rPr>
      </w:pPr>
      <w:r>
        <w:rPr>
          <w:sz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CA010000">
      <w:pPr>
        <w:widowControl w:val="1"/>
        <w:ind w:firstLine="567"/>
        <w:jc w:val="both"/>
        <w:rPr>
          <w:sz w:val="28"/>
        </w:rPr>
      </w:pPr>
      <w:r>
        <w:rPr>
          <w:sz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sectPr>
      <w:headerReference r:id="rId1" w:type="default"/>
      <w:headerReference r:id="rId2" w:type="even"/>
      <w:pgSz w:h="16838" w:orient="portrait" w:w="11906"/>
      <w:pgMar w:bottom="1134" w:footer="709" w:gutter="0" w:header="567"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927"/>
      </w:pPr>
    </w:lvl>
    <w:lvl w:ilvl="1">
      <w:start w:val="1"/>
      <w:numFmt w:val="lowerLetter"/>
      <w:lvlText w:val="%2."/>
      <w:lvlJc w:val="left"/>
      <w:pPr>
        <w:widowControl w:val="1"/>
        <w:ind w:hanging="360" w:left="1647"/>
      </w:pPr>
    </w:lvl>
    <w:lvl w:ilvl="2">
      <w:start w:val="1"/>
      <w:numFmt w:val="lowerRoman"/>
      <w:lvlText w:val="%3."/>
      <w:lvlJc w:val="right"/>
      <w:pPr>
        <w:widowControl w:val="1"/>
        <w:ind w:hanging="180" w:left="2367"/>
      </w:pPr>
    </w:lvl>
    <w:lvl w:ilvl="3">
      <w:start w:val="1"/>
      <w:numFmt w:val="decimal"/>
      <w:lvlText w:val="%4."/>
      <w:lvlJc w:val="left"/>
      <w:pPr>
        <w:widowControl w:val="1"/>
        <w:ind w:hanging="360" w:left="3087"/>
      </w:pPr>
    </w:lvl>
    <w:lvl w:ilvl="4">
      <w:start w:val="1"/>
      <w:numFmt w:val="lowerLetter"/>
      <w:lvlText w:val="%5."/>
      <w:lvlJc w:val="left"/>
      <w:pPr>
        <w:widowControl w:val="1"/>
        <w:ind w:hanging="360" w:left="3807"/>
      </w:pPr>
    </w:lvl>
    <w:lvl w:ilvl="5">
      <w:start w:val="1"/>
      <w:numFmt w:val="lowerRoman"/>
      <w:lvlText w:val="%6."/>
      <w:lvlJc w:val="right"/>
      <w:pPr>
        <w:widowControl w:val="1"/>
        <w:ind w:hanging="180" w:left="4527"/>
      </w:pPr>
    </w:lvl>
    <w:lvl w:ilvl="6">
      <w:start w:val="1"/>
      <w:numFmt w:val="decimal"/>
      <w:lvlText w:val="%7."/>
      <w:lvlJc w:val="left"/>
      <w:pPr>
        <w:widowControl w:val="1"/>
        <w:ind w:hanging="360" w:left="5247"/>
      </w:pPr>
    </w:lvl>
    <w:lvl w:ilvl="7">
      <w:start w:val="1"/>
      <w:numFmt w:val="lowerLetter"/>
      <w:lvlText w:val="%8."/>
      <w:lvlJc w:val="left"/>
      <w:pPr>
        <w:widowControl w:val="1"/>
        <w:ind w:hanging="360" w:left="5967"/>
      </w:pPr>
    </w:lvl>
    <w:lvl w:ilvl="8">
      <w:start w:val="1"/>
      <w:numFmt w:val="lowerRoman"/>
      <w:lvlText w:val="%9."/>
      <w:lvlJc w:val="right"/>
      <w:pPr>
        <w:widowControl w:val="1"/>
        <w:ind w:hanging="180" w:left="6687"/>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Body Text Indent 2"/>
    <w:basedOn w:val="Style_3"/>
    <w:link w:val="Style_4_ch"/>
    <w:pPr>
      <w:widowControl w:val="1"/>
      <w:spacing w:after="120" w:line="480" w:lineRule="auto"/>
      <w:ind w:left="283"/>
    </w:pPr>
    <w:rPr>
      <w:color w:val="000000"/>
      <w:sz w:val="28"/>
    </w:rPr>
  </w:style>
  <w:style w:styleId="Style_4_ch" w:type="character">
    <w:name w:val="Body Text Indent 2"/>
    <w:basedOn w:val="Style_3_ch"/>
    <w:link w:val="Style_4"/>
    <w:rPr>
      <w:color w:val="000000"/>
      <w:sz w:val="28"/>
    </w:rPr>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Гипертекстовая ссылка"/>
    <w:link w:val="Style_6_ch"/>
    <w:rPr>
      <w:color w:val="008000"/>
    </w:rPr>
  </w:style>
  <w:style w:styleId="Style_6_ch" w:type="character">
    <w:name w:val="Гипертекстовая ссылка"/>
    <w:link w:val="Style_6"/>
    <w:rPr>
      <w:color w:val="008000"/>
    </w:rPr>
  </w:style>
  <w:style w:styleId="Style_7" w:type="paragraph">
    <w:name w:val="toc 4"/>
    <w:next w:val="Style_3"/>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basedOn w:val="Style_3"/>
    <w:link w:val="Style_10_ch"/>
  </w:style>
  <w:style w:styleId="Style_10_ch" w:type="character">
    <w:name w:val="Endnote"/>
    <w:basedOn w:val="Style_3_ch"/>
    <w:link w:val="Style_10"/>
  </w:style>
  <w:style w:styleId="Style_11" w:type="paragraph">
    <w:name w:val="heading 3"/>
    <w:basedOn w:val="Style_3"/>
    <w:next w:val="Style_3"/>
    <w:link w:val="Style_11_ch"/>
    <w:uiPriority w:val="9"/>
    <w:qFormat/>
    <w:pPr>
      <w:keepNext w:val="1"/>
      <w:widowControl w:val="1"/>
      <w:ind/>
      <w:outlineLvl w:val="2"/>
    </w:pPr>
    <w:rPr>
      <w:b w:val="1"/>
      <w:sz w:val="24"/>
    </w:rPr>
  </w:style>
  <w:style w:styleId="Style_11_ch" w:type="character">
    <w:name w:val="heading 3"/>
    <w:basedOn w:val="Style_3_ch"/>
    <w:link w:val="Style_11"/>
    <w:rPr>
      <w:b w:val="1"/>
      <w:sz w:val="24"/>
    </w:rPr>
  </w:style>
  <w:style w:styleId="Style_1" w:type="paragraph">
    <w:name w:val="header"/>
    <w:basedOn w:val="Style_3"/>
    <w:link w:val="Style_1_ch"/>
    <w:pPr>
      <w:widowControl w:val="1"/>
      <w:tabs>
        <w:tab w:leader="none" w:pos="4677" w:val="center"/>
        <w:tab w:leader="none" w:pos="9355" w:val="right"/>
      </w:tabs>
      <w:ind/>
    </w:pPr>
  </w:style>
  <w:style w:styleId="Style_1_ch" w:type="character">
    <w:name w:val="header"/>
    <w:basedOn w:val="Style_3_ch"/>
    <w:link w:val="Style_1"/>
  </w:style>
  <w:style w:styleId="Style_2" w:type="paragraph">
    <w:name w:val="page number"/>
    <w:basedOn w:val="Style_12"/>
    <w:link w:val="Style_2_ch"/>
  </w:style>
  <w:style w:styleId="Style_2_ch" w:type="character">
    <w:name w:val="page number"/>
    <w:basedOn w:val="Style_12_ch"/>
    <w:link w:val="Style_2"/>
  </w:style>
  <w:style w:styleId="Style_13" w:type="paragraph">
    <w:name w:val="footer"/>
    <w:basedOn w:val="Style_3"/>
    <w:link w:val="Style_13_ch"/>
    <w:pPr>
      <w:widowControl w:val="1"/>
      <w:tabs>
        <w:tab w:leader="none" w:pos="4677" w:val="center"/>
        <w:tab w:leader="none" w:pos="9355" w:val="right"/>
      </w:tabs>
      <w:ind/>
    </w:pPr>
  </w:style>
  <w:style w:styleId="Style_13_ch" w:type="character">
    <w:name w:val="footer"/>
    <w:basedOn w:val="Style_3_ch"/>
    <w:link w:val="Style_13"/>
  </w:style>
  <w:style w:styleId="Style_14" w:type="paragraph">
    <w:name w:val="Block Text"/>
    <w:basedOn w:val="Style_3"/>
    <w:link w:val="Style_14_ch"/>
    <w:pPr>
      <w:widowControl w:val="1"/>
      <w:spacing w:before="5" w:line="326" w:lineRule="exact"/>
      <w:ind w:firstLine="562" w:left="77" w:right="10"/>
      <w:jc w:val="both"/>
    </w:pPr>
    <w:rPr>
      <w:color w:val="FF0000"/>
      <w:sz w:val="28"/>
    </w:rPr>
  </w:style>
  <w:style w:styleId="Style_14_ch" w:type="character">
    <w:name w:val="Block Text"/>
    <w:basedOn w:val="Style_3_ch"/>
    <w:link w:val="Style_14"/>
    <w:rPr>
      <w:color w:val="FF0000"/>
      <w:sz w:val="28"/>
    </w:rPr>
  </w:style>
  <w:style w:styleId="Style_12" w:type="paragraph">
    <w:name w:val="Default Paragraph Font"/>
    <w:link w:val="Style_12_ch"/>
  </w:style>
  <w:style w:styleId="Style_12_ch" w:type="character">
    <w:name w:val="Default Paragraph Font"/>
    <w:link w:val="Style_12"/>
  </w:style>
  <w:style w:styleId="Style_15" w:type="paragraph">
    <w:name w:val="toc 3"/>
    <w:next w:val="Style_3"/>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ConsNonformat"/>
    <w:link w:val="Style_16_ch"/>
    <w:pPr>
      <w:widowControl w:val="0"/>
      <w:ind/>
    </w:pPr>
    <w:rPr>
      <w:rFonts w:ascii="Courier New" w:hAnsi="Courier New"/>
    </w:rPr>
  </w:style>
  <w:style w:styleId="Style_16_ch" w:type="character">
    <w:name w:val="ConsNonformat"/>
    <w:link w:val="Style_16"/>
    <w:rPr>
      <w:rFonts w:ascii="Courier New" w:hAnsi="Courier New"/>
    </w:rPr>
  </w:style>
  <w:style w:styleId="Style_17" w:type="paragraph">
    <w:name w:val="List Paragraph"/>
    <w:basedOn w:val="Style_3"/>
    <w:link w:val="Style_17_ch"/>
    <w:pPr>
      <w:widowControl w:val="1"/>
      <w:spacing w:after="200" w:line="276" w:lineRule="auto"/>
      <w:ind w:left="720"/>
      <w:contextualSpacing w:val="1"/>
    </w:pPr>
    <w:rPr>
      <w:rFonts w:ascii="Calibri" w:hAnsi="Calibri"/>
      <w:b w:val="1"/>
      <w:sz w:val="22"/>
    </w:rPr>
  </w:style>
  <w:style w:styleId="Style_17_ch" w:type="character">
    <w:name w:val="List Paragraph"/>
    <w:basedOn w:val="Style_3_ch"/>
    <w:link w:val="Style_17"/>
    <w:rPr>
      <w:rFonts w:ascii="Calibri" w:hAnsi="Calibri"/>
      <w:b w:val="1"/>
      <w:sz w:val="22"/>
    </w:rPr>
  </w:style>
  <w:style w:styleId="Style_18" w:type="paragraph">
    <w:name w:val="heading 5"/>
    <w:basedOn w:val="Style_3"/>
    <w:next w:val="Style_3"/>
    <w:link w:val="Style_18_ch"/>
    <w:uiPriority w:val="9"/>
    <w:qFormat/>
    <w:pPr>
      <w:keepNext w:val="1"/>
      <w:widowControl w:val="1"/>
      <w:ind/>
      <w:jc w:val="center"/>
      <w:outlineLvl w:val="4"/>
    </w:pPr>
    <w:rPr>
      <w:b w:val="1"/>
      <w:sz w:val="28"/>
    </w:rPr>
  </w:style>
  <w:style w:styleId="Style_18_ch" w:type="character">
    <w:name w:val="heading 5"/>
    <w:basedOn w:val="Style_3_ch"/>
    <w:link w:val="Style_18"/>
    <w:rPr>
      <w:b w:val="1"/>
      <w:sz w:val="28"/>
    </w:rPr>
  </w:style>
  <w:style w:styleId="Style_19" w:type="paragraph">
    <w:name w:val="heading 1"/>
    <w:basedOn w:val="Style_3"/>
    <w:next w:val="Style_3"/>
    <w:link w:val="Style_19_ch"/>
    <w:uiPriority w:val="9"/>
    <w:qFormat/>
    <w:pPr>
      <w:keepNext w:val="1"/>
      <w:widowControl w:val="1"/>
      <w:ind/>
      <w:jc w:val="center"/>
      <w:outlineLvl w:val="0"/>
    </w:pPr>
    <w:rPr>
      <w:sz w:val="24"/>
    </w:rPr>
  </w:style>
  <w:style w:styleId="Style_19_ch" w:type="character">
    <w:name w:val="heading 1"/>
    <w:basedOn w:val="Style_3_ch"/>
    <w:link w:val="Style_19"/>
    <w:rPr>
      <w:sz w:val="24"/>
    </w:rPr>
  </w:style>
  <w:style w:styleId="Style_20" w:type="paragraph">
    <w:name w:val="No Spacing"/>
    <w:link w:val="Style_20_ch"/>
    <w:rPr>
      <w:sz w:val="28"/>
    </w:rPr>
  </w:style>
  <w:style w:styleId="Style_20_ch" w:type="character">
    <w:name w:val="No Spacing"/>
    <w:link w:val="Style_20"/>
    <w:rPr>
      <w:sz w:val="28"/>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3"/>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Body Text Indent"/>
    <w:basedOn w:val="Style_3"/>
    <w:link w:val="Style_25_ch"/>
    <w:pPr>
      <w:widowControl w:val="1"/>
      <w:spacing w:after="120"/>
      <w:ind w:left="283"/>
    </w:pPr>
    <w:rPr>
      <w:color w:val="000000"/>
      <w:sz w:val="28"/>
    </w:rPr>
  </w:style>
  <w:style w:styleId="Style_25_ch" w:type="character">
    <w:name w:val="Body Text Indent"/>
    <w:basedOn w:val="Style_3_ch"/>
    <w:link w:val="Style_25"/>
    <w:rPr>
      <w:color w:val="000000"/>
      <w:sz w:val="28"/>
    </w:rPr>
  </w:style>
  <w:style w:styleId="Style_26" w:type="paragraph">
    <w:name w:val="Body Text Indent 3"/>
    <w:basedOn w:val="Style_3"/>
    <w:link w:val="Style_26_ch"/>
    <w:pPr>
      <w:widowControl w:val="1"/>
      <w:spacing w:after="120"/>
      <w:ind w:left="283"/>
    </w:pPr>
    <w:rPr>
      <w:color w:val="000000"/>
      <w:sz w:val="16"/>
    </w:rPr>
  </w:style>
  <w:style w:styleId="Style_26_ch" w:type="character">
    <w:name w:val="Body Text Indent 3"/>
    <w:basedOn w:val="Style_3_ch"/>
    <w:link w:val="Style_26"/>
    <w:rPr>
      <w:color w:val="000000"/>
      <w:sz w:val="16"/>
    </w:rPr>
  </w:style>
  <w:style w:styleId="Style_27" w:type="paragraph">
    <w:name w:val="toc 9"/>
    <w:next w:val="Style_3"/>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Strong"/>
    <w:link w:val="Style_28_ch"/>
    <w:rPr>
      <w:b w:val="1"/>
    </w:rPr>
  </w:style>
  <w:style w:styleId="Style_28_ch" w:type="character">
    <w:name w:val="Strong"/>
    <w:link w:val="Style_28"/>
    <w:rPr>
      <w:b w:val="1"/>
    </w:rPr>
  </w:style>
  <w:style w:styleId="Style_29" w:type="paragraph">
    <w:name w:val="Balloon Text"/>
    <w:basedOn w:val="Style_3"/>
    <w:link w:val="Style_29_ch"/>
    <w:rPr>
      <w:rFonts w:ascii="Tahoma" w:hAnsi="Tahoma"/>
      <w:sz w:val="16"/>
    </w:rPr>
  </w:style>
  <w:style w:styleId="Style_29_ch" w:type="character">
    <w:name w:val="Balloon Text"/>
    <w:basedOn w:val="Style_3_ch"/>
    <w:link w:val="Style_29"/>
    <w:rPr>
      <w:rFonts w:ascii="Tahoma" w:hAnsi="Tahoma"/>
      <w:sz w:val="16"/>
    </w:rPr>
  </w:style>
  <w:style w:styleId="Style_30" w:type="paragraph">
    <w:name w:val="toc 8"/>
    <w:next w:val="Style_3"/>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 Знак Знак1 Знак"/>
    <w:basedOn w:val="Style_3"/>
    <w:link w:val="Style_31_ch"/>
    <w:pPr>
      <w:widowControl w:val="0"/>
      <w:spacing w:after="160" w:line="240" w:lineRule="exact"/>
      <w:ind/>
      <w:jc w:val="right"/>
    </w:pPr>
    <w:rPr>
      <w:b w:val="1"/>
    </w:rPr>
  </w:style>
  <w:style w:styleId="Style_31_ch" w:type="character">
    <w:name w:val=" Знак Знак1 Знак"/>
    <w:basedOn w:val="Style_3_ch"/>
    <w:link w:val="Style_31"/>
    <w:rPr>
      <w:b w:val="1"/>
    </w:rPr>
  </w:style>
  <w:style w:styleId="Style_32" w:type="paragraph">
    <w:name w:val="endnote reference"/>
    <w:link w:val="Style_32_ch"/>
    <w:rPr>
      <w:vertAlign w:val="superscript"/>
    </w:rPr>
  </w:style>
  <w:style w:styleId="Style_32_ch" w:type="character">
    <w:name w:val="endnote reference"/>
    <w:link w:val="Style_32"/>
    <w:rPr>
      <w:vertAlign w:val="superscript"/>
    </w:rPr>
  </w:style>
  <w:style w:styleId="Style_33" w:type="paragraph">
    <w:name w:val="toc 5"/>
    <w:next w:val="Style_3"/>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Subtitle"/>
    <w:next w:val="Style_3"/>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basedOn w:val="Style_3"/>
    <w:link w:val="Style_35_ch"/>
    <w:uiPriority w:val="10"/>
    <w:qFormat/>
    <w:pPr>
      <w:widowControl w:val="1"/>
      <w:ind/>
      <w:jc w:val="center"/>
    </w:pPr>
    <w:rPr>
      <w:sz w:val="28"/>
    </w:rPr>
  </w:style>
  <w:style w:styleId="Style_35_ch" w:type="character">
    <w:name w:val="Title"/>
    <w:basedOn w:val="Style_3_ch"/>
    <w:link w:val="Style_35"/>
    <w:rPr>
      <w:sz w:val="28"/>
    </w:rPr>
  </w:style>
  <w:style w:styleId="Style_36" w:type="paragraph">
    <w:name w:val="heading 4"/>
    <w:basedOn w:val="Style_3"/>
    <w:next w:val="Style_3"/>
    <w:link w:val="Style_36_ch"/>
    <w:uiPriority w:val="9"/>
    <w:qFormat/>
    <w:pPr>
      <w:keepNext w:val="1"/>
      <w:widowControl w:val="1"/>
      <w:ind/>
      <w:jc w:val="center"/>
      <w:outlineLvl w:val="3"/>
    </w:pPr>
    <w:rPr>
      <w:sz w:val="28"/>
    </w:rPr>
  </w:style>
  <w:style w:styleId="Style_36_ch" w:type="character">
    <w:name w:val="heading 4"/>
    <w:basedOn w:val="Style_3_ch"/>
    <w:link w:val="Style_36"/>
    <w:rPr>
      <w:sz w:val="28"/>
    </w:rPr>
  </w:style>
  <w:style w:styleId="Style_37" w:type="paragraph">
    <w:name w:val=" Знак Знак Знак Знак Знак"/>
    <w:basedOn w:val="Style_3"/>
    <w:link w:val="Style_37_ch"/>
    <w:pPr>
      <w:widowControl w:val="1"/>
      <w:spacing w:after="160" w:line="240" w:lineRule="exact"/>
      <w:ind/>
    </w:pPr>
    <w:rPr>
      <w:rFonts w:ascii="Verdana" w:hAnsi="Verdana"/>
    </w:rPr>
  </w:style>
  <w:style w:styleId="Style_37_ch" w:type="character">
    <w:name w:val=" Знак Знак Знак Знак Знак"/>
    <w:basedOn w:val="Style_3_ch"/>
    <w:link w:val="Style_37"/>
    <w:rPr>
      <w:rFonts w:ascii="Verdana" w:hAnsi="Verdana"/>
    </w:rPr>
  </w:style>
  <w:style w:styleId="Style_38" w:type="paragraph">
    <w:name w:val="heading 2"/>
    <w:basedOn w:val="Style_3"/>
    <w:next w:val="Style_3"/>
    <w:link w:val="Style_38_ch"/>
    <w:uiPriority w:val="9"/>
    <w:qFormat/>
    <w:pPr>
      <w:keepNext w:val="1"/>
      <w:widowControl w:val="1"/>
      <w:ind/>
      <w:jc w:val="center"/>
      <w:outlineLvl w:val="1"/>
    </w:pPr>
    <w:rPr>
      <w:b w:val="1"/>
      <w:sz w:val="32"/>
    </w:rPr>
  </w:style>
  <w:style w:styleId="Style_38_ch" w:type="character">
    <w:name w:val="heading 2"/>
    <w:basedOn w:val="Style_3_ch"/>
    <w:link w:val="Style_38"/>
    <w:rPr>
      <w:b w:val="1"/>
      <w:sz w:val="32"/>
    </w:rPr>
  </w:style>
  <w:style w:styleId="Style_39" w:type="paragraph">
    <w:name w:val="Body Text"/>
    <w:basedOn w:val="Style_3"/>
    <w:link w:val="Style_39_ch"/>
    <w:rPr>
      <w:b w:val="1"/>
      <w:sz w:val="24"/>
    </w:rPr>
  </w:style>
  <w:style w:styleId="Style_39_ch" w:type="character">
    <w:name w:val="Body Text"/>
    <w:basedOn w:val="Style_3_ch"/>
    <w:link w:val="Style_39"/>
    <w:rPr>
      <w:b w:val="1"/>
      <w:sz w:val="24"/>
    </w:rPr>
  </w:style>
  <w:style w:styleId="Style_40" w:type="paragraph">
    <w:name w:val="List"/>
    <w:basedOn w:val="Style_3"/>
    <w:link w:val="Style_40_ch"/>
    <w:pPr>
      <w:widowControl w:val="1"/>
      <w:ind w:hanging="283" w:left="283"/>
    </w:pPr>
    <w:rPr>
      <w:sz w:val="24"/>
    </w:rPr>
  </w:style>
  <w:style w:styleId="Style_40_ch" w:type="character">
    <w:name w:val="List"/>
    <w:basedOn w:val="Style_3_ch"/>
    <w:link w:val="Style_40"/>
    <w:rPr>
      <w:sz w:val="24"/>
    </w:rPr>
  </w:style>
  <w:style w:default="1" w:styleId="Style_4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2025-03-26T01:37:57Z</dcterms:created>
  <dcterms:modified xsi:type="dcterms:W3CDTF">2025-03-26T01:37:57Z</dcterms:modified>
</cp:coreProperties>
</file>