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 xml:space="preserve">__________ </w:t>
      </w:r>
      <w:r>
        <w:rPr>
          <w:rFonts w:ascii="Times New Roman" w:hAnsi="Times New Roman"/>
        </w:rPr>
        <w:t xml:space="preserve">№ </w:t>
      </w:r>
      <w:r>
        <w:rPr>
          <w:rFonts w:ascii="Times New Roman" w:hAnsi="Times New Roman"/>
        </w:rPr>
        <w:t>_____</w:t>
      </w:r>
    </w:p>
    <w:p w14:paraId="08000000">
      <w:pPr>
        <w:rPr>
          <w:rFonts w:ascii="Times New Roman" w:hAnsi="Times New Roman"/>
          <w:sz w:val="28"/>
        </w:rPr>
      </w:pPr>
    </w:p>
    <w:p w14:paraId="09000000">
      <w:pPr>
        <w:rPr>
          <w:rFonts w:ascii="Times New Roman" w:hAnsi="Times New Roman"/>
          <w:sz w:val="28"/>
        </w:rPr>
      </w:pPr>
    </w:p>
    <w:p w14:paraId="0A000000">
      <w:pPr>
        <w:widowControl w:val="1"/>
        <w:ind w:firstLine="0" w:left="567" w:right="565"/>
        <w:jc w:val="center"/>
        <w:rPr>
          <w:rFonts w:ascii="Times New Roman" w:hAnsi="Times New Roman"/>
          <w:b w:val="1"/>
          <w:sz w:val="28"/>
        </w:rPr>
      </w:pPr>
      <w:r>
        <w:rPr>
          <w:rFonts w:ascii="Times New Roman" w:hAnsi="Times New Roman"/>
          <w:b w:val="1"/>
          <w:sz w:val="28"/>
        </w:rPr>
        <w:t>Положение о муниципальном жилищном контроле в Крапивинском муниципальном округе</w:t>
      </w:r>
    </w:p>
    <w:p w14:paraId="0B000000">
      <w:pPr>
        <w:widowControl w:val="1"/>
        <w:ind w:firstLine="1134" w:right="1132"/>
        <w:jc w:val="center"/>
        <w:rPr>
          <w:rFonts w:ascii="Times New Roman" w:hAnsi="Times New Roman"/>
          <w:sz w:val="28"/>
        </w:rPr>
      </w:pPr>
      <w:bookmarkEnd w:id="1"/>
    </w:p>
    <w:p w14:paraId="0C000000">
      <w:pP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rPr>
          <w:rFonts w:ascii="Times New Roman" w:hAnsi="Times New Roman"/>
          <w:sz w:val="28"/>
        </w:rPr>
      </w:pPr>
      <w:r>
        <w:rPr>
          <w:rFonts w:ascii="Times New Roman" w:hAnsi="Times New Roman"/>
          <w:sz w:val="28"/>
        </w:rPr>
        <w:t xml:space="preserve">1.1. </w:t>
      </w:r>
      <w:r>
        <w:rPr>
          <w:rFonts w:ascii="Times New Roman" w:hAnsi="Times New Roman"/>
          <w:sz w:val="28"/>
        </w:rPr>
        <w:t>Настоящее Положение устанавливает порядок осуществления муниципального жилищного контроля в Крапивинском муниципальном округе (далее – муниципальный жилищный контроль).</w:t>
      </w:r>
    </w:p>
    <w:p w14:paraId="0E000000">
      <w:pPr>
        <w:rPr>
          <w:rFonts w:ascii="Times New Roman" w:hAnsi="Times New Roman"/>
          <w:sz w:val="28"/>
        </w:rPr>
      </w:pPr>
      <w:r>
        <w:rPr>
          <w:rFonts w:ascii="Times New Roman" w:hAnsi="Times New Roman"/>
          <w:sz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F000000">
      <w:pPr>
        <w:rPr>
          <w:rFonts w:ascii="Times New Roman" w:hAnsi="Times New Roman"/>
          <w:sz w:val="28"/>
        </w:rPr>
      </w:pPr>
      <w:r>
        <w:rPr>
          <w:rFonts w:ascii="Times New Roman" w:hAnsi="Times New Roman"/>
          <w:sz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0000000">
      <w:pPr>
        <w:rPr>
          <w:rFonts w:ascii="Times New Roman" w:hAnsi="Times New Roman"/>
          <w:sz w:val="28"/>
        </w:rPr>
      </w:pPr>
      <w:r>
        <w:rPr>
          <w:rFonts w:ascii="Times New Roman" w:hAnsi="Times New Roman"/>
          <w:sz w:val="28"/>
        </w:rPr>
        <w:t>2) требований к формированию фондов капитального ремонта;</w:t>
      </w:r>
    </w:p>
    <w:p w14:paraId="11000000">
      <w:pPr>
        <w:rPr>
          <w:rFonts w:ascii="Times New Roman" w:hAnsi="Times New Roman"/>
          <w:sz w:val="28"/>
        </w:rPr>
      </w:pPr>
      <w:r>
        <w:rPr>
          <w:rFonts w:ascii="Times New Roman" w:hAnsi="Times New Roman"/>
          <w:sz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000000">
      <w:pPr>
        <w:rPr>
          <w:rFonts w:ascii="Times New Roman" w:hAnsi="Times New Roman"/>
          <w:sz w:val="28"/>
        </w:rPr>
      </w:pPr>
      <w:r>
        <w:rPr>
          <w:rFonts w:ascii="Times New Roman" w:hAnsi="Times New Roman"/>
          <w:sz w:val="28"/>
        </w:rPr>
        <w:t>4) требований к предоставлению коммунальных услуг собственникам и пользователям помещений в многоквартирных домах и жилых домов;</w:t>
      </w:r>
    </w:p>
    <w:p w14:paraId="13000000">
      <w:pPr>
        <w:rPr>
          <w:rFonts w:ascii="Times New Roman" w:hAnsi="Times New Roman"/>
          <w:sz w:val="28"/>
        </w:rPr>
      </w:pPr>
      <w:r>
        <w:rPr>
          <w:rFonts w:ascii="Times New Roman" w:hAnsi="Times New Roman"/>
          <w:sz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4000000">
      <w:pPr>
        <w:rPr>
          <w:rFonts w:ascii="Times New Roman" w:hAnsi="Times New Roman"/>
          <w:sz w:val="28"/>
        </w:rPr>
      </w:pPr>
      <w:r>
        <w:rPr>
          <w:rFonts w:ascii="Times New Roman" w:hAnsi="Times New Roman"/>
          <w:sz w:val="28"/>
        </w:rPr>
        <w:t>6) правил содержания общего имущества в многоквартирном доме и правил изменения размера платы за содержание жилого помещения;</w:t>
      </w:r>
    </w:p>
    <w:p w14:paraId="15000000">
      <w:pPr>
        <w:rPr>
          <w:rFonts w:ascii="Times New Roman" w:hAnsi="Times New Roman"/>
          <w:sz w:val="28"/>
        </w:rPr>
      </w:pPr>
      <w:r>
        <w:rPr>
          <w:rFonts w:ascii="Times New Roman" w:hAnsi="Times New Roman"/>
          <w:sz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000000">
      <w:pPr>
        <w:rPr>
          <w:rFonts w:ascii="Times New Roman" w:hAnsi="Times New Roman"/>
          <w:sz w:val="28"/>
        </w:rPr>
      </w:pPr>
      <w:r>
        <w:rPr>
          <w:rFonts w:ascii="Times New Roman" w:hAnsi="Times New Roman"/>
          <w:sz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7000000">
      <w:pPr>
        <w:rPr>
          <w:rFonts w:ascii="Times New Roman" w:hAnsi="Times New Roman"/>
          <w:sz w:val="28"/>
        </w:rPr>
      </w:pPr>
      <w:r>
        <w:rPr>
          <w:rFonts w:ascii="Times New Roman" w:hAnsi="Times New Roman"/>
          <w:sz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8000000">
      <w:pPr>
        <w:rPr>
          <w:rFonts w:ascii="Times New Roman" w:hAnsi="Times New Roman"/>
          <w:sz w:val="28"/>
        </w:rPr>
      </w:pPr>
      <w:r>
        <w:rPr>
          <w:rFonts w:ascii="Times New Roman" w:hAnsi="Times New Roman"/>
          <w:sz w:val="28"/>
        </w:rPr>
        <w:t>10) требований к обеспечению доступности для инвалидов помещений в многоквартирных домах;</w:t>
      </w:r>
    </w:p>
    <w:p w14:paraId="19000000">
      <w:pPr>
        <w:rPr>
          <w:rFonts w:ascii="Times New Roman" w:hAnsi="Times New Roman"/>
          <w:sz w:val="28"/>
        </w:rPr>
      </w:pPr>
      <w:r>
        <w:rPr>
          <w:rFonts w:ascii="Times New Roman" w:hAnsi="Times New Roman"/>
          <w:sz w:val="28"/>
        </w:rPr>
        <w:t>11) требований к предоставлению жилых помещений в наемных домах социального использования</w:t>
      </w:r>
      <w:r>
        <w:rPr>
          <w:rFonts w:ascii="Times New Roman" w:hAnsi="Times New Roman"/>
          <w:sz w:val="28"/>
        </w:rPr>
        <w:t>;</w:t>
      </w:r>
    </w:p>
    <w:p w14:paraId="1A000000">
      <w:pPr>
        <w:rPr>
          <w:rFonts w:ascii="Times New Roman" w:hAnsi="Times New Roman"/>
          <w:sz w:val="28"/>
        </w:rPr>
      </w:pPr>
      <w:r>
        <w:rPr>
          <w:rFonts w:ascii="Times New Roman" w:hAnsi="Times New Roman"/>
          <w:sz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B000000">
      <w:pPr>
        <w:rPr>
          <w:rFonts w:ascii="Times New Roman" w:hAnsi="Times New Roman"/>
          <w:sz w:val="28"/>
        </w:rPr>
      </w:pPr>
      <w:r>
        <w:rPr>
          <w:rFonts w:ascii="Times New Roman" w:hAnsi="Times New Roman"/>
          <w:sz w:val="28"/>
        </w:rPr>
        <w:t xml:space="preserve">1.3. Муниципальный жилищный контроль осуществляется администрацией Крапивинского муниципального округа </w:t>
      </w:r>
      <w:r>
        <w:rPr>
          <w:rFonts w:ascii="Times New Roman" w:hAnsi="Times New Roman"/>
          <w:sz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14:paraId="1C000000">
      <w:pPr>
        <w:rPr>
          <w:rFonts w:ascii="Times New Roman" w:hAnsi="Times New Roman"/>
          <w:sz w:val="28"/>
        </w:rPr>
      </w:pPr>
      <w:r>
        <w:rPr>
          <w:rFonts w:ascii="Times New Roman" w:hAnsi="Times New Roman"/>
          <w:sz w:val="28"/>
        </w:rPr>
        <w:t xml:space="preserve">1.4. Должностным лицом, уполномоченным осуществлять </w:t>
      </w:r>
      <w:r>
        <w:rPr>
          <w:rFonts w:ascii="Times New Roman" w:hAnsi="Times New Roman"/>
          <w:sz w:val="28"/>
        </w:rPr>
        <w:t xml:space="preserve">муниципальный </w:t>
      </w:r>
      <w:r>
        <w:rPr>
          <w:rFonts w:ascii="Times New Roman" w:hAnsi="Times New Roman"/>
          <w:sz w:val="28"/>
        </w:rPr>
        <w:t xml:space="preserve">жилищный </w:t>
      </w:r>
      <w:r>
        <w:rPr>
          <w:rFonts w:ascii="Times New Roman" w:hAnsi="Times New Roman"/>
          <w:sz w:val="28"/>
        </w:rPr>
        <w:t>контроль,</w:t>
      </w:r>
      <w:r>
        <w:rPr>
          <w:rFonts w:ascii="Times New Roman" w:hAnsi="Times New Roman"/>
          <w:sz w:val="28"/>
        </w:rPr>
        <w:t xml:space="preserve"> является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(далее – должностное лицо, уполномоченное осуществлять контроль).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1D000000">
      <w:pPr>
        <w:rPr>
          <w:rFonts w:ascii="Times New Roman" w:hAnsi="Times New Roman"/>
          <w:sz w:val="28"/>
        </w:rPr>
      </w:pPr>
      <w:r>
        <w:rPr>
          <w:rFonts w:ascii="Times New Roman" w:hAnsi="Times New Roman"/>
          <w:sz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 xml:space="preserve">(далее - Федеральный закон № 248-ФЗ) </w:t>
      </w:r>
      <w:r>
        <w:rPr>
          <w:rFonts w:ascii="Times New Roman" w:hAnsi="Times New Roman"/>
          <w:sz w:val="28"/>
        </w:rPr>
        <w:t>и иными Федеральными законами.</w:t>
      </w:r>
    </w:p>
    <w:p w14:paraId="1E000000">
      <w:pPr>
        <w:rPr>
          <w:rFonts w:ascii="Times New Roman" w:hAnsi="Times New Roman"/>
          <w:sz w:val="28"/>
        </w:rPr>
      </w:pPr>
      <w:r>
        <w:rPr>
          <w:rFonts w:ascii="Times New Roman" w:hAnsi="Times New Roman"/>
          <w:sz w:val="28"/>
        </w:rPr>
        <w:t xml:space="preserve">1.5. </w:t>
      </w:r>
      <w:r>
        <w:rPr>
          <w:rFonts w:ascii="Times New Roman" w:hAnsi="Times New Roman"/>
          <w:sz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Pr>
          <w:rFonts w:ascii="Times New Roman" w:hAnsi="Times New Roman"/>
          <w:sz w:val="28"/>
        </w:rPr>
        <w:t>Федерального закона № 248-ФЗ</w:t>
      </w:r>
      <w:r>
        <w:rPr>
          <w:rFonts w:ascii="Times New Roman" w:hAnsi="Times New Roman"/>
          <w:sz w:val="28"/>
        </w:rPr>
        <w:t>,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F000000">
      <w:pPr>
        <w:rPr>
          <w:rFonts w:ascii="Times New Roman" w:hAnsi="Times New Roman"/>
          <w:sz w:val="28"/>
        </w:rPr>
      </w:pPr>
      <w:r>
        <w:rPr>
          <w:rFonts w:ascii="Times New Roman" w:hAnsi="Times New Roman"/>
          <w:sz w:val="28"/>
        </w:rPr>
        <w:t xml:space="preserve">1.6. Объектами </w:t>
      </w:r>
      <w:bookmarkStart w:id="2" w:name="_Hlk77676821"/>
      <w:r>
        <w:rPr>
          <w:rFonts w:ascii="Times New Roman" w:hAnsi="Times New Roman"/>
          <w:sz w:val="28"/>
        </w:rPr>
        <w:t xml:space="preserve">муниципального жилищного контроля </w:t>
      </w:r>
      <w:bookmarkEnd w:id="2"/>
      <w:r>
        <w:rPr>
          <w:rFonts w:ascii="Times New Roman" w:hAnsi="Times New Roman"/>
          <w:sz w:val="28"/>
        </w:rPr>
        <w:t>являются:</w:t>
      </w:r>
    </w:p>
    <w:p w14:paraId="20000000">
      <w:pPr>
        <w:rPr>
          <w:rFonts w:ascii="Times New Roman" w:hAnsi="Times New Roman"/>
          <w:sz w:val="28"/>
        </w:rPr>
      </w:pPr>
      <w:r>
        <w:rPr>
          <w:rFonts w:ascii="Times New Roman" w:hAnsi="Times New Roman"/>
          <w:sz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sz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Pr>
          <w:rFonts w:ascii="Times New Roman" w:hAnsi="Times New Roman"/>
          <w:sz w:val="28"/>
        </w:rPr>
        <w:t>;</w:t>
      </w:r>
      <w:bookmarkEnd w:id="4"/>
    </w:p>
    <w:p w14:paraId="21000000">
      <w:pPr>
        <w:rPr>
          <w:rFonts w:ascii="Times New Roman" w:hAnsi="Times New Roman"/>
          <w:sz w:val="28"/>
        </w:rPr>
      </w:pPr>
      <w:r>
        <w:rPr>
          <w:rFonts w:ascii="Times New Roman" w:hAnsi="Times New Roman"/>
          <w:sz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2000000">
      <w:pPr>
        <w:rPr>
          <w:rFonts w:ascii="Times New Roman" w:hAnsi="Times New Roman"/>
          <w:sz w:val="28"/>
        </w:rPr>
      </w:pPr>
      <w:r>
        <w:rPr>
          <w:rFonts w:ascii="Times New Roman" w:hAnsi="Times New Roman"/>
          <w:sz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23000000">
      <w:pPr>
        <w:rPr>
          <w:rFonts w:ascii="Times New Roman" w:hAnsi="Times New Roman"/>
          <w:sz w:val="28"/>
        </w:rPr>
      </w:pPr>
      <w:r>
        <w:rPr>
          <w:rFonts w:ascii="Times New Roman" w:hAnsi="Times New Roman"/>
          <w:sz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4000000">
      <w:pPr>
        <w:rPr>
          <w:rFonts w:ascii="Times New Roman" w:hAnsi="Times New Roman"/>
          <w:sz w:val="28"/>
        </w:rPr>
      </w:pPr>
    </w:p>
    <w:p w14:paraId="25000000">
      <w:pPr>
        <w:rPr>
          <w:rFonts w:ascii="Times New Roman" w:hAnsi="Times New Roman"/>
          <w:b w:val="1"/>
          <w:sz w:val="28"/>
        </w:rPr>
      </w:pPr>
      <w:r>
        <w:rPr>
          <w:rFonts w:ascii="Times New Roman" w:hAnsi="Times New Roman"/>
          <w:b w:val="1"/>
          <w:sz w:val="28"/>
        </w:rPr>
        <w:t>2. Критерии отнесения объектов контроля к категориям риска причинения вреда (ущерба)</w:t>
      </w:r>
    </w:p>
    <w:p w14:paraId="26000000">
      <w:pPr>
        <w:rPr>
          <w:rFonts w:ascii="Times New Roman" w:hAnsi="Times New Roman"/>
          <w:sz w:val="28"/>
        </w:rPr>
      </w:pPr>
      <w:r>
        <w:rPr>
          <w:rFonts w:ascii="Times New Roman" w:hAnsi="Times New Roman"/>
          <w:sz w:val="28"/>
        </w:rPr>
        <w:t>2.1. Муниципальный жилищный контроль 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27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 </w:t>
      </w:r>
    </w:p>
    <w:p w14:paraId="28000000">
      <w:pPr>
        <w:rPr>
          <w:rFonts w:ascii="Times New Roman" w:hAnsi="Times New Roman"/>
          <w:sz w:val="28"/>
        </w:rPr>
      </w:pPr>
      <w:r>
        <w:rPr>
          <w:rFonts w:ascii="Times New Roman" w:hAnsi="Times New Roman"/>
          <w:sz w:val="28"/>
        </w:rPr>
        <w:t xml:space="preserve">1) чрезвычайно высокий риск; </w:t>
      </w:r>
    </w:p>
    <w:p w14:paraId="29000000">
      <w:pPr>
        <w:rPr>
          <w:rFonts w:ascii="Times New Roman" w:hAnsi="Times New Roman"/>
          <w:sz w:val="28"/>
        </w:rPr>
      </w:pPr>
      <w:r>
        <w:rPr>
          <w:rFonts w:ascii="Times New Roman" w:hAnsi="Times New Roman"/>
          <w:sz w:val="28"/>
        </w:rPr>
        <w:t>2) высокий риск;</w:t>
      </w:r>
    </w:p>
    <w:p w14:paraId="2A000000">
      <w:pPr>
        <w:rPr>
          <w:rFonts w:ascii="Times New Roman" w:hAnsi="Times New Roman"/>
          <w:sz w:val="28"/>
        </w:rPr>
      </w:pPr>
      <w:r>
        <w:rPr>
          <w:rFonts w:ascii="Times New Roman" w:hAnsi="Times New Roman"/>
          <w:sz w:val="28"/>
        </w:rPr>
        <w:t xml:space="preserve">3) значительный риск; </w:t>
      </w:r>
    </w:p>
    <w:p w14:paraId="2B000000">
      <w:pPr>
        <w:rPr>
          <w:rFonts w:ascii="Times New Roman" w:hAnsi="Times New Roman"/>
          <w:sz w:val="28"/>
        </w:rPr>
      </w:pPr>
      <w:r>
        <w:rPr>
          <w:rFonts w:ascii="Times New Roman" w:hAnsi="Times New Roman"/>
          <w:sz w:val="28"/>
        </w:rPr>
        <w:t>4) средний риск;</w:t>
      </w:r>
    </w:p>
    <w:p w14:paraId="2C000000">
      <w:pPr>
        <w:rPr>
          <w:rFonts w:ascii="Times New Roman" w:hAnsi="Times New Roman"/>
          <w:sz w:val="28"/>
        </w:rPr>
      </w:pPr>
      <w:r>
        <w:rPr>
          <w:rFonts w:ascii="Times New Roman" w:hAnsi="Times New Roman"/>
          <w:sz w:val="28"/>
        </w:rPr>
        <w:t xml:space="preserve">5) умеренный риск; </w:t>
      </w:r>
    </w:p>
    <w:p w14:paraId="2D000000">
      <w:pPr>
        <w:rPr>
          <w:rFonts w:ascii="Times New Roman" w:hAnsi="Times New Roman"/>
          <w:sz w:val="28"/>
        </w:rPr>
      </w:pPr>
      <w:r>
        <w:rPr>
          <w:rFonts w:ascii="Times New Roman" w:hAnsi="Times New Roman"/>
          <w:sz w:val="28"/>
        </w:rPr>
        <w:t>6) низкий риск.</w:t>
      </w:r>
    </w:p>
    <w:p w14:paraId="2E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2F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0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1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2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3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4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5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36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37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38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9000000">
      <w:pPr>
        <w:rPr>
          <w:rFonts w:ascii="Times New Roman" w:hAnsi="Times New Roman"/>
          <w:sz w:val="28"/>
        </w:rPr>
      </w:pPr>
      <w:r>
        <w:rPr>
          <w:rFonts w:ascii="Times New Roman" w:hAnsi="Times New Roman"/>
          <w:sz w:val="28"/>
        </w:rPr>
        <w:t xml:space="preserve">2.5.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3A000000">
      <w:pPr>
        <w:rPr>
          <w:rFonts w:ascii="Times New Roman" w:hAnsi="Times New Roman"/>
          <w:sz w:val="28"/>
        </w:rPr>
      </w:pPr>
      <w:r>
        <w:rPr>
          <w:rFonts w:ascii="Times New Roman" w:hAnsi="Times New Roman"/>
          <w:sz w:val="28"/>
        </w:rPr>
        <w:t>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w:t>
      </w:r>
    </w:p>
    <w:p w14:paraId="3B000000">
      <w:pPr>
        <w:rPr>
          <w:rFonts w:ascii="Times New Roman" w:hAnsi="Times New Roman"/>
          <w:sz w:val="28"/>
          <w:highlight w:val="yellow"/>
        </w:rPr>
      </w:pPr>
      <w:r>
        <w:rPr>
          <w:rFonts w:ascii="Times New Roman" w:hAnsi="Times New Roman"/>
          <w:sz w:val="28"/>
          <w:highlight w:val="yellow"/>
        </w:rPr>
        <w:t>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3C000000">
      <w:pPr>
        <w:rPr>
          <w:rFonts w:ascii="Times New Roman" w:hAnsi="Times New Roman"/>
          <w:sz w:val="28"/>
          <w:highlight w:val="yellow"/>
        </w:rPr>
      </w:pPr>
      <w:r>
        <w:rPr>
          <w:rFonts w:ascii="Times New Roman" w:hAnsi="Times New Roman"/>
          <w:sz w:val="28"/>
          <w:highlight w:val="yellow"/>
        </w:rPr>
        <w:t xml:space="preserve">1) не менее </w:t>
      </w:r>
      <w:r>
        <w:rPr>
          <w:rFonts w:ascii="Times New Roman" w:hAnsi="Times New Roman"/>
          <w:sz w:val="28"/>
          <w:highlight w:val="yellow"/>
        </w:rPr>
        <w:t>1</w:t>
      </w:r>
      <w:r>
        <w:rPr>
          <w:rFonts w:ascii="Times New Roman" w:hAnsi="Times New Roman"/>
          <w:sz w:val="28"/>
          <w:highlight w:val="yellow"/>
        </w:rPr>
        <w:t xml:space="preserve">, но не более </w:t>
      </w:r>
      <w:r>
        <w:rPr>
          <w:rFonts w:ascii="Times New Roman" w:hAnsi="Times New Roman"/>
          <w:sz w:val="28"/>
          <w:highlight w:val="yellow"/>
        </w:rPr>
        <w:t>2</w:t>
      </w:r>
      <w:r>
        <w:rPr>
          <w:rFonts w:ascii="Times New Roman" w:hAnsi="Times New Roman"/>
          <w:sz w:val="28"/>
          <w:highlight w:val="yellow"/>
        </w:rPr>
        <w:t xml:space="preserve"> плановых контрольных (надзорных) мероприятий в год - для объектов контроля, отнесенных к категории чрезвычайно высокого риска;</w:t>
      </w:r>
    </w:p>
    <w:p w14:paraId="3D000000">
      <w:pPr>
        <w:rPr>
          <w:rFonts w:ascii="Times New Roman" w:hAnsi="Times New Roman"/>
          <w:sz w:val="28"/>
          <w:highlight w:val="yellow"/>
        </w:rPr>
      </w:pPr>
      <w:r>
        <w:rPr>
          <w:rFonts w:ascii="Times New Roman" w:hAnsi="Times New Roman"/>
          <w:sz w:val="28"/>
          <w:highlight w:val="yellow"/>
        </w:rPr>
        <w:t xml:space="preserve">2) </w:t>
      </w:r>
      <w:r>
        <w:rPr>
          <w:rFonts w:ascii="Times New Roman" w:hAnsi="Times New Roman"/>
          <w:sz w:val="28"/>
          <w:highlight w:val="yellow"/>
        </w:rPr>
        <w:t>1</w:t>
      </w:r>
      <w:r>
        <w:rPr>
          <w:rFonts w:ascii="Times New Roman" w:hAnsi="Times New Roman"/>
          <w:sz w:val="28"/>
          <w:highlight w:val="yellow"/>
        </w:rPr>
        <w:t xml:space="preserve"> плановое контрольное (надзорное) мероприятие в </w:t>
      </w:r>
      <w:r>
        <w:rPr>
          <w:rFonts w:ascii="Times New Roman" w:hAnsi="Times New Roman"/>
          <w:sz w:val="28"/>
          <w:highlight w:val="yellow"/>
        </w:rPr>
        <w:t>2</w:t>
      </w:r>
      <w:r>
        <w:rPr>
          <w:rFonts w:ascii="Times New Roman" w:hAnsi="Times New Roman"/>
          <w:sz w:val="28"/>
          <w:highlight w:val="yellow"/>
        </w:rPr>
        <w:t xml:space="preserve"> года либо </w:t>
      </w:r>
      <w:r>
        <w:rPr>
          <w:rFonts w:ascii="Times New Roman" w:hAnsi="Times New Roman"/>
          <w:sz w:val="28"/>
          <w:highlight w:val="yellow"/>
        </w:rPr>
        <w:t>1</w:t>
      </w:r>
      <w:r>
        <w:rPr>
          <w:rFonts w:ascii="Times New Roman" w:hAnsi="Times New Roman"/>
          <w:sz w:val="28"/>
          <w:highlight w:val="yellow"/>
        </w:rPr>
        <w:t xml:space="preserve"> обязательный профилактический визит в год - для объектов контроля, отнесенных к категории высокого риска;</w:t>
      </w:r>
    </w:p>
    <w:p w14:paraId="3E000000">
      <w:pPr>
        <w:rPr>
          <w:rFonts w:ascii="Times New Roman" w:hAnsi="Times New Roman"/>
          <w:sz w:val="28"/>
          <w:highlight w:val="yellow"/>
        </w:rPr>
      </w:pPr>
      <w:r>
        <w:rPr>
          <w:rFonts w:ascii="Times New Roman" w:hAnsi="Times New Roman"/>
          <w:sz w:val="28"/>
          <w:highlight w:val="yellow"/>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3F000000">
      <w:pPr>
        <w:rPr>
          <w:rFonts w:ascii="Times New Roman" w:hAnsi="Times New Roman"/>
          <w:sz w:val="28"/>
        </w:rPr>
      </w:pPr>
      <w:r>
        <w:rPr>
          <w:rFonts w:ascii="Times New Roman" w:hAnsi="Times New Roman"/>
          <w:sz w:val="28"/>
          <w:highlight w:val="yellow"/>
        </w:rPr>
        <w:t>4) при установлении объекту контроля низкой категории риска плановые контрольные (надзорные) мероприятия не проводятся.</w:t>
      </w:r>
    </w:p>
    <w:p w14:paraId="40000000">
      <w:pPr>
        <w:rPr>
          <w:rFonts w:ascii="Times New Roman" w:hAnsi="Times New Roman"/>
          <w:sz w:val="28"/>
        </w:rPr>
      </w:pPr>
      <w:r>
        <w:rPr>
          <w:rFonts w:ascii="Times New Roman" w:hAnsi="Times New Roman"/>
          <w:sz w:val="28"/>
        </w:rPr>
        <w:t>2.8. На основании пункта 7 статьи 20 Жилищного Кодекса Российской Федерации при осуществлении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1000000">
      <w:pPr>
        <w:rPr>
          <w:rFonts w:ascii="Times New Roman" w:hAnsi="Times New Roman"/>
          <w:b w:val="1"/>
          <w:sz w:val="28"/>
        </w:rPr>
      </w:pPr>
    </w:p>
    <w:p w14:paraId="42000000">
      <w:pPr>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Профилактика рисков причинения вреда (ущерба) охраняемым законом ценностям</w:t>
      </w:r>
    </w:p>
    <w:p w14:paraId="43000000">
      <w:pPr>
        <w:rPr>
          <w:rFonts w:ascii="Times New Roman" w:hAnsi="Times New Roman"/>
          <w:sz w:val="28"/>
        </w:rPr>
      </w:pPr>
      <w:r>
        <w:rPr>
          <w:rFonts w:ascii="Times New Roman" w:hAnsi="Times New Roman"/>
          <w:sz w:val="28"/>
        </w:rPr>
        <w:t>3</w:t>
      </w:r>
      <w:r>
        <w:rPr>
          <w:rFonts w:ascii="Times New Roman" w:hAnsi="Times New Roman"/>
          <w:sz w:val="28"/>
        </w:rPr>
        <w:t xml:space="preserve">.1. </w:t>
      </w:r>
      <w:r>
        <w:rPr>
          <w:rFonts w:ascii="Times New Roman" w:hAnsi="Times New Roman"/>
          <w:sz w:val="28"/>
        </w:rPr>
        <w:t>Администрация осуществляет муниципальный жилищный контроль в том числе посредством проведения профилактических мероприятий.</w:t>
      </w:r>
    </w:p>
    <w:p w14:paraId="44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5000000">
      <w:pPr>
        <w:rPr>
          <w:rFonts w:ascii="Times New Roman" w:hAnsi="Times New Roman"/>
          <w:sz w:val="28"/>
        </w:rPr>
      </w:pPr>
      <w:r>
        <w:rPr>
          <w:rFonts w:ascii="Times New Roman" w:hAnsi="Times New Roman"/>
          <w:sz w:val="28"/>
        </w:rPr>
        <w:t>3</w:t>
      </w:r>
      <w:r>
        <w:rPr>
          <w:rFonts w:ascii="Times New Roman" w:hAnsi="Times New Roman"/>
          <w:sz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6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7000000">
      <w:pPr>
        <w:rPr>
          <w:rFonts w:ascii="Times New Roman" w:hAnsi="Times New Roman"/>
          <w:sz w:val="28"/>
        </w:rPr>
      </w:pPr>
      <w:r>
        <w:rPr>
          <w:rFonts w:ascii="Times New Roman" w:hAnsi="Times New Roman"/>
          <w:sz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48000000">
      <w:pPr>
        <w:rPr>
          <w:rFonts w:ascii="Times New Roman" w:hAnsi="Times New Roman"/>
          <w:sz w:val="28"/>
        </w:rPr>
      </w:pPr>
      <w:r>
        <w:rPr>
          <w:rFonts w:ascii="Times New Roman" w:hAnsi="Times New Roman"/>
          <w:sz w:val="28"/>
        </w:rPr>
        <w:t>3</w:t>
      </w:r>
      <w:r>
        <w:rPr>
          <w:rFonts w:ascii="Times New Roman" w:hAnsi="Times New Roman"/>
          <w:sz w:val="28"/>
        </w:rPr>
        <w:t>.5. При осуществлении администрацией муниципального жилищного контроля могут проводиться следующие виды профилактических мероприятий:</w:t>
      </w:r>
    </w:p>
    <w:p w14:paraId="49000000">
      <w:pPr>
        <w:rPr>
          <w:rFonts w:ascii="Times New Roman" w:hAnsi="Times New Roman"/>
          <w:sz w:val="28"/>
        </w:rPr>
      </w:pPr>
      <w:r>
        <w:rPr>
          <w:rFonts w:ascii="Times New Roman" w:hAnsi="Times New Roman"/>
          <w:sz w:val="28"/>
        </w:rPr>
        <w:t>1) информирование;</w:t>
      </w:r>
    </w:p>
    <w:p w14:paraId="4A000000">
      <w:pPr>
        <w:rPr>
          <w:rFonts w:ascii="Times New Roman" w:hAnsi="Times New Roman"/>
          <w:sz w:val="28"/>
        </w:rPr>
      </w:pPr>
      <w:r>
        <w:rPr>
          <w:rFonts w:ascii="Times New Roman" w:hAnsi="Times New Roman"/>
          <w:sz w:val="28"/>
        </w:rPr>
        <w:t>2) обобщение правоприменительной практики;</w:t>
      </w:r>
    </w:p>
    <w:p w14:paraId="4B000000">
      <w:pPr>
        <w:rPr>
          <w:rFonts w:ascii="Times New Roman" w:hAnsi="Times New Roman"/>
          <w:sz w:val="28"/>
        </w:rPr>
      </w:pPr>
      <w:r>
        <w:rPr>
          <w:rFonts w:ascii="Times New Roman" w:hAnsi="Times New Roman"/>
          <w:sz w:val="28"/>
        </w:rPr>
        <w:t>3) объявление предостережений;</w:t>
      </w:r>
    </w:p>
    <w:p w14:paraId="4C000000">
      <w:pPr>
        <w:rPr>
          <w:rFonts w:ascii="Times New Roman" w:hAnsi="Times New Roman"/>
          <w:sz w:val="28"/>
        </w:rPr>
      </w:pPr>
      <w:r>
        <w:rPr>
          <w:rFonts w:ascii="Times New Roman" w:hAnsi="Times New Roman"/>
          <w:sz w:val="28"/>
        </w:rPr>
        <w:t>4) консультирование;</w:t>
      </w:r>
    </w:p>
    <w:p w14:paraId="4D000000">
      <w:pPr>
        <w:rPr>
          <w:rFonts w:ascii="Times New Roman" w:hAnsi="Times New Roman"/>
          <w:sz w:val="28"/>
        </w:rPr>
      </w:pPr>
      <w:r>
        <w:rPr>
          <w:rFonts w:ascii="Times New Roman" w:hAnsi="Times New Roman"/>
          <w:sz w:val="28"/>
        </w:rPr>
        <w:t>5) профилактический визит</w:t>
      </w:r>
      <w:r>
        <w:rPr>
          <w:rFonts w:ascii="Times New Roman" w:hAnsi="Times New Roman"/>
          <w:sz w:val="28"/>
        </w:rPr>
        <w:t>.</w:t>
      </w:r>
    </w:p>
    <w:p w14:paraId="4E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F000000">
      <w:pPr>
        <w:rPr>
          <w:rFonts w:ascii="Times New Roman" w:hAnsi="Times New Roman"/>
          <w:sz w:val="28"/>
        </w:rPr>
      </w:pPr>
      <w:r>
        <w:rPr>
          <w:rFonts w:ascii="Times New Roman" w:hAnsi="Times New Roman"/>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Pr>
          <w:rFonts w:ascii="Times New Roman" w:hAnsi="Times New Roman"/>
          <w:sz w:val="28"/>
        </w:rPr>
        <w:t>Федерального закона № 248-ФЗ</w:t>
      </w:r>
      <w:r>
        <w:rPr>
          <w:rFonts w:ascii="Times New Roman" w:hAnsi="Times New Roman"/>
          <w:sz w:val="28"/>
        </w:rPr>
        <w:t>.</w:t>
      </w:r>
    </w:p>
    <w:p w14:paraId="50000000">
      <w:pPr>
        <w:rPr>
          <w:rFonts w:ascii="Times New Roman" w:hAnsi="Times New Roman"/>
          <w:sz w:val="28"/>
        </w:rPr>
      </w:pPr>
      <w:r>
        <w:rPr>
          <w:rFonts w:ascii="Times New Roman" w:hAnsi="Times New Roman"/>
          <w:sz w:val="28"/>
        </w:rPr>
        <w:t>Администрация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51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2000000">
      <w:pPr>
        <w:rPr>
          <w:rFonts w:ascii="Times New Roman" w:hAnsi="Times New Roman"/>
          <w:sz w:val="28"/>
        </w:rPr>
      </w:pPr>
      <w:r>
        <w:rPr>
          <w:rFonts w:ascii="Times New Roman" w:hAnsi="Times New Roman"/>
          <w:sz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Pr>
          <w:rFonts w:ascii="Times New Roman" w:hAnsi="Times New Roman"/>
          <w:sz w:val="28"/>
        </w:rPr>
        <w:t>Крапивинского муниципального округа</w:t>
      </w:r>
      <w:r>
        <w:rPr>
          <w:rFonts w:ascii="Times New Roman" w:hAnsi="Times New Roman"/>
          <w:sz w:val="28"/>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3000000">
      <w:pPr>
        <w:rPr>
          <w:rFonts w:ascii="Times New Roman" w:hAnsi="Times New Roman"/>
          <w:sz w:val="28"/>
        </w:rPr>
      </w:pPr>
      <w:r>
        <w:rPr>
          <w:rFonts w:ascii="Times New Roman" w:hAnsi="Times New Roman"/>
          <w:sz w:val="28"/>
        </w:rPr>
        <w:t>3</w:t>
      </w:r>
      <w:r>
        <w:rPr>
          <w:rFonts w:ascii="Times New Roman" w:hAnsi="Times New Roman"/>
          <w:sz w:val="28"/>
        </w:rPr>
        <w:t xml:space="preserve">.8.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Pr>
          <w:rFonts w:ascii="Times New Roman" w:hAnsi="Times New Roman"/>
          <w:sz w:val="28"/>
        </w:rPr>
        <w:t>требований</w:t>
      </w:r>
      <w:r>
        <w:rPr>
          <w:rFonts w:ascii="Times New Roman" w:hAnsi="Times New Roman"/>
          <w:sz w:val="28"/>
        </w:rPr>
        <w:t xml:space="preserve">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4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5000000">
      <w:pPr>
        <w:rPr>
          <w:rFonts w:ascii="Times New Roman" w:hAnsi="Times New Roman"/>
          <w:sz w:val="28"/>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000000">
      <w:pPr>
        <w:rPr>
          <w:rFonts w:ascii="Times New Roman" w:hAnsi="Times New Roman"/>
          <w:sz w:val="28"/>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7000000">
      <w:pPr>
        <w:rPr>
          <w:rFonts w:ascii="Times New Roman" w:hAnsi="Times New Roman"/>
          <w:sz w:val="28"/>
        </w:rPr>
      </w:pPr>
      <w:r>
        <w:rPr>
          <w:rFonts w:ascii="Times New Roman" w:hAnsi="Times New Roman"/>
          <w:sz w:val="28"/>
        </w:rPr>
        <w:t>3</w:t>
      </w:r>
      <w:r>
        <w:rPr>
          <w:rFonts w:ascii="Times New Roman" w:hAnsi="Times New Roman"/>
          <w:sz w:val="28"/>
        </w:rPr>
        <w:t>.9.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8000000">
      <w:pPr>
        <w:rPr>
          <w:rFonts w:ascii="Times New Roman" w:hAnsi="Times New Roman"/>
          <w:sz w:val="28"/>
        </w:rPr>
      </w:pPr>
      <w:r>
        <w:rPr>
          <w:rFonts w:ascii="Times New Roman" w:hAnsi="Times New Roman"/>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9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5A000000">
      <w:pPr>
        <w:rPr>
          <w:rFonts w:ascii="Times New Roman" w:hAnsi="Times New Roman"/>
          <w:sz w:val="28"/>
        </w:rPr>
      </w:pPr>
      <w:r>
        <w:rPr>
          <w:rFonts w:ascii="Times New Roman" w:hAnsi="Times New Roman"/>
          <w:sz w:val="28"/>
        </w:rPr>
        <w:t>1) организация и осуществление муниципального жилищного контроля;</w:t>
      </w:r>
    </w:p>
    <w:p w14:paraId="5B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5C000000">
      <w:pPr>
        <w:rPr>
          <w:rFonts w:ascii="Times New Roman" w:hAnsi="Times New Roman"/>
          <w:sz w:val="28"/>
        </w:rPr>
      </w:pPr>
      <w:r>
        <w:rPr>
          <w:rFonts w:ascii="Times New Roman" w:hAnsi="Times New Roman"/>
          <w:sz w:val="28"/>
        </w:rPr>
        <w:t>3) порядок обжалования действий (бездействия) должностных лиц, уполномоченных осуществлять муниципальный жилищный контроль;</w:t>
      </w:r>
    </w:p>
    <w:p w14:paraId="5D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000000">
      <w:pPr>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14:paraId="5F000000">
      <w:pPr>
        <w:rPr>
          <w:rFonts w:ascii="Times New Roman" w:hAnsi="Times New Roman"/>
          <w:sz w:val="28"/>
        </w:rPr>
      </w:pPr>
      <w:r>
        <w:rPr>
          <w:rFonts w:ascii="Times New Roman" w:hAnsi="Times New Roman"/>
          <w:sz w:val="28"/>
        </w:rPr>
        <w:t>3</w:t>
      </w:r>
      <w:r>
        <w:rPr>
          <w:rFonts w:ascii="Times New Roman" w:hAnsi="Times New Roman"/>
          <w:sz w:val="28"/>
        </w:rPr>
        <w:t>.10.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0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1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2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3000000">
      <w:pPr>
        <w:rPr>
          <w:rFonts w:ascii="Times New Roman" w:hAnsi="Times New Roman"/>
          <w:sz w:val="28"/>
        </w:rPr>
      </w:pPr>
      <w:r>
        <w:rPr>
          <w:rFonts w:ascii="Times New Roman" w:hAnsi="Times New Roman"/>
          <w:sz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4000000">
      <w:pPr>
        <w:rPr>
          <w:rFonts w:ascii="Times New Roman" w:hAnsi="Times New Roman"/>
          <w:sz w:val="28"/>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5000000">
      <w:pPr>
        <w:rPr>
          <w:rFonts w:ascii="Times New Roman" w:hAnsi="Times New Roman"/>
          <w:sz w:val="28"/>
        </w:rPr>
      </w:pPr>
      <w:r>
        <w:rPr>
          <w:rFonts w:ascii="Times New Roman" w:hAnsi="Times New Roman"/>
          <w:sz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000000">
      <w:pPr>
        <w:rPr>
          <w:rFonts w:ascii="Times New Roman" w:hAnsi="Times New Roman"/>
          <w:sz w:val="28"/>
        </w:rPr>
      </w:pPr>
      <w:r>
        <w:rPr>
          <w:rFonts w:ascii="Times New Roman" w:hAnsi="Times New Roman"/>
          <w:sz w:val="28"/>
        </w:rPr>
        <w:t>Должностными лицами, уполномоченными осуществлять муниципальный жилищный контроль, ведется журнал учета консультирований.</w:t>
      </w:r>
    </w:p>
    <w:p w14:paraId="67000000">
      <w:pPr>
        <w:rPr>
          <w:rFonts w:ascii="Times New Roman" w:hAnsi="Times New Roman"/>
          <w:sz w:val="28"/>
        </w:rPr>
      </w:pPr>
      <w:r>
        <w:rPr>
          <w:rFonts w:ascii="Times New Roman" w:hAnsi="Times New Roman"/>
          <w:sz w:val="28"/>
        </w:rPr>
        <w:t xml:space="preserve">В случае поступления в администрацию </w:t>
      </w:r>
      <w:r>
        <w:rPr>
          <w:rFonts w:ascii="Times New Roman" w:hAnsi="Times New Roman"/>
          <w:sz w:val="28"/>
        </w:rPr>
        <w:t>5</w:t>
      </w:r>
      <w:r>
        <w:rPr>
          <w:rFonts w:ascii="Times New Roman" w:hAnsi="Times New Roman"/>
          <w:sz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муниципальный </w:t>
      </w:r>
      <w:r>
        <w:rPr>
          <w:rFonts w:ascii="Times New Roman" w:hAnsi="Times New Roman"/>
          <w:sz w:val="28"/>
        </w:rPr>
        <w:t>жилищный контроль.</w:t>
      </w:r>
    </w:p>
    <w:p w14:paraId="68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или мобильного приложения «Инспектор»</w:t>
      </w:r>
      <w:r>
        <w:rPr>
          <w:rFonts w:ascii="Times New Roman" w:hAnsi="Times New Roman"/>
          <w:sz w:val="28"/>
        </w:rPr>
        <w:t>.</w:t>
      </w:r>
    </w:p>
    <w:p w14:paraId="69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их соответствии критериям риска, видах, содержании и об интенсивности мероприятий, проводимых в отношении объекта контроля</w:t>
      </w:r>
      <w:r>
        <w:rPr>
          <w:rFonts w:ascii="Times New Roman" w:hAnsi="Times New Roman"/>
          <w:sz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sz w:val="28"/>
        </w:rPr>
        <w:t>.</w:t>
      </w:r>
    </w:p>
    <w:p w14:paraId="6A000000">
      <w:pPr>
        <w:rPr>
          <w:rFonts w:ascii="Times New Roman" w:hAnsi="Times New Roman"/>
          <w:sz w:val="28"/>
        </w:rPr>
      </w:pPr>
      <w:r>
        <w:rPr>
          <w:rFonts w:ascii="Times New Roman" w:hAnsi="Times New Roman"/>
          <w:sz w:val="28"/>
        </w:rPr>
        <w:t xml:space="preserve">3.11.1. </w:t>
      </w:r>
      <w:r>
        <w:rPr>
          <w:rFonts w:ascii="Times New Roman" w:hAnsi="Times New Roman"/>
          <w:sz w:val="28"/>
        </w:rPr>
        <w:t>Профилактический визит проводится по инициативе контрольного (надзорного) органа</w:t>
      </w:r>
      <w:r>
        <w:rPr>
          <w:rFonts w:ascii="Times New Roman" w:hAnsi="Times New Roman"/>
          <w:sz w:val="28"/>
        </w:rPr>
        <w:t xml:space="preserve"> (обязательный профилактический визит) в соответствии со статьей 52.1. Федерального закона № 248-ФЗ: </w:t>
      </w:r>
    </w:p>
    <w:p w14:paraId="6B000000">
      <w:pPr>
        <w:rPr>
          <w:rFonts w:ascii="Times New Roman" w:hAnsi="Times New Roman"/>
          <w:sz w:val="28"/>
        </w:rPr>
      </w:pPr>
      <w:r>
        <w:rPr>
          <w:rFonts w:ascii="Times New Roman" w:hAnsi="Times New Roman"/>
          <w:sz w:val="28"/>
        </w:rPr>
        <w:t>1.Обязательный профилактический визит проводится:</w:t>
      </w:r>
    </w:p>
    <w:p w14:paraId="6C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D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sz w:val="28"/>
        </w:rPr>
        <w:t>.12.2008 №</w:t>
      </w:r>
      <w:r>
        <w:rPr>
          <w:rFonts w:ascii="Times New Roman" w:hAnsi="Times New Roman"/>
          <w:sz w:val="28"/>
        </w:rPr>
        <w:t xml:space="preserve"> 294-ФЗ </w:t>
      </w:r>
      <w:r>
        <w:rPr>
          <w:rFonts w:ascii="Times New Roman" w:hAnsi="Times New Roman"/>
          <w:sz w:val="28"/>
        </w:rPr>
        <w:t>«</w:t>
      </w:r>
      <w:r>
        <w:rPr>
          <w:rFonts w:ascii="Times New Roman" w:hAnsi="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rPr>
        <w:t>» (далее</w:t>
      </w:r>
      <w:r>
        <w:rPr>
          <w:rFonts w:ascii="Times New Roman" w:hAnsi="Times New Roman"/>
          <w:sz w:val="28"/>
        </w:rPr>
        <w:t xml:space="preserve"> – Федеральный закон № 294-ФЗ)</w:t>
      </w:r>
      <w:r>
        <w:rPr>
          <w:rFonts w:ascii="Times New Roman" w:hAnsi="Times New Roman"/>
          <w:sz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E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F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0000000">
      <w:pPr>
        <w:rPr>
          <w:rFonts w:ascii="Times New Roman" w:hAnsi="Times New Roman"/>
          <w:sz w:val="28"/>
        </w:rPr>
      </w:pPr>
      <w:r>
        <w:rPr>
          <w:rFonts w:ascii="Times New Roman" w:hAnsi="Times New Roman"/>
          <w:sz w:val="28"/>
        </w:rPr>
        <w:t>а) Президента Российской Федерации;</w:t>
      </w:r>
    </w:p>
    <w:p w14:paraId="71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Pr>
          <w:rFonts w:ascii="Times New Roman" w:hAnsi="Times New Roman"/>
          <w:sz w:val="28"/>
        </w:rPr>
        <w:t>.</w:t>
      </w:r>
    </w:p>
    <w:p w14:paraId="72000000">
      <w:pPr>
        <w:rPr>
          <w:rFonts w:ascii="Times New Roman" w:hAnsi="Times New Roman"/>
          <w:sz w:val="28"/>
        </w:rPr>
      </w:pPr>
      <w:r>
        <w:rPr>
          <w:rFonts w:ascii="Times New Roman" w:hAnsi="Times New Roman"/>
          <w:sz w:val="28"/>
        </w:rPr>
        <w:t>2</w:t>
      </w:r>
      <w:r>
        <w:rPr>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3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4000000">
      <w:pPr>
        <w:rPr>
          <w:rFonts w:ascii="Times New Roman" w:hAnsi="Times New Roman"/>
          <w:sz w:val="28"/>
        </w:rPr>
      </w:pPr>
      <w:r>
        <w:rPr>
          <w:rFonts w:ascii="Times New Roman" w:hAnsi="Times New Roman"/>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5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6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77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w:t>
      </w:r>
      <w:r>
        <w:rPr>
          <w:rFonts w:ascii="Times New Roman" w:hAnsi="Times New Roman"/>
          <w:sz w:val="28"/>
        </w:rPr>
        <w:t>его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 xml:space="preserve">а Кемеровской области </w:t>
      </w:r>
      <w:r>
        <w:rPr>
          <w:rFonts w:ascii="Times New Roman" w:hAnsi="Times New Roman"/>
          <w:sz w:val="28"/>
        </w:rPr>
        <w:t xml:space="preserve">- </w:t>
      </w:r>
      <w:r>
        <w:rPr>
          <w:rFonts w:ascii="Times New Roman" w:hAnsi="Times New Roman"/>
          <w:sz w:val="28"/>
        </w:rPr>
        <w:t>Кузбасса</w:t>
      </w:r>
      <w:r>
        <w:rPr>
          <w:rFonts w:ascii="Times New Roman" w:hAnsi="Times New Roman"/>
          <w:sz w:val="28"/>
        </w:rPr>
        <w:t xml:space="preserve"> о проведении обязательных профилактических визитов должны содержать следующие сведения:</w:t>
      </w:r>
    </w:p>
    <w:p w14:paraId="78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79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7A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7B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7C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7D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r>
        <w:rPr>
          <w:rFonts w:ascii="Times New Roman" w:hAnsi="Times New Roman"/>
          <w:sz w:val="28"/>
        </w:rPr>
        <w:t>.</w:t>
      </w:r>
    </w:p>
    <w:p w14:paraId="7E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7F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0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3</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1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2000000">
      <w:pPr>
        <w:rPr>
          <w:rFonts w:ascii="Times New Roman" w:hAnsi="Times New Roman"/>
          <w:sz w:val="28"/>
        </w:rPr>
      </w:pPr>
      <w:r>
        <w:rPr>
          <w:rFonts w:ascii="Times New Roman" w:hAnsi="Times New Roman"/>
          <w:sz w:val="28"/>
        </w:rPr>
        <w:t xml:space="preserve">3.11.2. </w:t>
      </w:r>
      <w:r>
        <w:rPr>
          <w:rFonts w:ascii="Times New Roman" w:hAnsi="Times New Roman"/>
          <w:sz w:val="28"/>
        </w:rPr>
        <w:t>Профилактический визит проводится по инициативе контролируемого лица в соответствии со статьей 52.2. Федерального закона № 248-ФЗ:</w:t>
      </w:r>
    </w:p>
    <w:p w14:paraId="83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84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5000000">
      <w:pPr>
        <w:rPr>
          <w:rFonts w:ascii="Times New Roman" w:hAnsi="Times New Roman"/>
          <w:sz w:val="28"/>
        </w:rPr>
      </w:pPr>
      <w:r>
        <w:rPr>
          <w:rFonts w:ascii="Times New Roman" w:hAnsi="Times New Roman"/>
          <w:sz w:val="28"/>
        </w:rPr>
        <w:t xml:space="preserve">3. В случае принятия решения о проведении профилактического визита </w:t>
      </w:r>
      <w:r>
        <w:rPr>
          <w:rFonts w:ascii="Times New Roman" w:hAnsi="Times New Roman"/>
          <w:sz w:val="28"/>
        </w:rPr>
        <w:t>Управление</w:t>
      </w:r>
      <w:r>
        <w:rPr>
          <w:rFonts w:ascii="Times New Roman" w:hAnsi="Times New Roman"/>
          <w:sz w:val="28"/>
        </w:rPr>
        <w:t xml:space="preserve"> в течение 20 рабочих дней согласовывает дату </w:t>
      </w:r>
      <w:r>
        <w:rPr>
          <w:rFonts w:ascii="Times New Roman" w:hAnsi="Times New Roman"/>
          <w:sz w:val="28"/>
        </w:rPr>
        <w:t>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8"/>
        </w:rPr>
        <w:t>.</w:t>
      </w:r>
    </w:p>
    <w:p w14:paraId="86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87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88000000">
      <w:pPr>
        <w:rPr>
          <w:rFonts w:ascii="Times New Roman" w:hAnsi="Times New Roman"/>
          <w:sz w:val="28"/>
        </w:rPr>
      </w:pPr>
      <w:r>
        <w:rPr>
          <w:rFonts w:ascii="Times New Roman" w:hAnsi="Times New Roman"/>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w:t>
      </w:r>
      <w:r>
        <w:rPr>
          <w:rFonts w:ascii="Times New Roman" w:hAnsi="Times New Roman"/>
          <w:sz w:val="28"/>
        </w:rPr>
        <w:t>го визита;</w:t>
      </w:r>
    </w:p>
    <w:p w14:paraId="89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 xml:space="preserve">1 </w:t>
      </w:r>
      <w:r>
        <w:rPr>
          <w:rFonts w:ascii="Times New Roman" w:hAnsi="Times New Roman"/>
          <w:sz w:val="28"/>
        </w:rPr>
        <w:t>года до даты подачи заявления контрольным (надзорным) органом проведен профилактический визит по ранее поданному заявлению;</w:t>
      </w:r>
    </w:p>
    <w:p w14:paraId="8A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8B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8C000000">
      <w:pPr>
        <w:rPr>
          <w:rFonts w:ascii="Times New Roman" w:hAnsi="Times New Roman"/>
          <w:sz w:val="28"/>
        </w:rPr>
      </w:pPr>
      <w:r>
        <w:rPr>
          <w:rFonts w:ascii="Times New Roman" w:hAnsi="Times New Roman"/>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8D000000">
      <w:pPr>
        <w:rPr>
          <w:rFonts w:ascii="Times New Roman" w:hAnsi="Times New Roman"/>
          <w:sz w:val="28"/>
        </w:rPr>
      </w:pPr>
      <w:r>
        <w:rPr>
          <w:rFonts w:ascii="Times New Roman" w:hAnsi="Times New Roman"/>
          <w:sz w:val="28"/>
        </w:rPr>
        <w:t>7</w:t>
      </w:r>
      <w:r>
        <w:rPr>
          <w:rFonts w:ascii="Times New Roman" w:hAnsi="Times New Roman"/>
          <w:sz w:val="28"/>
        </w:rPr>
        <w:t>. Разъяснения и рекомендации, полученные контролируемым лицом в ходе профилактического визита, носят рекомендательный характер.</w:t>
      </w:r>
    </w:p>
    <w:p w14:paraId="8E000000">
      <w:pPr>
        <w:rPr>
          <w:rFonts w:ascii="Times New Roman" w:hAnsi="Times New Roman"/>
          <w:sz w:val="28"/>
        </w:rPr>
      </w:pPr>
      <w:r>
        <w:rPr>
          <w:rFonts w:ascii="Times New Roman" w:hAnsi="Times New Roman"/>
          <w:sz w:val="28"/>
        </w:rPr>
        <w:t>8</w:t>
      </w:r>
      <w:r>
        <w:rPr>
          <w:rFonts w:ascii="Times New Roman" w:hAnsi="Times New Roman"/>
          <w:sz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8F000000">
      <w:pPr>
        <w:rPr>
          <w:rFonts w:ascii="Times New Roman" w:hAnsi="Times New Roman"/>
          <w:sz w:val="28"/>
        </w:rPr>
      </w:pPr>
      <w:r>
        <w:rPr>
          <w:rFonts w:ascii="Times New Roman" w:hAnsi="Times New Roman"/>
          <w:sz w:val="28"/>
        </w:rPr>
        <w:t>9</w:t>
      </w:r>
      <w:r>
        <w:rPr>
          <w:rFonts w:ascii="Times New Roman" w:hAnsi="Times New Roman"/>
          <w:sz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0000000">
      <w:pPr>
        <w:rPr>
          <w:rFonts w:ascii="Times New Roman" w:hAnsi="Times New Roman"/>
          <w:sz w:val="28"/>
        </w:rPr>
      </w:pPr>
    </w:p>
    <w:p w14:paraId="91000000">
      <w:pPr>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Осуществление контрольных мероприятий и контрольных действий</w:t>
      </w:r>
    </w:p>
    <w:p w14:paraId="92000000">
      <w:pPr>
        <w:rPr>
          <w:rFonts w:ascii="Times New Roman" w:hAnsi="Times New Roman"/>
          <w:sz w:val="28"/>
        </w:rPr>
      </w:pPr>
      <w:r>
        <w:rPr>
          <w:rFonts w:ascii="Times New Roman" w:hAnsi="Times New Roman"/>
          <w:sz w:val="28"/>
        </w:rPr>
        <w:t>4</w:t>
      </w:r>
      <w:r>
        <w:rPr>
          <w:rFonts w:ascii="Times New Roman" w:hAnsi="Times New Roman"/>
          <w:sz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93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4000000">
      <w:pPr>
        <w:rPr>
          <w:rFonts w:ascii="Times New Roman" w:hAnsi="Times New Roman"/>
          <w:sz w:val="28"/>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5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6000000">
      <w:pPr>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7000000">
      <w:pPr>
        <w:rPr>
          <w:rFonts w:ascii="Times New Roman" w:hAnsi="Times New Roman"/>
          <w:sz w:val="28"/>
        </w:rPr>
      </w:pPr>
      <w:r>
        <w:rPr>
          <w:rFonts w:ascii="Times New Roman" w:hAnsi="Times New Roman"/>
          <w:sz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98000000">
      <w:pPr>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99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9A000000">
      <w:pPr>
        <w:rPr>
          <w:rFonts w:ascii="Times New Roman" w:hAnsi="Times New Roman"/>
          <w:sz w:val="28"/>
        </w:rPr>
      </w:pPr>
      <w:r>
        <w:rPr>
          <w:rFonts w:ascii="Times New Roman" w:hAnsi="Times New Roman"/>
          <w:sz w:val="28"/>
        </w:rPr>
        <w:t>4</w:t>
      </w:r>
      <w:r>
        <w:rPr>
          <w:rFonts w:ascii="Times New Roman" w:hAnsi="Times New Roman"/>
          <w:sz w:val="28"/>
        </w:rPr>
        <w:t xml:space="preserve">.3. </w:t>
      </w:r>
      <w:bookmarkStart w:id="5" w:name="_Hlk79507688"/>
      <w:r>
        <w:rPr>
          <w:rFonts w:ascii="Times New Roman" w:hAnsi="Times New Roman"/>
          <w:sz w:val="28"/>
        </w:rPr>
        <w:t xml:space="preserve">Контрольные мероприятия, указанные в подпунктах 1 – 4 пункта </w:t>
      </w:r>
      <w:r>
        <w:rPr>
          <w:rFonts w:ascii="Times New Roman" w:hAnsi="Times New Roman"/>
          <w:sz w:val="28"/>
        </w:rPr>
        <w:t>4</w:t>
      </w:r>
      <w:r>
        <w:rPr>
          <w:rFonts w:ascii="Times New Roman" w:hAnsi="Times New Roman"/>
          <w:sz w:val="28"/>
        </w:rPr>
        <w:t>.1</w:t>
      </w:r>
      <w:r>
        <w:rPr>
          <w:rFonts w:ascii="Times New Roman" w:hAnsi="Times New Roman"/>
          <w:sz w:val="28"/>
        </w:rPr>
        <w:t xml:space="preserve"> настоящего Положения, проводятся в форме внеплановых мероприятий.</w:t>
      </w:r>
    </w:p>
    <w:p w14:paraId="9B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9C000000">
      <w:pPr>
        <w:rPr>
          <w:rFonts w:ascii="Times New Roman" w:hAnsi="Times New Roman"/>
          <w:sz w:val="28"/>
        </w:rPr>
      </w:pPr>
      <w:bookmarkEnd w:id="5"/>
      <w:r>
        <w:rPr>
          <w:rFonts w:ascii="Times New Roman" w:hAnsi="Times New Roman"/>
          <w:sz w:val="28"/>
        </w:rPr>
        <w:t>4</w:t>
      </w:r>
      <w:r>
        <w:rPr>
          <w:rFonts w:ascii="Times New Roman" w:hAnsi="Times New Roman"/>
          <w:sz w:val="28"/>
        </w:rPr>
        <w:t>.4. Основанием для проведения контрольных мероприятий, проводимых с взаимодействием с контролируемыми лицами, является:</w:t>
      </w:r>
    </w:p>
    <w:p w14:paraId="9D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9E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9F000000">
      <w:pPr>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A0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1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2000000">
      <w:pPr>
        <w:rPr>
          <w:rFonts w:ascii="Times New Roman" w:hAnsi="Times New Roman"/>
          <w:sz w:val="28"/>
        </w:rPr>
      </w:pPr>
      <w:r>
        <w:rPr>
          <w:rFonts w:ascii="Times New Roman" w:hAnsi="Times New Roman"/>
          <w:sz w:val="28"/>
        </w:rPr>
        <w:t>6</w:t>
      </w:r>
      <w:r>
        <w:rPr>
          <w:rFonts w:ascii="Times New Roman" w:hAnsi="Times New Roman"/>
          <w:sz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3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4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5000000">
      <w:pPr>
        <w:rPr>
          <w:rFonts w:ascii="Times New Roman" w:hAnsi="Times New Roman"/>
          <w:sz w:val="28"/>
        </w:rPr>
      </w:pPr>
      <w:r>
        <w:rPr>
          <w:rFonts w:ascii="Times New Roman" w:hAnsi="Times New Roman"/>
          <w:sz w:val="28"/>
        </w:rPr>
        <w:t>9)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6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7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A8000000">
      <w:pPr>
        <w:rPr>
          <w:rFonts w:ascii="Times New Roman" w:hAnsi="Times New Roman"/>
          <w:sz w:val="28"/>
        </w:rPr>
      </w:pPr>
      <w:r>
        <w:rPr>
          <w:rFonts w:ascii="Times New Roman" w:hAnsi="Times New Roman"/>
          <w:sz w:val="28"/>
        </w:rPr>
        <w:t>4</w:t>
      </w:r>
      <w:r>
        <w:rPr>
          <w:rFonts w:ascii="Times New Roman" w:hAnsi="Times New Roman"/>
          <w:sz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A9000000">
      <w:pPr>
        <w:rPr>
          <w:rFonts w:ascii="Times New Roman" w:hAnsi="Times New Roman"/>
          <w:sz w:val="28"/>
        </w:rPr>
      </w:pPr>
      <w:r>
        <w:rPr>
          <w:rFonts w:ascii="Times New Roman" w:hAnsi="Times New Roman"/>
          <w:sz w:val="28"/>
        </w:rPr>
        <w:t>4</w:t>
      </w:r>
      <w:r>
        <w:rPr>
          <w:rFonts w:ascii="Times New Roman" w:hAnsi="Times New Roman"/>
          <w:sz w:val="28"/>
        </w:rPr>
        <w:t>.7.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AA000000">
      <w:pPr>
        <w:rPr>
          <w:rFonts w:ascii="Times New Roman" w:hAnsi="Times New Roman"/>
          <w:sz w:val="28"/>
        </w:rPr>
      </w:pPr>
      <w:r>
        <w:rPr>
          <w:rFonts w:ascii="Times New Roman" w:hAnsi="Times New Roman"/>
          <w:sz w:val="28"/>
        </w:rPr>
        <w:t>4</w:t>
      </w:r>
      <w:r>
        <w:rPr>
          <w:rFonts w:ascii="Times New Roman" w:hAnsi="Times New Roman"/>
          <w:sz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w:t>
      </w:r>
      <w:r>
        <w:rPr>
          <w:rFonts w:ascii="Times New Roman" w:hAnsi="Times New Roman"/>
          <w:sz w:val="28"/>
        </w:rPr>
        <w:t>Федеральным законом № 248-ФЗ</w:t>
      </w:r>
      <w:r>
        <w:rPr>
          <w:rFonts w:ascii="Times New Roman" w:hAnsi="Times New Roman"/>
          <w:sz w:val="28"/>
        </w:rPr>
        <w:t>.</w:t>
      </w:r>
    </w:p>
    <w:p w14:paraId="AB000000">
      <w:pPr>
        <w:rPr>
          <w:rFonts w:ascii="Times New Roman" w:hAnsi="Times New Roman"/>
          <w:sz w:val="28"/>
        </w:rPr>
      </w:pPr>
      <w:r>
        <w:rPr>
          <w:rFonts w:ascii="Times New Roman" w:hAnsi="Times New Roman"/>
          <w:sz w:val="28"/>
        </w:rPr>
        <w:t>4</w:t>
      </w:r>
      <w:r>
        <w:rPr>
          <w:rFonts w:ascii="Times New Roman" w:hAnsi="Times New Roman"/>
          <w:sz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w:t>
      </w:r>
      <w:r>
        <w:rPr>
          <w:rFonts w:ascii="Times New Roman" w:hAnsi="Times New Roman"/>
          <w:sz w:val="28"/>
        </w:rPr>
        <w:t>Федеральным законом № 248-ФЗ</w:t>
      </w:r>
      <w:r>
        <w:rPr>
          <w:rFonts w:ascii="Times New Roman" w:hAnsi="Times New Roman"/>
          <w:sz w:val="28"/>
        </w:rPr>
        <w:t>, Жилищным кодексом Российской Федерации.</w:t>
      </w:r>
    </w:p>
    <w:p w14:paraId="AC000000">
      <w:pPr>
        <w:rPr>
          <w:rFonts w:ascii="Times New Roman" w:hAnsi="Times New Roman"/>
          <w:sz w:val="28"/>
        </w:rPr>
      </w:pPr>
      <w:r>
        <w:rPr>
          <w:rFonts w:ascii="Times New Roman" w:hAnsi="Times New Roman"/>
          <w:sz w:val="28"/>
        </w:rPr>
        <w:t>4</w:t>
      </w:r>
      <w:r>
        <w:rPr>
          <w:rFonts w:ascii="Times New Roman" w:hAnsi="Times New Roman"/>
          <w:sz w:val="28"/>
        </w:rPr>
        <w:t>.10.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AD000000">
      <w:pPr>
        <w:rPr>
          <w:rFonts w:ascii="Times New Roman" w:hAnsi="Times New Roman"/>
          <w:sz w:val="28"/>
        </w:rPr>
      </w:pPr>
      <w:r>
        <w:rPr>
          <w:rFonts w:ascii="Times New Roman" w:hAnsi="Times New Roman"/>
          <w:sz w:val="28"/>
        </w:rPr>
        <w:t>4</w:t>
      </w:r>
      <w:r>
        <w:rPr>
          <w:rFonts w:ascii="Times New Roman" w:hAnsi="Times New Roman"/>
          <w:sz w:val="28"/>
        </w:rPr>
        <w:t>.11.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AE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AF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0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1000000">
      <w:pPr>
        <w:rPr>
          <w:rFonts w:ascii="Times New Roman" w:hAnsi="Times New Roman"/>
          <w:sz w:val="28"/>
        </w:rPr>
      </w:pPr>
      <w:r>
        <w:rPr>
          <w:rFonts w:ascii="Times New Roman" w:hAnsi="Times New Roman"/>
          <w:sz w:val="28"/>
        </w:rPr>
        <w:t>4</w:t>
      </w:r>
      <w:r>
        <w:rPr>
          <w:rFonts w:ascii="Times New Roman" w:hAnsi="Times New Roman"/>
          <w:sz w:val="28"/>
        </w:rPr>
        <w:t xml:space="preserve">.12. Срок проведения выездной проверки не может превышать 10 рабочих дней. </w:t>
      </w:r>
    </w:p>
    <w:p w14:paraId="B2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3000000">
      <w:pPr>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B4000000">
      <w:pPr>
        <w:rPr>
          <w:rFonts w:ascii="Times New Roman" w:hAnsi="Times New Roman"/>
          <w:sz w:val="28"/>
        </w:rPr>
      </w:pPr>
      <w:r>
        <w:rPr>
          <w:rFonts w:ascii="Times New Roman" w:hAnsi="Times New Roman"/>
          <w:sz w:val="28"/>
        </w:rPr>
        <w:t>4</w:t>
      </w:r>
      <w:r>
        <w:rPr>
          <w:rFonts w:ascii="Times New Roman" w:hAnsi="Times New Roman"/>
          <w:sz w:val="28"/>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B5000000">
      <w:pPr>
        <w:rPr>
          <w:rFonts w:ascii="Times New Roman" w:hAnsi="Times New Roman"/>
          <w:sz w:val="28"/>
        </w:rPr>
      </w:pPr>
      <w:r>
        <w:rPr>
          <w:rFonts w:ascii="Times New Roman" w:hAnsi="Times New Roman"/>
          <w:sz w:val="28"/>
        </w:rPr>
        <w:t>4</w:t>
      </w:r>
      <w:r>
        <w:rPr>
          <w:rFonts w:ascii="Times New Roman" w:hAnsi="Times New Roman"/>
          <w:sz w:val="28"/>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w:t>
      </w:r>
      <w:r>
        <w:rPr>
          <w:rFonts w:ascii="Times New Roman" w:hAnsi="Times New Roman"/>
          <w:sz w:val="28"/>
        </w:rPr>
        <w:t>Федерального закона№ 248-ФЗ</w:t>
      </w:r>
      <w:r>
        <w:rPr>
          <w:rFonts w:ascii="Times New Roman" w:hAnsi="Times New Roman"/>
          <w:sz w:val="28"/>
        </w:rPr>
        <w:t>.</w:t>
      </w:r>
    </w:p>
    <w:p w14:paraId="B6000000">
      <w:pPr>
        <w:rPr>
          <w:rFonts w:ascii="Times New Roman" w:hAnsi="Times New Roman"/>
          <w:sz w:val="28"/>
        </w:rPr>
      </w:pPr>
      <w:r>
        <w:rPr>
          <w:rFonts w:ascii="Times New Roman" w:hAnsi="Times New Roman"/>
          <w:sz w:val="28"/>
        </w:rPr>
        <w:t>4</w:t>
      </w:r>
      <w:r>
        <w:rPr>
          <w:rFonts w:ascii="Times New Roman" w:hAnsi="Times New Roman"/>
          <w:sz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7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B8000000">
      <w:pPr>
        <w:rPr>
          <w:rFonts w:ascii="Times New Roman" w:hAnsi="Times New Roman"/>
          <w:sz w:val="28"/>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B9000000">
      <w:pPr>
        <w:rPr>
          <w:rFonts w:ascii="Times New Roman" w:hAnsi="Times New Roman"/>
          <w:sz w:val="28"/>
        </w:rPr>
      </w:pPr>
      <w:r>
        <w:rPr>
          <w:rFonts w:ascii="Times New Roman" w:hAnsi="Times New Roman"/>
          <w:sz w:val="28"/>
        </w:rPr>
        <w:t>4</w:t>
      </w:r>
      <w:r>
        <w:rPr>
          <w:rFonts w:ascii="Times New Roman" w:hAnsi="Times New Roman"/>
          <w:sz w:val="28"/>
        </w:rPr>
        <w:t>.16. Информация о контрольных мероприятиях размещается в Едином реестре контрольных (надзорных) мероприятий.</w:t>
      </w:r>
    </w:p>
    <w:p w14:paraId="BA000000">
      <w:pPr>
        <w:rPr>
          <w:rFonts w:ascii="Times New Roman" w:hAnsi="Times New Roman"/>
          <w:sz w:val="28"/>
        </w:rPr>
      </w:pPr>
      <w:r>
        <w:rPr>
          <w:rFonts w:ascii="Times New Roman" w:hAnsi="Times New Roman"/>
          <w:sz w:val="28"/>
        </w:rPr>
        <w:t>4</w:t>
      </w:r>
      <w:r>
        <w:rPr>
          <w:rFonts w:ascii="Times New Roman" w:hAnsi="Times New Roman"/>
          <w:sz w:val="28"/>
        </w:rPr>
        <w:t>.17.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BB000000">
      <w:pPr>
        <w:rPr>
          <w:rFonts w:ascii="Times New Roman" w:hAnsi="Times New Roman"/>
          <w:sz w:val="28"/>
        </w:rPr>
      </w:pPr>
      <w:r>
        <w:rPr>
          <w:rFonts w:ascii="Times New Roman" w:hAnsi="Times New Roman"/>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BC000000">
      <w:pPr>
        <w:rPr>
          <w:rFonts w:ascii="Times New Roman" w:hAnsi="Times New Roman"/>
          <w:sz w:val="28"/>
        </w:rPr>
      </w:pPr>
      <w:r>
        <w:rPr>
          <w:rFonts w:ascii="Times New Roman" w:hAnsi="Times New Roman"/>
          <w:sz w:val="28"/>
        </w:rPr>
        <w:t>Ежегодно д</w:t>
      </w:r>
      <w:r>
        <w:rPr>
          <w:rFonts w:ascii="Times New Roman" w:hAnsi="Times New Roman"/>
          <w:sz w:val="28"/>
        </w:rPr>
        <w:t>о 31 декабря информирование контролируемого лица о совершаемых должностными</w:t>
      </w:r>
      <w:r>
        <w:rPr>
          <w:rFonts w:ascii="Times New Roman" w:hAnsi="Times New Roman"/>
          <w:sz w:val="28"/>
        </w:rPr>
        <w:t xml:space="preserve">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BD000000">
      <w:pPr>
        <w:rPr>
          <w:rFonts w:ascii="Times New Roman" w:hAnsi="Times New Roman"/>
          <w:sz w:val="28"/>
        </w:rPr>
      </w:pPr>
      <w:r>
        <w:rPr>
          <w:rFonts w:ascii="Times New Roman" w:hAnsi="Times New Roman"/>
          <w:sz w:val="28"/>
        </w:rPr>
        <w:t>4</w:t>
      </w:r>
      <w:r>
        <w:rPr>
          <w:rFonts w:ascii="Times New Roman" w:hAnsi="Times New Roman"/>
          <w:sz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и разделом 4 настоящего Положения</w:t>
      </w:r>
      <w:r>
        <w:rPr>
          <w:rFonts w:ascii="Times New Roman" w:hAnsi="Times New Roman"/>
          <w:sz w:val="28"/>
        </w:rPr>
        <w:t>.</w:t>
      </w:r>
    </w:p>
    <w:p w14:paraId="BE000000">
      <w:pPr>
        <w:rPr>
          <w:rFonts w:ascii="Times New Roman" w:hAnsi="Times New Roman"/>
          <w:sz w:val="28"/>
        </w:rPr>
      </w:pPr>
      <w:r>
        <w:rPr>
          <w:rFonts w:ascii="Times New Roman" w:hAnsi="Times New Roman"/>
          <w:sz w:val="28"/>
        </w:rPr>
        <w:t>4</w:t>
      </w:r>
      <w:r>
        <w:rPr>
          <w:rFonts w:ascii="Times New Roman" w:hAnsi="Times New Roman"/>
          <w:sz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BF000000">
      <w:pPr>
        <w:rPr>
          <w:rFonts w:ascii="Times New Roman" w:hAnsi="Times New Roman"/>
          <w:sz w:val="28"/>
        </w:rPr>
      </w:pPr>
      <w:r>
        <w:rPr>
          <w:rFonts w:ascii="Times New Roman" w:hAnsi="Times New Roman"/>
          <w:sz w:val="28"/>
        </w:rPr>
        <w:t>4</w:t>
      </w:r>
      <w:r>
        <w:rPr>
          <w:rFonts w:ascii="Times New Roman" w:hAnsi="Times New Roman"/>
          <w:sz w:val="28"/>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C0000000">
      <w:pPr>
        <w:rPr>
          <w:rFonts w:ascii="Times New Roman" w:hAnsi="Times New Roman"/>
          <w:sz w:val="28"/>
        </w:rPr>
      </w:pPr>
      <w:bookmarkStart w:id="6" w:name="Par318"/>
      <w:bookmarkEnd w:id="6"/>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1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C2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3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4000000">
      <w:pPr>
        <w:rPr>
          <w:rFonts w:ascii="Times New Roman" w:hAnsi="Times New Roman"/>
          <w:sz w:val="28"/>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5000000">
      <w:pPr>
        <w:rPr>
          <w:rFonts w:ascii="Times New Roman" w:hAnsi="Times New Roman"/>
          <w:sz w:val="28"/>
        </w:rPr>
      </w:pPr>
      <w:r>
        <w:rPr>
          <w:rFonts w:ascii="Times New Roman" w:hAnsi="Times New Roman"/>
          <w:sz w:val="28"/>
        </w:rPr>
        <w:t>4</w:t>
      </w:r>
      <w:r>
        <w:rPr>
          <w:rFonts w:ascii="Times New Roman" w:hAnsi="Times New Roman"/>
          <w:sz w:val="28"/>
        </w:rPr>
        <w:t>.21.</w:t>
      </w:r>
      <w:r>
        <w:rPr>
          <w:rFonts w:ascii="Times New Roman" w:hAnsi="Times New Roman"/>
          <w:sz w:val="28"/>
        </w:rPr>
        <w:t xml:space="preserve"> </w:t>
      </w:r>
      <w:r>
        <w:rPr>
          <w:rFonts w:ascii="Times New Roman" w:hAnsi="Times New Roman"/>
          <w:sz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Pr>
          <w:rFonts w:ascii="Times New Roman" w:hAnsi="Times New Roman"/>
          <w:sz w:val="28"/>
        </w:rPr>
        <w:t>исполнительными органами Кемеровской области - Кузбасса</w:t>
      </w:r>
      <w:r>
        <w:rPr>
          <w:rFonts w:ascii="Times New Roman" w:hAnsi="Times New Roman"/>
          <w:sz w:val="28"/>
        </w:rPr>
        <w:t>, органами местного самоуправления, правоохранительными органами, организациями и гражданами.</w:t>
      </w:r>
    </w:p>
    <w:p w14:paraId="C6000000">
      <w:pPr>
        <w:rPr>
          <w:rFonts w:ascii="Times New Roman" w:hAnsi="Times New Roman"/>
          <w:sz w:val="28"/>
        </w:rPr>
      </w:pPr>
      <w:r>
        <w:rPr>
          <w:rFonts w:ascii="Times New Roman" w:hAnsi="Times New Roman"/>
          <w:sz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7000000">
      <w:pPr>
        <w:rPr>
          <w:rFonts w:ascii="Times New Roman" w:hAnsi="Times New Roman"/>
          <w:sz w:val="28"/>
        </w:rPr>
      </w:pPr>
    </w:p>
    <w:p w14:paraId="C8000000">
      <w:pPr>
        <w:rPr>
          <w:rFonts w:ascii="Times New Roman" w:hAnsi="Times New Roman"/>
          <w:sz w:val="28"/>
        </w:rPr>
      </w:pPr>
      <w:r>
        <w:rPr>
          <w:rFonts w:ascii="Times New Roman" w:hAnsi="Times New Roman"/>
          <w:b w:val="1"/>
          <w:sz w:val="28"/>
        </w:rPr>
        <w:t xml:space="preserve">5. </w:t>
      </w:r>
      <w:r>
        <w:rPr>
          <w:rFonts w:ascii="Times New Roman" w:hAnsi="Times New Roman"/>
          <w:b w:val="1"/>
          <w:sz w:val="28"/>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p>
    <w:p w14:paraId="C9000000">
      <w:pPr>
        <w:rPr>
          <w:rFonts w:ascii="Times New Roman" w:hAnsi="Times New Roman"/>
          <w:sz w:val="28"/>
        </w:rPr>
      </w:pPr>
      <w:r>
        <w:rPr>
          <w:rFonts w:ascii="Times New Roman" w:hAnsi="Times New Roman"/>
          <w:sz w:val="28"/>
        </w:rPr>
        <w:t>5</w:t>
      </w:r>
      <w:r>
        <w:rPr>
          <w:rFonts w:ascii="Times New Roman" w:hAnsi="Times New Roman"/>
          <w:sz w:val="28"/>
        </w:rPr>
        <w:t xml:space="preserve">.1.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w:t>
      </w:r>
      <w:r>
        <w:rPr>
          <w:rFonts w:ascii="Times New Roman" w:hAnsi="Times New Roman"/>
          <w:sz w:val="28"/>
        </w:rPr>
        <w:t>Федерального закона № 248-ФЗ</w:t>
      </w:r>
      <w:r>
        <w:rPr>
          <w:rFonts w:ascii="Times New Roman" w:hAnsi="Times New Roman"/>
          <w:sz w:val="28"/>
        </w:rPr>
        <w:t>.</w:t>
      </w:r>
    </w:p>
    <w:p w14:paraId="CA000000">
      <w:pPr>
        <w:rPr>
          <w:rFonts w:ascii="Times New Roman" w:hAnsi="Times New Roman"/>
          <w:sz w:val="28"/>
        </w:rPr>
      </w:pPr>
      <w:r>
        <w:rPr>
          <w:rFonts w:ascii="Times New Roman" w:hAnsi="Times New Roman"/>
          <w:sz w:val="28"/>
        </w:rPr>
        <w:t>5</w:t>
      </w:r>
      <w:r>
        <w:rPr>
          <w:rFonts w:ascii="Times New Roman" w:hAnsi="Times New Roman"/>
          <w:sz w:val="28"/>
        </w:rPr>
        <w:t xml:space="preserve">.2. </w:t>
      </w:r>
      <w:r>
        <w:rPr>
          <w:rFonts w:ascii="Times New Roman" w:hAnsi="Times New Roman"/>
          <w:sz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CB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решений о проведении контрольных мероприятий и обязательных профилактических визитов;</w:t>
      </w:r>
    </w:p>
    <w:p w14:paraId="CC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актов контрольных мероприятий и обязательных профилактических визитов, предписаний об устранении выявленных нарушений;</w:t>
      </w:r>
    </w:p>
    <w:p w14:paraId="CD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CE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CF000000">
      <w:pPr>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0000000">
      <w:pPr>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1000000">
      <w:pPr>
        <w:rPr>
          <w:rFonts w:ascii="Times New Roman" w:hAnsi="Times New Roman"/>
          <w:sz w:val="28"/>
        </w:rPr>
      </w:pPr>
      <w:r>
        <w:rPr>
          <w:rFonts w:ascii="Times New Roman" w:hAnsi="Times New Roman"/>
          <w:sz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w:t>
      </w:r>
      <w:r>
        <w:rPr>
          <w:rFonts w:ascii="Times New Roman" w:hAnsi="Times New Roman"/>
          <w:sz w:val="28"/>
        </w:rPr>
        <w:t xml:space="preserve"> регионального портала государственных и муниципальных услуг.</w:t>
      </w:r>
    </w:p>
    <w:p w14:paraId="D2000000">
      <w:pPr>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 о наличии в жалобе (документах) сведений, составляющих государственную или иную охраняемую законом тайну.</w:t>
      </w:r>
    </w:p>
    <w:p w14:paraId="D3000000">
      <w:pPr>
        <w:rPr>
          <w:rFonts w:ascii="Times New Roman" w:hAnsi="Times New Roman"/>
          <w:sz w:val="28"/>
        </w:rPr>
      </w:pPr>
      <w:r>
        <w:rPr>
          <w:rFonts w:ascii="Times New Roman" w:hAnsi="Times New Roman"/>
          <w:sz w:val="28"/>
        </w:rPr>
        <w:t xml:space="preserve">4.4.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 </w:t>
      </w:r>
    </w:p>
    <w:p w14:paraId="D4000000">
      <w:pPr>
        <w:rPr>
          <w:rFonts w:ascii="Times New Roman" w:hAnsi="Times New Roman"/>
          <w:sz w:val="28"/>
        </w:rPr>
      </w:pPr>
      <w:r>
        <w:rPr>
          <w:rFonts w:ascii="Times New Roman" w:hAnsi="Times New Roman"/>
          <w:sz w:val="28"/>
        </w:rPr>
        <w:t xml:space="preserve">4.5.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5000000">
      <w:pPr>
        <w:rPr>
          <w:rFonts w:ascii="Times New Roman" w:hAnsi="Times New Roman"/>
          <w:sz w:val="28"/>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6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7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8000000">
      <w:pPr>
        <w:rPr>
          <w:rFonts w:ascii="Times New Roman" w:hAnsi="Times New Roman"/>
          <w:sz w:val="28"/>
        </w:rPr>
      </w:pPr>
      <w:r>
        <w:rPr>
          <w:rFonts w:ascii="Times New Roman" w:hAnsi="Times New Roman"/>
          <w:sz w:val="28"/>
        </w:rPr>
        <w:t xml:space="preserve">4.6.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w:t>
      </w:r>
      <w:r>
        <w:rPr>
          <w:rFonts w:ascii="Times New Roman" w:hAnsi="Times New Roman"/>
          <w:sz w:val="28"/>
        </w:rPr>
        <w:t xml:space="preserve"> в подсистеме досудебного обжалования</w:t>
      </w:r>
      <w:r>
        <w:rPr>
          <w:rFonts w:ascii="Times New Roman" w:hAnsi="Times New Roman"/>
          <w:sz w:val="28"/>
        </w:rPr>
        <w:t xml:space="preserve">. </w:t>
      </w:r>
    </w:p>
    <w:p w14:paraId="D9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DA000000">
      <w:pPr>
        <w:rPr>
          <w:rFonts w:ascii="Times New Roman" w:hAnsi="Times New Roman"/>
          <w:sz w:val="28"/>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5</w:t>
      </w:r>
      <w:r>
        <w:rPr>
          <w:rFonts w:ascii="Times New Roman" w:hAnsi="Times New Roman"/>
          <w:sz w:val="28"/>
        </w:rPr>
        <w:t xml:space="preserve"> рабочих дней.</w:t>
      </w:r>
    </w:p>
    <w:p w14:paraId="DB000000">
      <w:pPr>
        <w:rPr>
          <w:rFonts w:ascii="Times New Roman" w:hAnsi="Times New Roman"/>
          <w:sz w:val="28"/>
        </w:rPr>
      </w:pPr>
    </w:p>
    <w:p w14:paraId="DC000000">
      <w:pPr>
        <w:rPr>
          <w:rFonts w:ascii="Times New Roman" w:hAnsi="Times New Roman"/>
          <w:sz w:val="28"/>
        </w:rPr>
      </w:pPr>
      <w:r>
        <w:rPr>
          <w:rFonts w:ascii="Times New Roman" w:hAnsi="Times New Roman"/>
          <w:b w:val="1"/>
          <w:sz w:val="28"/>
        </w:rPr>
        <w:t xml:space="preserve">6. </w:t>
      </w:r>
      <w:r>
        <w:rPr>
          <w:rFonts w:ascii="Times New Roman" w:hAnsi="Times New Roman"/>
          <w:b w:val="1"/>
          <w:sz w:val="28"/>
        </w:rPr>
        <w:t xml:space="preserve">Ключевые показатели муниципального жилищного контроля и их целевые значения </w:t>
      </w:r>
    </w:p>
    <w:p w14:paraId="DD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муниципального жилищного контроля осуществляется на основании статьи 30 </w:t>
      </w:r>
      <w:r>
        <w:rPr>
          <w:rFonts w:ascii="Times New Roman" w:hAnsi="Times New Roman"/>
          <w:sz w:val="28"/>
        </w:rPr>
        <w:t>Федерального закона № 248-ФЗ</w:t>
      </w:r>
      <w:r>
        <w:rPr>
          <w:rFonts w:ascii="Times New Roman" w:hAnsi="Times New Roman"/>
          <w:sz w:val="28"/>
        </w:rPr>
        <w:t xml:space="preserve">. </w:t>
      </w:r>
    </w:p>
    <w:p w14:paraId="DE000000">
      <w:pPr>
        <w:rPr>
          <w:rFonts w:ascii="Times New Roman" w:hAnsi="Times New Roman"/>
          <w:sz w:val="28"/>
        </w:rPr>
      </w:pPr>
      <w:r>
        <w:rPr>
          <w:rFonts w:ascii="Times New Roman" w:hAnsi="Times New Roman"/>
          <w:sz w:val="28"/>
        </w:rPr>
        <w:t>6</w:t>
      </w:r>
      <w:r>
        <w:rPr>
          <w:rFonts w:ascii="Times New Roman" w:hAnsi="Times New Roman"/>
          <w:sz w:val="28"/>
        </w:rPr>
        <w:t>.2.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Крапивинского муниципального округа.</w:t>
      </w:r>
    </w:p>
    <w:p w14:paraId="DF000000">
      <w:pPr>
        <w:rPr>
          <w:rFonts w:ascii="Times New Roman" w:hAnsi="Times New Roman"/>
          <w:sz w:val="28"/>
        </w:rPr>
      </w:pPr>
    </w:p>
    <w:p w14:paraId="E0000000">
      <w:pPr>
        <w:rPr>
          <w:rFonts w:ascii="Times New Roman" w:hAnsi="Times New Roman"/>
          <w:sz w:val="28"/>
        </w:rPr>
      </w:pPr>
    </w:p>
    <w:p w14:paraId="E1000000">
      <w:pPr>
        <w:rPr>
          <w:rFonts w:ascii="Times New Roman" w:hAnsi="Times New Roman"/>
          <w:sz w:val="28"/>
        </w:rPr>
      </w:pPr>
    </w:p>
    <w:p w14:paraId="E2000000">
      <w:pPr>
        <w:rPr>
          <w:rFonts w:ascii="Times New Roman" w:hAnsi="Times New Roman"/>
          <w:sz w:val="28"/>
        </w:rPr>
      </w:pPr>
    </w:p>
    <w:p w14:paraId="E3000000">
      <w:pPr>
        <w:rPr>
          <w:rFonts w:ascii="Times New Roman" w:hAnsi="Times New Roman"/>
          <w:sz w:val="28"/>
        </w:rPr>
      </w:pPr>
    </w:p>
    <w:p w14:paraId="E4000000">
      <w:pPr>
        <w:rPr>
          <w:rFonts w:ascii="Times New Roman" w:hAnsi="Times New Roman"/>
          <w:sz w:val="28"/>
        </w:rPr>
      </w:pPr>
    </w:p>
    <w:p w14:paraId="E5000000">
      <w:pPr>
        <w:rPr>
          <w:rFonts w:ascii="Times New Roman" w:hAnsi="Times New Roman"/>
          <w:sz w:val="28"/>
        </w:rPr>
      </w:pPr>
    </w:p>
    <w:p w14:paraId="E6000000">
      <w:pPr>
        <w:rPr>
          <w:rFonts w:ascii="Times New Roman" w:hAnsi="Times New Roman"/>
          <w:sz w:val="28"/>
        </w:rPr>
      </w:pPr>
    </w:p>
    <w:p w14:paraId="E7000000">
      <w:pPr>
        <w:rPr>
          <w:rFonts w:ascii="Times New Roman" w:hAnsi="Times New Roman"/>
          <w:sz w:val="28"/>
        </w:rPr>
      </w:pPr>
    </w:p>
    <w:p w14:paraId="E8000000">
      <w:pPr>
        <w:rPr>
          <w:rFonts w:ascii="Times New Roman" w:hAnsi="Times New Roman"/>
          <w:sz w:val="28"/>
        </w:rPr>
      </w:pPr>
    </w:p>
    <w:p w14:paraId="E9000000">
      <w:pPr>
        <w:rPr>
          <w:rFonts w:ascii="Times New Roman" w:hAnsi="Times New Roman"/>
          <w:sz w:val="28"/>
        </w:rPr>
      </w:pPr>
    </w:p>
    <w:p w14:paraId="EA000000">
      <w:pPr>
        <w:rPr>
          <w:rFonts w:ascii="Times New Roman" w:hAnsi="Times New Roman"/>
          <w:sz w:val="28"/>
        </w:rPr>
      </w:pPr>
    </w:p>
    <w:p w14:paraId="EB000000">
      <w:pPr>
        <w:rPr>
          <w:rFonts w:ascii="Times New Roman" w:hAnsi="Times New Roman"/>
          <w:sz w:val="28"/>
        </w:rPr>
      </w:pPr>
    </w:p>
    <w:p w14:paraId="EC000000">
      <w:pPr>
        <w:rPr>
          <w:rFonts w:ascii="Times New Roman" w:hAnsi="Times New Roman"/>
          <w:sz w:val="28"/>
        </w:rPr>
      </w:pPr>
    </w:p>
    <w:p w14:paraId="ED000000">
      <w:pPr>
        <w:rPr>
          <w:rFonts w:ascii="Times New Roman" w:hAnsi="Times New Roman"/>
          <w:sz w:val="28"/>
        </w:rPr>
      </w:pPr>
    </w:p>
    <w:p w14:paraId="EE000000">
      <w:pPr>
        <w:rPr>
          <w:rFonts w:ascii="Times New Roman" w:hAnsi="Times New Roman"/>
          <w:sz w:val="28"/>
        </w:rPr>
      </w:pPr>
    </w:p>
    <w:p w14:paraId="EF000000">
      <w:pPr>
        <w:rPr>
          <w:rFonts w:ascii="Times New Roman" w:hAnsi="Times New Roman"/>
          <w:sz w:val="28"/>
        </w:rPr>
      </w:pPr>
    </w:p>
    <w:p w14:paraId="F0000000">
      <w:pPr>
        <w:rPr>
          <w:rFonts w:ascii="Times New Roman" w:hAnsi="Times New Roman"/>
          <w:sz w:val="28"/>
        </w:rPr>
      </w:pPr>
    </w:p>
    <w:p w14:paraId="F1000000">
      <w:pPr>
        <w:rPr>
          <w:rFonts w:ascii="Times New Roman" w:hAnsi="Times New Roman"/>
          <w:sz w:val="28"/>
        </w:rPr>
      </w:pPr>
    </w:p>
    <w:p w14:paraId="F2000000">
      <w:pPr>
        <w:rPr>
          <w:rFonts w:ascii="Times New Roman" w:hAnsi="Times New Roman"/>
          <w:sz w:val="28"/>
        </w:rPr>
      </w:pPr>
    </w:p>
    <w:p w14:paraId="F3000000">
      <w:pPr>
        <w:rPr>
          <w:rFonts w:ascii="Times New Roman" w:hAnsi="Times New Roman"/>
          <w:sz w:val="28"/>
        </w:rPr>
      </w:pPr>
    </w:p>
    <w:p w14:paraId="F4000000">
      <w:pPr>
        <w:widowControl w:val="1"/>
        <w:ind w:firstLine="0" w:left="5103"/>
        <w:jc w:val="center"/>
        <w:rPr>
          <w:rFonts w:ascii="Times New Roman" w:hAnsi="Times New Roman"/>
        </w:rPr>
      </w:pPr>
      <w:r>
        <w:rPr>
          <w:rFonts w:ascii="Times New Roman" w:hAnsi="Times New Roman"/>
        </w:rPr>
        <w:t>Приложение № 1</w:t>
      </w:r>
    </w:p>
    <w:p w14:paraId="F5000000">
      <w:pPr>
        <w:widowControl w:val="1"/>
        <w:ind w:firstLine="0" w:left="5103"/>
        <w:rPr>
          <w:rFonts w:ascii="Times New Roman" w:hAnsi="Times New Roman"/>
        </w:rPr>
      </w:pPr>
      <w:r>
        <w:rPr>
          <w:rFonts w:ascii="Times New Roman" w:hAnsi="Times New Roman"/>
        </w:rPr>
        <w:t>к Положению о муниципальном жилищном контроле в Крапивинском муниципальном округе</w:t>
      </w:r>
    </w:p>
    <w:p w14:paraId="F6000000">
      <w:pPr>
        <w:rPr>
          <w:rFonts w:ascii="Times New Roman" w:hAnsi="Times New Roman"/>
          <w:sz w:val="28"/>
        </w:rPr>
      </w:pPr>
    </w:p>
    <w:p w14:paraId="F7000000">
      <w:pPr>
        <w:widowControl w:val="1"/>
        <w:ind/>
        <w:jc w:val="center"/>
        <w:rPr>
          <w:rFonts w:ascii="Times New Roman" w:hAnsi="Times New Roman"/>
          <w:b w:val="1"/>
          <w:sz w:val="28"/>
        </w:rPr>
      </w:pPr>
      <w:r>
        <w:rPr>
          <w:rFonts w:ascii="Times New Roman" w:hAnsi="Times New Roman"/>
          <w:b w:val="1"/>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жилищного контроля.</w:t>
      </w:r>
    </w:p>
    <w:p w14:paraId="F8000000">
      <w:pPr>
        <w:rPr>
          <w:rFonts w:ascii="Times New Roman" w:hAnsi="Times New Roman"/>
          <w:sz w:val="28"/>
        </w:rPr>
      </w:pPr>
    </w:p>
    <w:p w14:paraId="F9000000">
      <w:pPr>
        <w:widowControl w:val="1"/>
        <w:numPr>
          <w:ilvl w:val="0"/>
          <w:numId w:val="1"/>
        </w:numPr>
        <w:ind w:firstLine="567" w:left="0"/>
        <w:rPr>
          <w:rFonts w:ascii="Times New Roman" w:hAnsi="Times New Roman"/>
          <w:sz w:val="28"/>
        </w:rPr>
      </w:pPr>
      <w:r>
        <w:rPr>
          <w:rFonts w:ascii="Times New Roman" w:hAnsi="Times New Roman"/>
          <w:sz w:val="28"/>
        </w:rPr>
        <w:t xml:space="preserve">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14:paraId="FA000000">
      <w:pPr>
        <w:rPr>
          <w:rFonts w:ascii="Times New Roman" w:hAnsi="Times New Roman"/>
          <w:sz w:val="28"/>
        </w:rPr>
      </w:pPr>
      <w:r>
        <w:rPr>
          <w:rFonts w:ascii="Times New Roman" w:hAnsi="Times New Roman"/>
          <w:sz w:val="28"/>
        </w:rPr>
        <w:t>а)</w:t>
      </w:r>
      <w:r>
        <w:rPr>
          <w:rFonts w:ascii="Times New Roman" w:hAnsi="Times New Roman"/>
          <w:sz w:val="28"/>
        </w:rPr>
        <w:t xml:space="preserve"> порядку осуществления перевода жилого помещения муниципального жилищного фонда в нежилое помещение;  </w:t>
      </w:r>
    </w:p>
    <w:p w14:paraId="FB000000">
      <w:pPr>
        <w:rPr>
          <w:rFonts w:ascii="Times New Roman" w:hAnsi="Times New Roman"/>
          <w:sz w:val="28"/>
        </w:rPr>
      </w:pPr>
      <w:r>
        <w:rPr>
          <w:rFonts w:ascii="Times New Roman" w:hAnsi="Times New Roman"/>
          <w:sz w:val="28"/>
        </w:rPr>
        <w:t>б</w:t>
      </w:r>
      <w:r>
        <w:rPr>
          <w:rFonts w:ascii="Times New Roman" w:hAnsi="Times New Roman"/>
          <w:sz w:val="28"/>
        </w:rPr>
        <w:t>)</w:t>
      </w:r>
      <w:r>
        <w:rPr>
          <w:rFonts w:ascii="Times New Roman" w:hAnsi="Times New Roman"/>
          <w:sz w:val="28"/>
        </w:rPr>
        <w:t xml:space="preserve"> порядку осуществления перепланировки и или переустройства жилых помещений муниципального жилищного фонда в многоквартирном доме; </w:t>
      </w:r>
    </w:p>
    <w:p w14:paraId="FC000000">
      <w:pPr>
        <w:rPr>
          <w:rFonts w:ascii="Times New Roman" w:hAnsi="Times New Roman"/>
          <w:sz w:val="28"/>
        </w:rPr>
      </w:pPr>
      <w:r>
        <w:rPr>
          <w:rFonts w:ascii="Times New Roman" w:hAnsi="Times New Roman"/>
          <w:sz w:val="28"/>
        </w:rPr>
        <w:t>в</w:t>
      </w:r>
      <w:r>
        <w:rPr>
          <w:rFonts w:ascii="Times New Roman" w:hAnsi="Times New Roman"/>
          <w:sz w:val="28"/>
        </w:rPr>
        <w:t>)</w:t>
      </w:r>
      <w:r>
        <w:rPr>
          <w:rFonts w:ascii="Times New Roman" w:hAnsi="Times New Roman"/>
          <w:sz w:val="28"/>
        </w:rPr>
        <w:t xml:space="preserve"> предоставлению коммунальных услуг пользователям жилых помещений муниципального жилищного фонда в многоквартирных домах и жилых домов; </w:t>
      </w:r>
    </w:p>
    <w:p w14:paraId="FD000000">
      <w:pPr>
        <w:rPr>
          <w:rFonts w:ascii="Times New Roman" w:hAnsi="Times New Roman"/>
          <w:sz w:val="28"/>
        </w:rPr>
      </w:pPr>
      <w:r>
        <w:rPr>
          <w:rFonts w:ascii="Times New Roman" w:hAnsi="Times New Roman"/>
          <w:sz w:val="28"/>
        </w:rPr>
        <w:t>г</w:t>
      </w:r>
      <w:r>
        <w:rPr>
          <w:rFonts w:ascii="Times New Roman" w:hAnsi="Times New Roman"/>
          <w:sz w:val="28"/>
        </w:rPr>
        <w:t>)</w:t>
      </w:r>
      <w:r>
        <w:rPr>
          <w:rFonts w:ascii="Times New Roman" w:hAnsi="Times New Roman"/>
          <w:sz w:val="28"/>
        </w:rPr>
        <w:t xml:space="preserve"> обеспечению доступности для инвалидов жилых помещений муниципального жилищного фонда; </w:t>
      </w:r>
    </w:p>
    <w:p w14:paraId="FE000000">
      <w:pPr>
        <w:rPr>
          <w:rFonts w:ascii="Times New Roman" w:hAnsi="Times New Roman"/>
          <w:sz w:val="28"/>
        </w:rPr>
      </w:pPr>
      <w:r>
        <w:rPr>
          <w:rFonts w:ascii="Times New Roman" w:hAnsi="Times New Roman"/>
          <w:sz w:val="28"/>
        </w:rP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14:paraId="FF000000">
      <w:pPr>
        <w:rPr>
          <w:rFonts w:ascii="Times New Roman" w:hAnsi="Times New Roman"/>
          <w:sz w:val="28"/>
        </w:rPr>
      </w:pPr>
      <w:r>
        <w:rPr>
          <w:rFonts w:ascii="Times New Roman" w:hAnsi="Times New Roman"/>
          <w:sz w:val="28"/>
        </w:rPr>
        <w:t>е) к обеспечению безопасности при использовании и содержании внутридомового и внутриквартирного газового оборудования.</w:t>
      </w:r>
    </w:p>
    <w:p w14:paraId="00010000">
      <w:pPr>
        <w:rPr>
          <w:rFonts w:ascii="Times New Roman" w:hAnsi="Times New Roman"/>
          <w:sz w:val="28"/>
        </w:rPr>
      </w:pPr>
      <w:r>
        <w:rPr>
          <w:rFonts w:ascii="Times New Roman" w:hAnsi="Times New Roman"/>
          <w:sz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14:paraId="01010000">
      <w:pPr>
        <w:rPr>
          <w:rFonts w:ascii="Times New Roman" w:hAnsi="Times New Roman"/>
          <w:sz w:val="28"/>
        </w:rPr>
      </w:pPr>
      <w:r>
        <w:rPr>
          <w:rFonts w:ascii="Times New Roman" w:hAnsi="Times New Roman"/>
          <w:sz w:val="28"/>
        </w:rPr>
        <w:t xml:space="preserve">3. Двукратный и более рост количества обращений за единицу времени месяц, </w:t>
      </w:r>
      <w:r>
        <w:rPr>
          <w:rFonts w:ascii="Times New Roman" w:hAnsi="Times New Roman"/>
          <w:sz w:val="28"/>
        </w:rPr>
        <w:t>6</w:t>
      </w:r>
      <w:r>
        <w:rPr>
          <w:rFonts w:ascii="Times New Roman" w:hAnsi="Times New Roman"/>
          <w:sz w:val="28"/>
        </w:rPr>
        <w:t xml:space="preserve"> месяцев, </w:t>
      </w:r>
      <w:r>
        <w:rPr>
          <w:rFonts w:ascii="Times New Roman" w:hAnsi="Times New Roman"/>
          <w:sz w:val="28"/>
        </w:rPr>
        <w:t>12</w:t>
      </w:r>
      <w:r>
        <w:rPr>
          <w:rFonts w:ascii="Times New Roman" w:hAnsi="Times New Roman"/>
          <w:sz w:val="28"/>
        </w:rPr>
        <w:t xml:space="preserve">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14:paraId="02010000">
      <w:pPr>
        <w:rPr>
          <w:rFonts w:ascii="Times New Roman" w:hAnsi="Times New Roman"/>
          <w:sz w:val="28"/>
        </w:rPr>
      </w:pPr>
      <w:r>
        <w:rPr>
          <w:rFonts w:ascii="Times New Roman" w:hAnsi="Times New Roman"/>
          <w:sz w:val="28"/>
        </w:rPr>
        <w:t xml:space="preserve">4. Поступление в орган муниципального жилищного контроля в течение </w:t>
      </w:r>
      <w:r>
        <w:rPr>
          <w:rFonts w:ascii="Times New Roman" w:hAnsi="Times New Roman"/>
          <w:sz w:val="28"/>
        </w:rPr>
        <w:t>3</w:t>
      </w:r>
      <w:r>
        <w:rPr>
          <w:rFonts w:ascii="Times New Roman" w:hAnsi="Times New Roman"/>
          <w:sz w:val="28"/>
        </w:rPr>
        <w:t xml:space="preserve"> месяцев подряд </w:t>
      </w:r>
      <w:r>
        <w:rPr>
          <w:rFonts w:ascii="Times New Roman" w:hAnsi="Times New Roman"/>
          <w:sz w:val="28"/>
        </w:rPr>
        <w:t>2</w:t>
      </w:r>
      <w:r>
        <w:rPr>
          <w:rFonts w:ascii="Times New Roman" w:hAnsi="Times New Roman"/>
          <w:sz w:val="28"/>
        </w:rPr>
        <w:t xml:space="preserve">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14:paraId="03010000">
      <w:pPr>
        <w:rPr>
          <w:rFonts w:ascii="Times New Roman" w:hAnsi="Times New Roman"/>
          <w:sz w:val="28"/>
        </w:rPr>
      </w:pPr>
      <w:r>
        <w:rPr>
          <w:rFonts w:ascii="Times New Roman" w:hAnsi="Times New Roman"/>
          <w:sz w:val="28"/>
        </w:rPr>
        <w:t xml:space="preserve">5. Выявление в течение </w:t>
      </w:r>
      <w:r>
        <w:rPr>
          <w:rFonts w:ascii="Times New Roman" w:hAnsi="Times New Roman"/>
          <w:sz w:val="28"/>
        </w:rPr>
        <w:t>3</w:t>
      </w:r>
      <w:r>
        <w:rPr>
          <w:rFonts w:ascii="Times New Roman" w:hAnsi="Times New Roman"/>
          <w:sz w:val="28"/>
        </w:rPr>
        <w:t xml:space="preserve"> месяцев более </w:t>
      </w:r>
      <w:r>
        <w:rPr>
          <w:rFonts w:ascii="Times New Roman" w:hAnsi="Times New Roman"/>
          <w:sz w:val="28"/>
        </w:rPr>
        <w:t>5</w:t>
      </w:r>
      <w:r>
        <w:rPr>
          <w:rFonts w:ascii="Times New Roman" w:hAnsi="Times New Roman"/>
          <w:sz w:val="28"/>
        </w:rPr>
        <w:t xml:space="preserve">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14:paraId="04010000">
      <w:pPr>
        <w:rPr>
          <w:rFonts w:ascii="Times New Roman" w:hAnsi="Times New Roman"/>
          <w:sz w:val="28"/>
        </w:rPr>
      </w:pPr>
      <w:r>
        <w:rPr>
          <w:rFonts w:ascii="Times New Roman" w:hAnsi="Times New Roman"/>
          <w:sz w:val="28"/>
        </w:rPr>
        <w:t xml:space="preserve">6. Неоднократные </w:t>
      </w:r>
      <w:r>
        <w:rPr>
          <w:rFonts w:ascii="Times New Roman" w:hAnsi="Times New Roman"/>
          <w:sz w:val="28"/>
        </w:rPr>
        <w:t>2</w:t>
      </w:r>
      <w:r>
        <w:rPr>
          <w:rFonts w:ascii="Times New Roman" w:hAnsi="Times New Roman"/>
          <w:sz w:val="28"/>
        </w:rPr>
        <w:t xml:space="preserve"> и более случаи аварий, произошедшие на одном и том же объекте муниципального жилищного контроля, в течение </w:t>
      </w:r>
      <w:r>
        <w:rPr>
          <w:rFonts w:ascii="Times New Roman" w:hAnsi="Times New Roman"/>
          <w:sz w:val="28"/>
        </w:rPr>
        <w:t>3</w:t>
      </w:r>
      <w:r>
        <w:rPr>
          <w:rFonts w:ascii="Times New Roman" w:hAnsi="Times New Roman"/>
          <w:sz w:val="28"/>
        </w:rPr>
        <w:t xml:space="preserve"> месяцев подряд.</w:t>
      </w:r>
    </w:p>
    <w:sectPr>
      <w:headerReference r:id="rId1" w:type="default"/>
      <w:headerReference r:id="rId2"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75" w:left="942"/>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abstractNum w:abstractNumId="1">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48"/>
      <w:lvlJc w:val="left"/>
      <w:pPr>
        <w:widowControl w:val="1"/>
        <w:tabs>
          <w:tab w:leader="none" w:pos="0" w:val="left"/>
        </w:tabs>
        <w:ind w:firstLine="0" w:left="0"/>
      </w:pPr>
    </w:lvl>
    <w:lvl w:ilvl="5">
      <w:start w:val="1"/>
      <w:numFmt w:val="decimal"/>
      <w:pStyle w:val="Style_49"/>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firstLine="567"/>
      <w:jc w:val="both"/>
    </w:pPr>
    <w:rPr>
      <w:rFonts w:ascii="Arial" w:hAnsi="Arial"/>
      <w:sz w:val="24"/>
    </w:rPr>
  </w:style>
  <w:style w:default="1" w:styleId="Style_3_ch" w:type="character">
    <w:name w:val="Normal"/>
    <w:link w:val="Style_3"/>
    <w:rPr>
      <w:rFonts w:ascii="Arial" w:hAnsi="Arial"/>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HTML Variable"/>
    <w:link w:val="Style_5_ch"/>
    <w:rPr>
      <w:rFonts w:ascii="Arial" w:hAnsi="Arial"/>
      <w:color w:val="0000FF"/>
      <w:sz w:val="24"/>
      <w:u w:val="none"/>
    </w:rPr>
  </w:style>
  <w:style w:styleId="Style_5_ch" w:type="character">
    <w:name w:val="HTML Variable"/>
    <w:link w:val="Style_5"/>
    <w:rPr>
      <w:rFonts w:ascii="Arial" w:hAnsi="Arial"/>
      <w:color w:val="0000FF"/>
      <w:sz w:val="24"/>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Institution!Орган принятия"/>
    <w:basedOn w:val="Style_8"/>
    <w:next w:val="Style_3"/>
    <w:link w:val="Style_7_ch"/>
    <w:rPr>
      <w:sz w:val="28"/>
    </w:rPr>
  </w:style>
  <w:style w:styleId="Style_7_ch" w:type="character">
    <w:name w:val="Institution!Орган принятия"/>
    <w:basedOn w:val="Style_8_ch"/>
    <w:link w:val="Style_7"/>
    <w:rPr>
      <w:sz w:val="28"/>
    </w:rPr>
  </w:style>
  <w:style w:styleId="Style_9" w:type="paragraph">
    <w:name w:val="WW8Num1z2"/>
    <w:link w:val="Style_9_ch"/>
  </w:style>
  <w:style w:styleId="Style_9_ch" w:type="character">
    <w:name w:val="WW8Num1z2"/>
    <w:link w:val="Style_9"/>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WW8Num3z7"/>
    <w:link w:val="Style_12_ch"/>
  </w:style>
  <w:style w:styleId="Style_12_ch" w:type="character">
    <w:name w:val="WW8Num3z7"/>
    <w:link w:val="Style_12"/>
  </w:style>
  <w:style w:styleId="Style_13" w:type="paragraph">
    <w:name w:val="Table!"/>
    <w:next w:val="Style_14"/>
    <w:link w:val="Style_13_ch"/>
    <w:pPr>
      <w:widowControl w:val="1"/>
      <w:ind/>
      <w:jc w:val="center"/>
    </w:pPr>
    <w:rPr>
      <w:rFonts w:ascii="Arial" w:hAnsi="Arial"/>
      <w:b w:val="1"/>
      <w:sz w:val="24"/>
    </w:rPr>
  </w:style>
  <w:style w:styleId="Style_13_ch" w:type="character">
    <w:name w:val="Table!"/>
    <w:link w:val="Style_13"/>
    <w:rPr>
      <w:rFonts w:ascii="Arial" w:hAnsi="Arial"/>
      <w:b w:val="1"/>
      <w:sz w:val="24"/>
    </w:rPr>
  </w:style>
  <w:style w:styleId="Style_15" w:type="paragraph">
    <w:name w:val="WW8Num2z3"/>
    <w:link w:val="Style_15_ch"/>
  </w:style>
  <w:style w:styleId="Style_15_ch" w:type="character">
    <w:name w:val="WW8Num2z3"/>
    <w:link w:val="Style_15"/>
  </w:style>
  <w:style w:styleId="Style_16" w:type="paragraph">
    <w:name w:val="WW8Num3z4"/>
    <w:link w:val="Style_16_ch"/>
  </w:style>
  <w:style w:styleId="Style_16_ch" w:type="character">
    <w:name w:val="WW8Num3z4"/>
    <w:link w:val="Style_16"/>
  </w:style>
  <w:style w:styleId="Style_17" w:type="paragraph">
    <w:name w:val="WW8Num5z0"/>
    <w:link w:val="Style_17_ch"/>
  </w:style>
  <w:style w:styleId="Style_17_ch" w:type="character">
    <w:name w:val="WW8Num5z0"/>
    <w:link w:val="Style_17"/>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basedOn w:val="Style_3"/>
    <w:link w:val="Style_19_ch"/>
    <w:uiPriority w:val="9"/>
    <w:qFormat/>
    <w:pPr>
      <w:widowControl w:val="1"/>
      <w:ind/>
      <w:outlineLvl w:val="2"/>
    </w:pPr>
    <w:rPr>
      <w:b w:val="1"/>
      <w:sz w:val="28"/>
    </w:rPr>
  </w:style>
  <w:style w:styleId="Style_19_ch" w:type="character">
    <w:name w:val="heading 3"/>
    <w:basedOn w:val="Style_3_ch"/>
    <w:link w:val="Style_19"/>
    <w:rPr>
      <w:b w:val="1"/>
      <w:sz w:val="28"/>
    </w:rPr>
  </w:style>
  <w:style w:styleId="Style_20" w:type="paragraph">
    <w:name w:val="WW8Num2z0"/>
    <w:link w:val="Style_20_ch"/>
    <w:rPr>
      <w:color w:val="000000"/>
    </w:rPr>
  </w:style>
  <w:style w:styleId="Style_20_ch" w:type="character">
    <w:name w:val="WW8Num2z0"/>
    <w:link w:val="Style_20"/>
    <w:rPr>
      <w:color w:val="000000"/>
    </w:rPr>
  </w:style>
  <w:style w:styleId="Style_21" w:type="paragraph">
    <w:name w:val="ConsPlusTitle"/>
    <w:link w:val="Style_21_ch"/>
    <w:pPr>
      <w:widowControl w:val="0"/>
      <w:ind/>
    </w:pPr>
    <w:rPr>
      <w:b w:val="1"/>
      <w:sz w:val="22"/>
    </w:rPr>
  </w:style>
  <w:style w:styleId="Style_21_ch" w:type="character">
    <w:name w:val="ConsPlusTitle"/>
    <w:link w:val="Style_21"/>
    <w:rPr>
      <w:b w:val="1"/>
      <w:sz w:val="22"/>
    </w:rPr>
  </w:style>
  <w:style w:styleId="Style_22" w:type="paragraph">
    <w:name w:val="FollowedHyperlink"/>
    <w:link w:val="Style_22_ch"/>
    <w:rPr>
      <w:color w:val="800000"/>
      <w:u w:val="single"/>
    </w:rPr>
  </w:style>
  <w:style w:styleId="Style_22_ch" w:type="character">
    <w:name w:val="FollowedHyperlink"/>
    <w:link w:val="Style_22"/>
    <w:rPr>
      <w:color w:val="800000"/>
      <w:u w:val="single"/>
    </w:rPr>
  </w:style>
  <w:style w:styleId="Style_23" w:type="paragraph">
    <w:name w:val="WW8Num1z0"/>
    <w:link w:val="Style_23_ch"/>
  </w:style>
  <w:style w:styleId="Style_23_ch" w:type="character">
    <w:name w:val="WW8Num1z0"/>
    <w:link w:val="Style_23"/>
  </w:style>
  <w:style w:styleId="Style_24" w:type="paragraph">
    <w:name w:val="Знак_0"/>
    <w:basedOn w:val="Style_3"/>
    <w:link w:val="Style_24_ch"/>
    <w:pPr>
      <w:widowControl w:val="1"/>
      <w:spacing w:after="280" w:before="280"/>
      <w:ind/>
    </w:pPr>
    <w:rPr>
      <w:rFonts w:ascii="Tahoma" w:hAnsi="Tahoma"/>
      <w:sz w:val="20"/>
    </w:rPr>
  </w:style>
  <w:style w:styleId="Style_24_ch" w:type="character">
    <w:name w:val="Знак_0"/>
    <w:basedOn w:val="Style_3_ch"/>
    <w:link w:val="Style_24"/>
    <w:rPr>
      <w:rFonts w:ascii="Tahoma" w:hAnsi="Tahoma"/>
      <w:sz w:val="20"/>
    </w:rPr>
  </w:style>
  <w:style w:styleId="Style_25" w:type="paragraph">
    <w:name w:val="Текст в заданном формате"/>
    <w:basedOn w:val="Style_3"/>
    <w:link w:val="Style_25_ch"/>
    <w:pPr>
      <w:widowControl w:val="0"/>
      <w:ind/>
    </w:pPr>
    <w:rPr>
      <w:rFonts w:ascii="Liberation Mono" w:hAnsi="Liberation Mono"/>
      <w:sz w:val="20"/>
    </w:rPr>
  </w:style>
  <w:style w:styleId="Style_25_ch" w:type="character">
    <w:name w:val="Текст в заданном формате"/>
    <w:basedOn w:val="Style_3_ch"/>
    <w:link w:val="Style_25"/>
    <w:rPr>
      <w:rFonts w:ascii="Liberation Mono" w:hAnsi="Liberation Mono"/>
      <w:sz w:val="20"/>
    </w:rPr>
  </w:style>
  <w:style w:styleId="Style_26" w:type="paragraph">
    <w:name w:val="WW8Num1z3"/>
    <w:link w:val="Style_26_ch"/>
  </w:style>
  <w:style w:styleId="Style_26_ch" w:type="character">
    <w:name w:val="WW8Num1z3"/>
    <w:link w:val="Style_26"/>
  </w:style>
  <w:style w:styleId="Style_27" w:type="paragraph">
    <w:name w:val="Основной шрифт абзаца1"/>
    <w:link w:val="Style_27_ch"/>
  </w:style>
  <w:style w:styleId="Style_27_ch" w:type="character">
    <w:name w:val="Основной шрифт абзаца1"/>
    <w:link w:val="Style_27"/>
  </w:style>
  <w:style w:styleId="Style_28" w:type="paragraph">
    <w:name w:val="Application!Приложение"/>
    <w:link w:val="Style_28_ch"/>
    <w:pPr>
      <w:widowControl w:val="1"/>
      <w:spacing w:after="120" w:before="120"/>
      <w:ind/>
      <w:jc w:val="right"/>
    </w:pPr>
    <w:rPr>
      <w:rFonts w:ascii="Arial" w:hAnsi="Arial"/>
      <w:b w:val="1"/>
      <w:sz w:val="32"/>
    </w:rPr>
  </w:style>
  <w:style w:styleId="Style_28_ch" w:type="character">
    <w:name w:val="Application!Приложение"/>
    <w:link w:val="Style_28"/>
    <w:rPr>
      <w:rFonts w:ascii="Arial" w:hAnsi="Arial"/>
      <w:b w:val="1"/>
      <w:sz w:val="32"/>
    </w:rPr>
  </w:style>
  <w:style w:styleId="Style_29" w:type="paragraph">
    <w:name w:val="WW8Num4z0"/>
    <w:link w:val="Style_29_ch"/>
  </w:style>
  <w:style w:styleId="Style_29_ch" w:type="character">
    <w:name w:val="WW8Num4z0"/>
    <w:link w:val="Style_29"/>
  </w:style>
  <w:style w:styleId="Style_30" w:type="paragraph">
    <w:name w:val="Знак"/>
    <w:basedOn w:val="Style_3"/>
    <w:link w:val="Style_30_ch"/>
    <w:rPr>
      <w:rFonts w:ascii="Verdana" w:hAnsi="Verdana"/>
      <w:sz w:val="20"/>
    </w:rPr>
  </w:style>
  <w:style w:styleId="Style_30_ch" w:type="character">
    <w:name w:val="Знак"/>
    <w:basedOn w:val="Style_3_ch"/>
    <w:link w:val="Style_30"/>
    <w:rPr>
      <w:rFonts w:ascii="Verdana" w:hAnsi="Verdana"/>
      <w:sz w:val="20"/>
    </w:rPr>
  </w:style>
  <w:style w:styleId="Style_31" w:type="paragraph">
    <w:name w:val="Текст сноски Знак"/>
    <w:basedOn w:val="Style_27"/>
    <w:link w:val="Style_31_ch"/>
  </w:style>
  <w:style w:styleId="Style_31_ch" w:type="character">
    <w:name w:val="Текст сноски Знак"/>
    <w:basedOn w:val="Style_27_ch"/>
    <w:link w:val="Style_31"/>
  </w:style>
  <w:style w:styleId="Style_32" w:type="paragraph">
    <w:name w:val="Схема документа Знак"/>
    <w:link w:val="Style_32_ch"/>
    <w:rPr>
      <w:rFonts w:ascii="Tahoma" w:hAnsi="Tahoma"/>
      <w:sz w:val="16"/>
    </w:rPr>
  </w:style>
  <w:style w:styleId="Style_32_ch" w:type="character">
    <w:name w:val="Схема документа Знак"/>
    <w:link w:val="Style_32"/>
    <w:rPr>
      <w:rFonts w:ascii="Tahoma" w:hAnsi="Tahoma"/>
      <w:sz w:val="16"/>
    </w:rPr>
  </w:style>
  <w:style w:styleId="Style_33" w:type="paragraph">
    <w:name w:val="WW8Num2z1"/>
    <w:link w:val="Style_33_ch"/>
  </w:style>
  <w:style w:styleId="Style_33_ch" w:type="character">
    <w:name w:val="WW8Num2z1"/>
    <w:link w:val="Style_33"/>
  </w:style>
  <w:style w:styleId="Style_34" w:type="paragraph">
    <w:name w:val="WW8Num2z2"/>
    <w:link w:val="Style_34_ch"/>
  </w:style>
  <w:style w:styleId="Style_34_ch" w:type="character">
    <w:name w:val="WW8Num2z2"/>
    <w:link w:val="Style_34"/>
  </w:style>
  <w:style w:styleId="Style_35" w:type="paragraph">
    <w:name w:val="WW8Num1z4"/>
    <w:link w:val="Style_35_ch"/>
  </w:style>
  <w:style w:styleId="Style_35_ch" w:type="character">
    <w:name w:val="WW8Num1z4"/>
    <w:link w:val="Style_35"/>
  </w:style>
  <w:style w:styleId="Style_36" w:type="paragraph">
    <w:name w:val="WW8Num2z6"/>
    <w:link w:val="Style_36_ch"/>
  </w:style>
  <w:style w:styleId="Style_36_ch" w:type="character">
    <w:name w:val="WW8Num2z6"/>
    <w:link w:val="Style_36"/>
  </w:style>
  <w:style w:styleId="Style_37" w:type="paragraph">
    <w:name w:val="Default Paragraph Font"/>
    <w:link w:val="Style_37_ch"/>
  </w:style>
  <w:style w:styleId="Style_37_ch" w:type="character">
    <w:name w:val="Default Paragraph Font"/>
    <w:link w:val="Style_37"/>
  </w:style>
  <w:style w:styleId="Style_38" w:type="paragraph">
    <w:name w:val="Символ сноски"/>
    <w:link w:val="Style_38_ch"/>
    <w:rPr>
      <w:vertAlign w:val="superscript"/>
    </w:rPr>
  </w:style>
  <w:style w:styleId="Style_38_ch" w:type="character">
    <w:name w:val="Символ сноски"/>
    <w:link w:val="Style_38"/>
    <w:rPr>
      <w:vertAlign w:val="superscript"/>
    </w:rPr>
  </w:style>
  <w:style w:styleId="Style_39" w:type="paragraph">
    <w:name w:val="Указатель1"/>
    <w:basedOn w:val="Style_3"/>
    <w:link w:val="Style_39_ch"/>
  </w:style>
  <w:style w:styleId="Style_39_ch" w:type="character">
    <w:name w:val="Указатель1"/>
    <w:basedOn w:val="Style_3_ch"/>
    <w:link w:val="Style_39"/>
  </w:style>
  <w:style w:styleId="Style_40" w:type="paragraph">
    <w:name w:val="toc 3"/>
    <w:next w:val="Style_3"/>
    <w:link w:val="Style_40_ch"/>
    <w:uiPriority w:val="39"/>
    <w:pPr>
      <w:ind w:firstLine="0" w:left="400"/>
      <w:jc w:val="left"/>
    </w:pPr>
    <w:rPr>
      <w:rFonts w:ascii="XO Thames" w:hAnsi="XO Thames"/>
      <w:sz w:val="28"/>
    </w:rPr>
  </w:style>
  <w:style w:styleId="Style_40_ch" w:type="character">
    <w:name w:val="toc 3"/>
    <w:link w:val="Style_40"/>
    <w:rPr>
      <w:rFonts w:ascii="XO Thames" w:hAnsi="XO Thames"/>
      <w:sz w:val="28"/>
    </w:rPr>
  </w:style>
  <w:style w:styleId="Style_41" w:type="paragraph">
    <w:name w:val="WW8Num1z5"/>
    <w:link w:val="Style_41_ch"/>
  </w:style>
  <w:style w:styleId="Style_41_ch" w:type="character">
    <w:name w:val="WW8Num1z5"/>
    <w:link w:val="Style_41"/>
  </w:style>
  <w:style w:styleId="Style_42" w:type="paragraph">
    <w:name w:val="ConsNonformat"/>
    <w:link w:val="Style_42_ch"/>
    <w:pPr>
      <w:widowControl w:val="0"/>
      <w:ind w:right="19772"/>
    </w:pPr>
    <w:rPr>
      <w:rFonts w:ascii="Courier New" w:hAnsi="Courier New"/>
    </w:rPr>
  </w:style>
  <w:style w:styleId="Style_42_ch" w:type="character">
    <w:name w:val="ConsNonformat"/>
    <w:link w:val="Style_42"/>
    <w:rPr>
      <w:rFonts w:ascii="Courier New" w:hAnsi="Courier New"/>
    </w:rPr>
  </w:style>
  <w:style w:styleId="Style_43" w:type="paragraph">
    <w:name w:val="Body Text 2"/>
    <w:basedOn w:val="Style_3"/>
    <w:link w:val="Style_43_ch"/>
    <w:pPr>
      <w:widowControl w:val="1"/>
      <w:spacing w:after="120" w:line="480" w:lineRule="auto"/>
      <w:ind/>
    </w:pPr>
    <w:rPr>
      <w:rFonts w:ascii="Times New Roman" w:hAnsi="Times New Roman"/>
    </w:rPr>
  </w:style>
  <w:style w:styleId="Style_43_ch" w:type="character">
    <w:name w:val="Body Text 2"/>
    <w:basedOn w:val="Style_3_ch"/>
    <w:link w:val="Style_43"/>
    <w:rPr>
      <w:rFonts w:ascii="Times New Roman" w:hAnsi="Times New Roman"/>
    </w:rPr>
  </w:style>
  <w:style w:styleId="Style_44" w:type="paragraph">
    <w:name w:val="WW8Num3z5"/>
    <w:link w:val="Style_44_ch"/>
  </w:style>
  <w:style w:styleId="Style_44_ch" w:type="character">
    <w:name w:val="WW8Num3z5"/>
    <w:link w:val="Style_44"/>
  </w:style>
  <w:style w:styleId="Style_45" w:type="paragraph">
    <w:name w:val="List"/>
    <w:basedOn w:val="Style_46"/>
    <w:link w:val="Style_45_ch"/>
  </w:style>
  <w:style w:styleId="Style_45_ch" w:type="character">
    <w:name w:val="List"/>
    <w:basedOn w:val="Style_46_ch"/>
    <w:link w:val="Style_45"/>
  </w:style>
  <w:style w:styleId="Style_47" w:type="paragraph">
    <w:name w:val="Гипертекстовая ссылка"/>
    <w:link w:val="Style_47_ch"/>
    <w:rPr>
      <w:color w:val="106BBE"/>
    </w:rPr>
  </w:style>
  <w:style w:styleId="Style_47_ch" w:type="character">
    <w:name w:val="Гипертекстовая ссылка"/>
    <w:link w:val="Style_47"/>
    <w:rPr>
      <w:color w:val="106BBE"/>
    </w:rPr>
  </w:style>
  <w:style w:styleId="Style_48" w:type="paragraph">
    <w:name w:val="heading 5"/>
    <w:basedOn w:val="Style_3"/>
    <w:next w:val="Style_49"/>
    <w:link w:val="Style_48_ch"/>
    <w:uiPriority w:val="9"/>
    <w:qFormat/>
    <w:pPr>
      <w:widowControl w:val="1"/>
      <w:numPr>
        <w:ilvl w:val="4"/>
        <w:numId w:val="2"/>
      </w:numPr>
      <w:spacing w:before="480"/>
      <w:ind/>
      <w:jc w:val="center"/>
      <w:outlineLvl w:val="4"/>
    </w:pPr>
    <w:rPr>
      <w:rFonts w:ascii="Times New Roman" w:hAnsi="Times New Roman"/>
      <w:sz w:val="40"/>
    </w:rPr>
  </w:style>
  <w:style w:styleId="Style_48_ch" w:type="character">
    <w:name w:val="heading 5"/>
    <w:basedOn w:val="Style_3_ch"/>
    <w:link w:val="Style_48"/>
    <w:rPr>
      <w:rFonts w:ascii="Times New Roman" w:hAnsi="Times New Roman"/>
      <w:sz w:val="40"/>
    </w:rPr>
  </w:style>
  <w:style w:styleId="Style_50" w:type="paragraph">
    <w:name w:val="Схема документа1"/>
    <w:basedOn w:val="Style_3"/>
    <w:link w:val="Style_50_ch"/>
    <w:rPr>
      <w:rFonts w:ascii="Tahoma" w:hAnsi="Tahoma"/>
      <w:sz w:val="16"/>
    </w:rPr>
  </w:style>
  <w:style w:styleId="Style_50_ch" w:type="character">
    <w:name w:val="Схема документа1"/>
    <w:basedOn w:val="Style_3_ch"/>
    <w:link w:val="Style_50"/>
    <w:rPr>
      <w:rFonts w:ascii="Tahoma" w:hAnsi="Tahoma"/>
      <w:sz w:val="16"/>
    </w:rPr>
  </w:style>
  <w:style w:styleId="Style_51" w:type="paragraph">
    <w:name w:val="WW8Num1z8"/>
    <w:link w:val="Style_51_ch"/>
  </w:style>
  <w:style w:styleId="Style_51_ch" w:type="character">
    <w:name w:val="WW8Num1z8"/>
    <w:link w:val="Style_51"/>
  </w:style>
  <w:style w:styleId="Style_52" w:type="paragraph">
    <w:name w:val="heading 1"/>
    <w:basedOn w:val="Style_3"/>
    <w:next w:val="Style_3"/>
    <w:link w:val="Style_52_ch"/>
    <w:uiPriority w:val="9"/>
    <w:qFormat/>
    <w:pPr>
      <w:widowControl w:val="1"/>
      <w:ind/>
      <w:jc w:val="center"/>
      <w:outlineLvl w:val="0"/>
    </w:pPr>
    <w:rPr>
      <w:b w:val="1"/>
      <w:sz w:val="32"/>
    </w:rPr>
  </w:style>
  <w:style w:styleId="Style_52_ch" w:type="character">
    <w:name w:val="heading 1"/>
    <w:basedOn w:val="Style_3_ch"/>
    <w:link w:val="Style_52"/>
    <w:rPr>
      <w:b w:val="1"/>
      <w:sz w:val="32"/>
    </w:rPr>
  </w:style>
  <w:style w:styleId="Style_53" w:type="paragraph">
    <w:name w:val="WW8Num3z1"/>
    <w:link w:val="Style_53_ch"/>
  </w:style>
  <w:style w:styleId="Style_53_ch" w:type="character">
    <w:name w:val="WW8Num3z1"/>
    <w:link w:val="Style_53"/>
  </w:style>
  <w:style w:styleId="Style_54" w:type="paragraph">
    <w:name w:val="WW8Num1z1"/>
    <w:link w:val="Style_54_ch"/>
  </w:style>
  <w:style w:styleId="Style_54_ch" w:type="character">
    <w:name w:val="WW8Num1z1"/>
    <w:link w:val="Style_54"/>
  </w:style>
  <w:style w:styleId="Style_55" w:type="paragraph">
    <w:name w:val="footer"/>
    <w:basedOn w:val="Style_3"/>
    <w:link w:val="Style_55_ch"/>
    <w:pPr>
      <w:widowControl w:val="1"/>
      <w:tabs>
        <w:tab w:leader="none" w:pos="4677" w:val="center"/>
        <w:tab w:leader="none" w:pos="9355" w:val="right"/>
      </w:tabs>
      <w:ind/>
    </w:pPr>
    <w:rPr>
      <w:rFonts w:ascii="Times New Roman" w:hAnsi="Times New Roman"/>
    </w:rPr>
  </w:style>
  <w:style w:styleId="Style_55_ch" w:type="character">
    <w:name w:val="footer"/>
    <w:basedOn w:val="Style_3_ch"/>
    <w:link w:val="Style_55"/>
    <w:rPr>
      <w:rFonts w:ascii="Times New Roman" w:hAnsi="Times New Roman"/>
    </w:rPr>
  </w:style>
  <w:style w:styleId="Style_56" w:type="paragraph">
    <w:name w:val="Hyperlink"/>
    <w:link w:val="Style_56_ch"/>
    <w:rPr>
      <w:color w:val="0000FF"/>
      <w:u w:val="none"/>
    </w:rPr>
  </w:style>
  <w:style w:styleId="Style_56_ch" w:type="character">
    <w:name w:val="Hyperlink"/>
    <w:link w:val="Style_56"/>
    <w:rPr>
      <w:color w:val="0000FF"/>
      <w:u w:val="none"/>
    </w:rPr>
  </w:style>
  <w:style w:styleId="Style_57" w:type="paragraph">
    <w:name w:val="Footnote"/>
    <w:basedOn w:val="Style_3"/>
    <w:link w:val="Style_57_ch"/>
    <w:rPr>
      <w:rFonts w:ascii="Times New Roman" w:hAnsi="Times New Roman"/>
      <w:sz w:val="20"/>
    </w:rPr>
  </w:style>
  <w:style w:styleId="Style_57_ch" w:type="character">
    <w:name w:val="Footnote"/>
    <w:basedOn w:val="Style_3_ch"/>
    <w:link w:val="Style_57"/>
    <w:rPr>
      <w:rFonts w:ascii="Times New Roman" w:hAnsi="Times New Roman"/>
      <w:sz w:val="20"/>
    </w:rPr>
  </w:style>
  <w:style w:styleId="Style_58" w:type="paragraph">
    <w:name w:val="toc 1"/>
    <w:next w:val="Style_3"/>
    <w:link w:val="Style_58_ch"/>
    <w:uiPriority w:val="39"/>
    <w:pPr>
      <w:ind w:firstLine="0" w:left="0"/>
      <w:jc w:val="left"/>
    </w:pPr>
    <w:rPr>
      <w:rFonts w:ascii="XO Thames" w:hAnsi="XO Thames"/>
      <w:b w:val="1"/>
      <w:sz w:val="28"/>
    </w:rPr>
  </w:style>
  <w:style w:styleId="Style_58_ch" w:type="character">
    <w:name w:val="toc 1"/>
    <w:link w:val="Style_58"/>
    <w:rPr>
      <w:rFonts w:ascii="XO Thames" w:hAnsi="XO Thames"/>
      <w:b w:val="1"/>
      <w:sz w:val="28"/>
    </w:rPr>
  </w:style>
  <w:style w:styleId="Style_59" w:type="paragraph">
    <w:name w:val="WW8Num3z8"/>
    <w:link w:val="Style_59_ch"/>
  </w:style>
  <w:style w:styleId="Style_59_ch" w:type="character">
    <w:name w:val="WW8Num3z8"/>
    <w:link w:val="Style_59"/>
  </w:style>
  <w:style w:styleId="Style_60" w:type="paragraph">
    <w:name w:val="WW8Num2z4"/>
    <w:link w:val="Style_60_ch"/>
  </w:style>
  <w:style w:styleId="Style_60_ch" w:type="character">
    <w:name w:val="WW8Num2z4"/>
    <w:link w:val="Style_60"/>
  </w:style>
  <w:style w:styleId="Style_61" w:type="paragraph">
    <w:name w:val="ConsTitle"/>
    <w:link w:val="Style_61_ch"/>
    <w:pPr>
      <w:widowControl w:val="0"/>
      <w:ind/>
    </w:pPr>
    <w:rPr>
      <w:rFonts w:ascii="Arial" w:hAnsi="Arial"/>
      <w:b w:val="1"/>
      <w:sz w:val="16"/>
    </w:rPr>
  </w:style>
  <w:style w:styleId="Style_61_ch" w:type="character">
    <w:name w:val="ConsTitle"/>
    <w:link w:val="Style_61"/>
    <w:rPr>
      <w:rFonts w:ascii="Arial" w:hAnsi="Arial"/>
      <w:b w:val="1"/>
      <w:sz w:val="16"/>
    </w:rPr>
  </w:style>
  <w:style w:styleId="Style_62" w:type="paragraph">
    <w:name w:val="Header and Footer"/>
    <w:link w:val="Style_62_ch"/>
    <w:pPr>
      <w:spacing w:line="240" w:lineRule="auto"/>
      <w:ind/>
      <w:jc w:val="both"/>
    </w:pPr>
    <w:rPr>
      <w:rFonts w:ascii="XO Thames" w:hAnsi="XO Thames"/>
      <w:sz w:val="28"/>
    </w:rPr>
  </w:style>
  <w:style w:styleId="Style_62_ch" w:type="character">
    <w:name w:val="Header and Footer"/>
    <w:link w:val="Style_62"/>
    <w:rPr>
      <w:rFonts w:ascii="XO Thames" w:hAnsi="XO Thames"/>
      <w:sz w:val="28"/>
    </w:rPr>
  </w:style>
  <w:style w:styleId="Style_63" w:type="paragraph">
    <w:name w:val="WW8Num1z7"/>
    <w:link w:val="Style_63_ch"/>
  </w:style>
  <w:style w:styleId="Style_63_ch" w:type="character">
    <w:name w:val="WW8Num1z7"/>
    <w:link w:val="Style_63"/>
  </w:style>
  <w:style w:styleId="Style_64" w:type="paragraph">
    <w:name w:val="highlightsearch"/>
    <w:basedOn w:val="Style_37"/>
    <w:link w:val="Style_64_ch"/>
  </w:style>
  <w:style w:styleId="Style_64_ch" w:type="character">
    <w:name w:val="highlightsearch"/>
    <w:basedOn w:val="Style_37_ch"/>
    <w:link w:val="Style_64"/>
  </w:style>
  <w:style w:styleId="Style_65" w:type="paragraph">
    <w:name w:val="WW8Num2z5"/>
    <w:link w:val="Style_65_ch"/>
  </w:style>
  <w:style w:styleId="Style_65_ch" w:type="character">
    <w:name w:val="WW8Num2z5"/>
    <w:link w:val="Style_65"/>
  </w:style>
  <w:style w:styleId="Style_66" w:type="paragraph">
    <w:name w:val="annotation reference"/>
    <w:link w:val="Style_66_ch"/>
    <w:rPr>
      <w:sz w:val="16"/>
    </w:rPr>
  </w:style>
  <w:style w:styleId="Style_66_ch" w:type="character">
    <w:name w:val="annotation reference"/>
    <w:link w:val="Style_66"/>
    <w:rPr>
      <w:sz w:val="16"/>
    </w:rPr>
  </w:style>
  <w:style w:styleId="Style_67" w:type="paragraph">
    <w:name w:val="Текст выноски Знак"/>
    <w:link w:val="Style_67_ch"/>
    <w:rPr>
      <w:rFonts w:ascii="Tahoma" w:hAnsi="Tahoma"/>
      <w:sz w:val="16"/>
    </w:rPr>
  </w:style>
  <w:style w:styleId="Style_67_ch" w:type="character">
    <w:name w:val="Текст выноски Знак"/>
    <w:link w:val="Style_67"/>
    <w:rPr>
      <w:rFonts w:ascii="Tahoma" w:hAnsi="Tahoma"/>
      <w:sz w:val="16"/>
    </w:rPr>
  </w:style>
  <w:style w:styleId="Style_68" w:type="paragraph">
    <w:name w:val="toc 9"/>
    <w:next w:val="Style_3"/>
    <w:link w:val="Style_68_ch"/>
    <w:uiPriority w:val="39"/>
    <w:pPr>
      <w:ind w:firstLine="0" w:left="1600"/>
      <w:jc w:val="left"/>
    </w:pPr>
    <w:rPr>
      <w:rFonts w:ascii="XO Thames" w:hAnsi="XO Thames"/>
      <w:sz w:val="28"/>
    </w:rPr>
  </w:style>
  <w:style w:styleId="Style_68_ch" w:type="character">
    <w:name w:val="toc 9"/>
    <w:link w:val="Style_68"/>
    <w:rPr>
      <w:rFonts w:ascii="XO Thames" w:hAnsi="XO Thames"/>
      <w:sz w:val="28"/>
    </w:rPr>
  </w:style>
  <w:style w:styleId="Style_69" w:type="paragraph">
    <w:name w:val="No Spacing"/>
    <w:link w:val="Style_69_ch"/>
    <w:rPr>
      <w:rFonts w:ascii="Times New Roman" w:hAnsi="Times New Roman"/>
      <w:sz w:val="28"/>
    </w:rPr>
  </w:style>
  <w:style w:styleId="Style_69_ch" w:type="character">
    <w:name w:val="No Spacing"/>
    <w:link w:val="Style_69"/>
    <w:rPr>
      <w:rFonts w:ascii="Times New Roman" w:hAnsi="Times New Roman"/>
      <w:sz w:val="28"/>
    </w:rPr>
  </w:style>
  <w:style w:styleId="Style_70" w:type="paragraph">
    <w:name w:val="WW8Num3z0"/>
    <w:link w:val="Style_70_ch"/>
  </w:style>
  <w:style w:styleId="Style_70_ch" w:type="character">
    <w:name w:val="WW8Num3z0"/>
    <w:link w:val="Style_70"/>
  </w:style>
  <w:style w:styleId="Style_71" w:type="paragraph">
    <w:name w:val="List Paragraph"/>
    <w:basedOn w:val="Style_3"/>
    <w:link w:val="Style_71_ch"/>
    <w:pPr>
      <w:widowControl w:val="1"/>
      <w:ind w:left="720"/>
      <w:contextualSpacing w:val="1"/>
    </w:pPr>
  </w:style>
  <w:style w:styleId="Style_71_ch" w:type="character">
    <w:name w:val="List Paragraph"/>
    <w:basedOn w:val="Style_3_ch"/>
    <w:link w:val="Style_71"/>
  </w:style>
  <w:style w:styleId="Style_46" w:type="paragraph">
    <w:name w:val="Body Text"/>
    <w:basedOn w:val="Style_3"/>
    <w:link w:val="Style_46_ch"/>
    <w:pPr>
      <w:widowControl w:val="1"/>
      <w:ind w:right="-483"/>
    </w:pPr>
    <w:rPr>
      <w:rFonts w:ascii="Times New Roman" w:hAnsi="Times New Roman"/>
      <w:b w:val="1"/>
    </w:rPr>
  </w:style>
  <w:style w:styleId="Style_46_ch" w:type="character">
    <w:name w:val="Body Text"/>
    <w:basedOn w:val="Style_3_ch"/>
    <w:link w:val="Style_46"/>
    <w:rPr>
      <w:rFonts w:ascii="Times New Roman" w:hAnsi="Times New Roman"/>
      <w:b w:val="1"/>
    </w:rPr>
  </w:style>
  <w:style w:styleId="Style_72" w:type="paragraph">
    <w:name w:val="WW8Num3z2"/>
    <w:link w:val="Style_72_ch"/>
  </w:style>
  <w:style w:styleId="Style_72_ch" w:type="character">
    <w:name w:val="WW8Num3z2"/>
    <w:link w:val="Style_72"/>
  </w:style>
  <w:style w:styleId="Style_73" w:type="paragraph">
    <w:name w:val="toc 8"/>
    <w:next w:val="Style_3"/>
    <w:link w:val="Style_73_ch"/>
    <w:uiPriority w:val="39"/>
    <w:pPr>
      <w:ind w:firstLine="0" w:left="1400"/>
      <w:jc w:val="left"/>
    </w:pPr>
    <w:rPr>
      <w:rFonts w:ascii="XO Thames" w:hAnsi="XO Thames"/>
      <w:sz w:val="28"/>
    </w:rPr>
  </w:style>
  <w:style w:styleId="Style_73_ch" w:type="character">
    <w:name w:val="toc 8"/>
    <w:link w:val="Style_73"/>
    <w:rPr>
      <w:rFonts w:ascii="XO Thames" w:hAnsi="XO Thames"/>
      <w:sz w:val="28"/>
    </w:rPr>
  </w:style>
  <w:style w:styleId="Style_2" w:type="paragraph">
    <w:name w:val="page number"/>
    <w:basedOn w:val="Style_37"/>
    <w:link w:val="Style_2_ch"/>
  </w:style>
  <w:style w:styleId="Style_2_ch" w:type="character">
    <w:name w:val="page number"/>
    <w:basedOn w:val="Style_37_ch"/>
    <w:link w:val="Style_2"/>
  </w:style>
  <w:style w:styleId="Style_74" w:type="paragraph">
    <w:name w:val="WW8Num3z3"/>
    <w:link w:val="Style_74_ch"/>
  </w:style>
  <w:style w:styleId="Style_74_ch" w:type="character">
    <w:name w:val="WW8Num3z3"/>
    <w:link w:val="Style_74"/>
  </w:style>
  <w:style w:styleId="Style_75" w:type="paragraph">
    <w:name w:val="ConsPlusNormal"/>
    <w:link w:val="Style_75_ch"/>
    <w:pPr>
      <w:widowControl w:val="1"/>
      <w:ind w:firstLine="720"/>
    </w:pPr>
    <w:rPr>
      <w:rFonts w:ascii="Arial" w:hAnsi="Arial"/>
    </w:rPr>
  </w:style>
  <w:style w:styleId="Style_75_ch" w:type="character">
    <w:name w:val="ConsPlusNormal"/>
    <w:link w:val="Style_75"/>
    <w:rPr>
      <w:rFonts w:ascii="Arial" w:hAnsi="Arial"/>
    </w:rPr>
  </w:style>
  <w:style w:styleId="Style_76" w:type="paragraph">
    <w:name w:val="s_1"/>
    <w:basedOn w:val="Style_3"/>
    <w:link w:val="Style_76_ch"/>
    <w:pPr>
      <w:widowControl w:val="1"/>
      <w:ind w:firstLine="720"/>
    </w:pPr>
    <w:rPr>
      <w:sz w:val="26"/>
    </w:rPr>
  </w:style>
  <w:style w:styleId="Style_76_ch" w:type="character">
    <w:name w:val="s_1"/>
    <w:basedOn w:val="Style_3_ch"/>
    <w:link w:val="Style_76"/>
    <w:rPr>
      <w:sz w:val="26"/>
    </w:rPr>
  </w:style>
  <w:style w:styleId="Style_77" w:type="paragraph">
    <w:name w:val="toc 5"/>
    <w:next w:val="Style_3"/>
    <w:link w:val="Style_77_ch"/>
    <w:uiPriority w:val="39"/>
    <w:pPr>
      <w:ind w:firstLine="0" w:left="800"/>
      <w:jc w:val="left"/>
    </w:pPr>
    <w:rPr>
      <w:rFonts w:ascii="XO Thames" w:hAnsi="XO Thames"/>
      <w:sz w:val="28"/>
    </w:rPr>
  </w:style>
  <w:style w:styleId="Style_77_ch" w:type="character">
    <w:name w:val="toc 5"/>
    <w:link w:val="Style_77"/>
    <w:rPr>
      <w:rFonts w:ascii="XO Thames" w:hAnsi="XO Thames"/>
      <w:sz w:val="28"/>
    </w:rPr>
  </w:style>
  <w:style w:styleId="Style_78" w:type="paragraph">
    <w:name w:val="WW8Num2z8"/>
    <w:link w:val="Style_78_ch"/>
  </w:style>
  <w:style w:styleId="Style_78_ch" w:type="character">
    <w:name w:val="WW8Num2z8"/>
    <w:link w:val="Style_78"/>
  </w:style>
  <w:style w:styleId="Style_8" w:type="paragraph">
    <w:name w:val="NumberAndDate"/>
    <w:link w:val="Style_8_ch"/>
    <w:pPr>
      <w:widowControl w:val="1"/>
      <w:ind/>
      <w:jc w:val="center"/>
    </w:pPr>
    <w:rPr>
      <w:rFonts w:ascii="Arial" w:hAnsi="Arial"/>
      <w:sz w:val="24"/>
    </w:rPr>
  </w:style>
  <w:style w:styleId="Style_8_ch" w:type="character">
    <w:name w:val="NumberAndDate"/>
    <w:link w:val="Style_8"/>
    <w:rPr>
      <w:rFonts w:ascii="Arial" w:hAnsi="Arial"/>
      <w:sz w:val="24"/>
    </w:rPr>
  </w:style>
  <w:style w:styleId="Style_79" w:type="paragraph">
    <w:name w:val="footnote reference"/>
    <w:link w:val="Style_79_ch"/>
    <w:rPr>
      <w:vertAlign w:val="superscript"/>
    </w:rPr>
  </w:style>
  <w:style w:styleId="Style_79_ch" w:type="character">
    <w:name w:val="footnote reference"/>
    <w:link w:val="Style_79"/>
    <w:rPr>
      <w:vertAlign w:val="superscript"/>
    </w:rPr>
  </w:style>
  <w:style w:styleId="Style_80" w:type="paragraph">
    <w:name w:val="WW8Num1z6"/>
    <w:link w:val="Style_80_ch"/>
  </w:style>
  <w:style w:styleId="Style_80_ch" w:type="character">
    <w:name w:val="WW8Num1z6"/>
    <w:link w:val="Style_80"/>
  </w:style>
  <w:style w:styleId="Style_81" w:type="paragraph">
    <w:name w:val="Subtitle"/>
    <w:basedOn w:val="Style_3"/>
    <w:next w:val="Style_46"/>
    <w:link w:val="Style_81_ch"/>
    <w:uiPriority w:val="11"/>
    <w:qFormat/>
    <w:pPr>
      <w:widowControl w:val="1"/>
      <w:ind/>
      <w:jc w:val="center"/>
    </w:pPr>
    <w:rPr>
      <w:rFonts w:ascii="Times New Roman" w:hAnsi="Times New Roman"/>
      <w:b w:val="1"/>
    </w:rPr>
  </w:style>
  <w:style w:styleId="Style_81_ch" w:type="character">
    <w:name w:val="Subtitle"/>
    <w:basedOn w:val="Style_3_ch"/>
    <w:link w:val="Style_81"/>
    <w:rPr>
      <w:rFonts w:ascii="Times New Roman" w:hAnsi="Times New Roman"/>
      <w:b w:val="1"/>
    </w:rPr>
  </w:style>
  <w:style w:styleId="Style_14" w:type="paragraph">
    <w:name w:val="Table!Таблица"/>
    <w:link w:val="Style_14_ch"/>
    <w:rPr>
      <w:rFonts w:ascii="Arial" w:hAnsi="Arial"/>
      <w:sz w:val="24"/>
    </w:rPr>
  </w:style>
  <w:style w:styleId="Style_14_ch" w:type="character">
    <w:name w:val="Table!Таблица"/>
    <w:link w:val="Style_14"/>
    <w:rPr>
      <w:rFonts w:ascii="Arial" w:hAnsi="Arial"/>
      <w:sz w:val="24"/>
    </w:rPr>
  </w:style>
  <w:style w:styleId="Style_82" w:type="paragraph">
    <w:name w:val="WW8Num3z6"/>
    <w:link w:val="Style_82_ch"/>
  </w:style>
  <w:style w:styleId="Style_82_ch" w:type="character">
    <w:name w:val="WW8Num3z6"/>
    <w:link w:val="Style_82"/>
  </w:style>
  <w:style w:styleId="Style_83" w:type="paragraph">
    <w:name w:val="Подзаголовок Знак"/>
    <w:link w:val="Style_83_ch"/>
    <w:rPr>
      <w:b w:val="1"/>
      <w:sz w:val="28"/>
    </w:rPr>
  </w:style>
  <w:style w:styleId="Style_83_ch" w:type="character">
    <w:name w:val="Подзаголовок Знак"/>
    <w:link w:val="Style_83"/>
    <w:rPr>
      <w:b w:val="1"/>
      <w:sz w:val="28"/>
    </w:rPr>
  </w:style>
  <w:style w:styleId="Style_84" w:type="paragraph">
    <w:name w:val="Title"/>
    <w:next w:val="Style_3"/>
    <w:link w:val="Style_84_ch"/>
    <w:uiPriority w:val="10"/>
    <w:qFormat/>
    <w:pPr>
      <w:spacing w:after="567" w:before="567"/>
      <w:ind/>
      <w:jc w:val="center"/>
    </w:pPr>
    <w:rPr>
      <w:rFonts w:ascii="XO Thames" w:hAnsi="XO Thames"/>
      <w:b w:val="1"/>
      <w:caps w:val="1"/>
      <w:sz w:val="40"/>
    </w:rPr>
  </w:style>
  <w:style w:styleId="Style_84_ch" w:type="character">
    <w:name w:val="Title"/>
    <w:link w:val="Style_84"/>
    <w:rPr>
      <w:rFonts w:ascii="XO Thames" w:hAnsi="XO Thames"/>
      <w:b w:val="1"/>
      <w:caps w:val="1"/>
      <w:sz w:val="40"/>
    </w:rPr>
  </w:style>
  <w:style w:styleId="Style_85" w:type="paragraph">
    <w:name w:val="heading 4"/>
    <w:basedOn w:val="Style_3"/>
    <w:link w:val="Style_85_ch"/>
    <w:uiPriority w:val="9"/>
    <w:qFormat/>
    <w:pPr>
      <w:widowControl w:val="1"/>
      <w:ind/>
      <w:outlineLvl w:val="3"/>
    </w:pPr>
    <w:rPr>
      <w:b w:val="1"/>
      <w:sz w:val="26"/>
    </w:rPr>
  </w:style>
  <w:style w:styleId="Style_85_ch" w:type="character">
    <w:name w:val="heading 4"/>
    <w:basedOn w:val="Style_3_ch"/>
    <w:link w:val="Style_85"/>
    <w:rPr>
      <w:b w:val="1"/>
      <w:sz w:val="26"/>
    </w:rPr>
  </w:style>
  <w:style w:styleId="Style_86" w:type="paragraph">
    <w:name w:val="WW8Num2z7"/>
    <w:link w:val="Style_86_ch"/>
  </w:style>
  <w:style w:styleId="Style_86_ch" w:type="character">
    <w:name w:val="WW8Num2z7"/>
    <w:link w:val="Style_86"/>
  </w:style>
  <w:style w:styleId="Style_87" w:type="paragraph">
    <w:name w:val="caption"/>
    <w:basedOn w:val="Style_3"/>
    <w:link w:val="Style_87_ch"/>
    <w:pPr>
      <w:widowControl w:val="1"/>
      <w:spacing w:after="120" w:before="120"/>
      <w:ind/>
    </w:pPr>
    <w:rPr>
      <w:i w:val="1"/>
    </w:rPr>
  </w:style>
  <w:style w:styleId="Style_87_ch" w:type="character">
    <w:name w:val="caption"/>
    <w:basedOn w:val="Style_3_ch"/>
    <w:link w:val="Style_87"/>
    <w:rPr>
      <w:i w:val="1"/>
    </w:rPr>
  </w:style>
  <w:style w:styleId="Style_88" w:type="paragraph">
    <w:name w:val="Balloon Text"/>
    <w:basedOn w:val="Style_3"/>
    <w:link w:val="Style_88_ch"/>
    <w:rPr>
      <w:rFonts w:ascii="Tahoma" w:hAnsi="Tahoma"/>
      <w:sz w:val="16"/>
    </w:rPr>
  </w:style>
  <w:style w:styleId="Style_88_ch" w:type="character">
    <w:name w:val="Balloon Text"/>
    <w:basedOn w:val="Style_3_ch"/>
    <w:link w:val="Style_88"/>
    <w:rPr>
      <w:rFonts w:ascii="Tahoma" w:hAnsi="Tahoma"/>
      <w:sz w:val="16"/>
    </w:rPr>
  </w:style>
  <w:style w:styleId="Style_89" w:type="paragraph">
    <w:name w:val="Заголовок1"/>
    <w:basedOn w:val="Style_3"/>
    <w:next w:val="Style_46"/>
    <w:link w:val="Style_89_ch"/>
    <w:pPr>
      <w:widowControl w:val="1"/>
      <w:ind/>
      <w:jc w:val="center"/>
    </w:pPr>
    <w:rPr>
      <w:b w:val="1"/>
    </w:rPr>
  </w:style>
  <w:style w:styleId="Style_89_ch" w:type="character">
    <w:name w:val="Заголовок1"/>
    <w:basedOn w:val="Style_3_ch"/>
    <w:link w:val="Style_89"/>
    <w:rPr>
      <w:b w:val="1"/>
    </w:rPr>
  </w:style>
  <w:style w:styleId="Style_1" w:type="paragraph">
    <w:name w:val="header"/>
    <w:basedOn w:val="Style_3"/>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3_ch"/>
    <w:link w:val="Style_1"/>
    <w:rPr>
      <w:rFonts w:ascii="Times New Roman" w:hAnsi="Times New Roman"/>
    </w:rPr>
  </w:style>
  <w:style w:styleId="Style_90" w:type="paragraph">
    <w:name w:val="Название Знак"/>
    <w:link w:val="Style_90_ch"/>
    <w:rPr>
      <w:b w:val="1"/>
      <w:sz w:val="28"/>
    </w:rPr>
  </w:style>
  <w:style w:styleId="Style_90_ch" w:type="character">
    <w:name w:val="Название Знак"/>
    <w:link w:val="Style_90"/>
    <w:rPr>
      <w:b w:val="1"/>
      <w:sz w:val="28"/>
    </w:rPr>
  </w:style>
  <w:style w:styleId="Style_91" w:type="paragraph">
    <w:name w:val="annotation subject"/>
    <w:basedOn w:val="Style_92"/>
    <w:next w:val="Style_92"/>
    <w:link w:val="Style_91_ch"/>
    <w:rPr>
      <w:rFonts w:ascii="Times New Roman" w:hAnsi="Times New Roman"/>
      <w:b w:val="1"/>
    </w:rPr>
  </w:style>
  <w:style w:styleId="Style_91_ch" w:type="character">
    <w:name w:val="annotation subject"/>
    <w:basedOn w:val="Style_92_ch"/>
    <w:link w:val="Style_91"/>
    <w:rPr>
      <w:rFonts w:ascii="Times New Roman" w:hAnsi="Times New Roman"/>
      <w:b w:val="1"/>
    </w:rPr>
  </w:style>
  <w:style w:styleId="Style_92" w:type="paragraph">
    <w:name w:val="annotation text"/>
    <w:basedOn w:val="Style_3"/>
    <w:link w:val="Style_92_ch"/>
    <w:rPr>
      <w:rFonts w:ascii="Courier" w:hAnsi="Courier"/>
      <w:sz w:val="20"/>
    </w:rPr>
  </w:style>
  <w:style w:styleId="Style_92_ch" w:type="character">
    <w:name w:val="annotation text"/>
    <w:basedOn w:val="Style_3_ch"/>
    <w:link w:val="Style_92"/>
    <w:rPr>
      <w:rFonts w:ascii="Courier" w:hAnsi="Courier"/>
      <w:sz w:val="20"/>
    </w:rPr>
  </w:style>
  <w:style w:styleId="Style_93" w:type="paragraph">
    <w:name w:val="heading 2"/>
    <w:basedOn w:val="Style_3"/>
    <w:link w:val="Style_93_ch"/>
    <w:uiPriority w:val="9"/>
    <w:qFormat/>
    <w:pPr>
      <w:widowControl w:val="1"/>
      <w:ind/>
      <w:jc w:val="center"/>
      <w:outlineLvl w:val="1"/>
    </w:pPr>
    <w:rPr>
      <w:b w:val="1"/>
      <w:sz w:val="30"/>
    </w:rPr>
  </w:style>
  <w:style w:styleId="Style_93_ch" w:type="character">
    <w:name w:val="heading 2"/>
    <w:basedOn w:val="Style_3_ch"/>
    <w:link w:val="Style_93"/>
    <w:rPr>
      <w:b w:val="1"/>
      <w:sz w:val="30"/>
    </w:rPr>
  </w:style>
  <w:style w:styleId="Style_94" w:type="paragraph">
    <w:name w:val="Без интервала1"/>
    <w:link w:val="Style_94_ch"/>
    <w:rPr>
      <w:sz w:val="22"/>
    </w:rPr>
  </w:style>
  <w:style w:styleId="Style_94_ch" w:type="character">
    <w:name w:val="Без интервала1"/>
    <w:link w:val="Style_94"/>
    <w:rPr>
      <w:sz w:val="22"/>
    </w:rPr>
  </w:style>
  <w:style w:styleId="Style_95" w:type="paragraph">
    <w:name w:val="Title!Название НПА"/>
    <w:basedOn w:val="Style_3"/>
    <w:link w:val="Style_95_ch"/>
    <w:pPr>
      <w:widowControl w:val="1"/>
      <w:spacing w:after="60" w:before="240"/>
      <w:ind/>
      <w:jc w:val="center"/>
      <w:outlineLvl w:val="0"/>
    </w:pPr>
    <w:rPr>
      <w:b w:val="1"/>
      <w:sz w:val="32"/>
    </w:rPr>
  </w:style>
  <w:style w:styleId="Style_95_ch" w:type="character">
    <w:name w:val="Title!Название НПА"/>
    <w:basedOn w:val="Style_3_ch"/>
    <w:link w:val="Style_95"/>
    <w:rPr>
      <w:b w:val="1"/>
      <w:sz w:val="32"/>
    </w:rPr>
  </w:style>
  <w:style w:styleId="Style_49" w:type="paragraph">
    <w:name w:val="heading 6"/>
    <w:basedOn w:val="Style_3"/>
    <w:next w:val="Style_3"/>
    <w:link w:val="Style_49_ch"/>
    <w:uiPriority w:val="9"/>
    <w:qFormat/>
    <w:pPr>
      <w:widowControl w:val="1"/>
      <w:numPr>
        <w:ilvl w:val="5"/>
        <w:numId w:val="2"/>
      </w:numPr>
      <w:spacing w:after="60" w:before="240"/>
      <w:ind/>
      <w:outlineLvl w:val="5"/>
    </w:pPr>
    <w:rPr>
      <w:rFonts w:ascii="Times New Roman" w:hAnsi="Times New Roman"/>
      <w:b w:val="1"/>
      <w:sz w:val="20"/>
    </w:rPr>
  </w:style>
  <w:style w:styleId="Style_49_ch" w:type="character">
    <w:name w:val="heading 6"/>
    <w:basedOn w:val="Style_3_ch"/>
    <w:link w:val="Style_49"/>
    <w:rPr>
      <w:rFonts w:ascii="Times New Roman" w:hAnsi="Times New Roman"/>
      <w:b w:val="1"/>
      <w:sz w:val="20"/>
    </w:rPr>
  </w:style>
  <w:style w:default="1" w:styleId="Style_9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2025-03-26T01:34:36Z</dcterms:created>
  <dcterms:modified xsi:type="dcterms:W3CDTF">2025-03-26T01:34:36Z</dcterms:modified>
</cp:coreProperties>
</file>