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hanging="142" w:left="142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 w:firstLine="0"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№1</w:t>
      </w:r>
    </w:p>
    <w:p w14:paraId="03000000">
      <w:pPr>
        <w:spacing w:after="0" w:line="240" w:lineRule="auto"/>
        <w:ind w:firstLine="0"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</w:t>
      </w:r>
    </w:p>
    <w:p w14:paraId="04000000">
      <w:pPr>
        <w:spacing w:after="0" w:line="240" w:lineRule="auto"/>
        <w:ind w:firstLine="0"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Крапивинского муниципального </w:t>
      </w:r>
      <w:r>
        <w:rPr>
          <w:rFonts w:ascii="Times New Roman" w:hAnsi="Times New Roman"/>
          <w:sz w:val="24"/>
        </w:rPr>
        <w:t>округа</w:t>
      </w:r>
    </w:p>
    <w:p w14:paraId="05000000">
      <w:pPr>
        <w:spacing w:after="0" w:line="240" w:lineRule="auto"/>
        <w:ind w:firstLine="0" w:left="4956"/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21.10.2024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1369</w:t>
      </w:r>
    </w:p>
    <w:p w14:paraId="06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B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Состав</w:t>
      </w:r>
    </w:p>
    <w:p w14:paraId="0C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комиссии по противодействию незаконному обороту промышленной продукции в Крапивинском муниципальном </w:t>
      </w:r>
      <w:r>
        <w:rPr>
          <w:rFonts w:ascii="Times New Roman" w:hAnsi="Times New Roman"/>
          <w:b w:val="1"/>
          <w:sz w:val="32"/>
        </w:rPr>
        <w:t>округ</w:t>
      </w:r>
      <w:r>
        <w:rPr>
          <w:rFonts w:ascii="Times New Roman" w:hAnsi="Times New Roman"/>
          <w:b w:val="1"/>
          <w:sz w:val="32"/>
        </w:rPr>
        <w:t>е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0"/>
        <w:gridCol w:w="3260"/>
        <w:gridCol w:w="5748"/>
      </w:tblGrid>
      <w:tr>
        <w:trPr>
          <w:trHeight w:hRule="atLeast" w:val="644"/>
        </w:trP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Ф.И.О.</w:t>
            </w:r>
          </w:p>
        </w:tc>
        <w:tc>
          <w:tcPr>
            <w:tcW w:type="dxa" w:w="5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Занимаемая должность</w:t>
            </w:r>
          </w:p>
        </w:tc>
      </w:tr>
      <w:tr>
        <w:trPr>
          <w:trHeight w:hRule="atLeast" w:val="644"/>
        </w:trP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Харламов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Николаевич</w:t>
            </w:r>
          </w:p>
        </w:tc>
        <w:tc>
          <w:tcPr>
            <w:tcW w:type="dxa" w:w="5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Крапивинского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(по экономике)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председатель</w:t>
            </w:r>
            <w:r>
              <w:rPr>
                <w:rFonts w:ascii="Times New Roman" w:hAnsi="Times New Roman"/>
                <w:sz w:val="28"/>
              </w:rPr>
              <w:t xml:space="preserve"> комиссии</w:t>
            </w:r>
          </w:p>
        </w:tc>
      </w:tr>
      <w:tr>
        <w:trPr>
          <w:trHeight w:hRule="atLeast" w:val="644"/>
        </w:trP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Нигомаев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Алексей Викторович</w:t>
            </w:r>
          </w:p>
        </w:tc>
        <w:tc>
          <w:tcPr>
            <w:tcW w:type="dxa" w:w="5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Министерства внутренних дел России по Крапивинскому</w:t>
            </w:r>
            <w:r>
              <w:rPr>
                <w:rFonts w:ascii="Times New Roman" w:hAnsi="Times New Roman"/>
                <w:sz w:val="28"/>
              </w:rPr>
              <w:t xml:space="preserve"> муниципальному </w:t>
            </w:r>
            <w:r>
              <w:rPr>
                <w:rFonts w:ascii="Times New Roman" w:hAnsi="Times New Roman"/>
                <w:sz w:val="28"/>
              </w:rPr>
              <w:t xml:space="preserve">округу, </w:t>
            </w:r>
            <w:r>
              <w:rPr>
                <w:rFonts w:ascii="Times New Roman" w:hAnsi="Times New Roman"/>
                <w:sz w:val="28"/>
              </w:rPr>
              <w:t>заместитель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комиссии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rPr>
          <w:trHeight w:hRule="atLeast" w:val="644"/>
        </w:trP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Реванченко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Андрей Александрович</w:t>
            </w:r>
          </w:p>
        </w:tc>
        <w:tc>
          <w:tcPr>
            <w:tcW w:type="dxa" w:w="5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Крапивинского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(по сельскому хозяйству</w:t>
            </w:r>
            <w:r>
              <w:rPr>
                <w:rFonts w:ascii="Times New Roman" w:hAnsi="Times New Roman"/>
                <w:sz w:val="28"/>
              </w:rPr>
              <w:t>, экологии и лесоустройству)</w:t>
            </w:r>
            <w:r>
              <w:rPr>
                <w:rFonts w:ascii="Times New Roman" w:hAnsi="Times New Roman"/>
                <w:sz w:val="28"/>
              </w:rPr>
              <w:t>, заместитель председателя комиссии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Бобровская 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Раиса Владимировна</w:t>
            </w:r>
          </w:p>
        </w:tc>
        <w:tc>
          <w:tcPr>
            <w:tcW w:type="dxa" w:w="5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ачальник отдела экономического развития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Крапивинского муниципального округа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Шабурова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Сергеевна</w:t>
            </w:r>
          </w:p>
        </w:tc>
        <w:tc>
          <w:tcPr>
            <w:tcW w:type="dxa" w:w="5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Межрайонной Инспекции Федеральной налоговой службы России № 2 по Кемеровской области</w:t>
            </w:r>
            <w:r>
              <w:rPr>
                <w:rFonts w:ascii="Times New Roman" w:hAnsi="Times New Roman"/>
                <w:sz w:val="28"/>
              </w:rPr>
              <w:t xml:space="preserve"> – Кузбассу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Краснобаев</w:t>
            </w: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</w:t>
            </w:r>
            <w:r>
              <w:rPr>
                <w:rFonts w:ascii="Times New Roman" w:hAnsi="Times New Roman"/>
                <w:sz w:val="28"/>
              </w:rPr>
              <w:t xml:space="preserve"> Иванович</w:t>
            </w:r>
          </w:p>
        </w:tc>
        <w:tc>
          <w:tcPr>
            <w:tcW w:type="dxa" w:w="5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Государственного бюджетного учреждения Кемеровской области </w:t>
            </w:r>
            <w:r>
              <w:rPr>
                <w:rFonts w:ascii="Times New Roman" w:hAnsi="Times New Roman"/>
                <w:sz w:val="28"/>
              </w:rPr>
              <w:t xml:space="preserve">– Кузбассу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Крапивинская</w:t>
            </w:r>
            <w:r>
              <w:rPr>
                <w:rFonts w:ascii="Times New Roman" w:hAnsi="Times New Roman"/>
                <w:sz w:val="28"/>
              </w:rPr>
              <w:t xml:space="preserve"> станция по борьбе с болезнями животных» (по согласованию)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Исапова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Александровна</w:t>
            </w:r>
          </w:p>
        </w:tc>
        <w:tc>
          <w:tcPr>
            <w:tcW w:type="dxa" w:w="5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 народных депутатов Крапивинского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Черданцев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Эрик Юрьевич</w:t>
            </w:r>
          </w:p>
        </w:tc>
        <w:tc>
          <w:tcPr>
            <w:tcW w:type="dxa" w:w="5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Кемеровской области</w:t>
            </w:r>
            <w:r>
              <w:rPr>
                <w:rFonts w:ascii="Times New Roman" w:hAnsi="Times New Roman"/>
                <w:sz w:val="28"/>
              </w:rPr>
              <w:t xml:space="preserve"> - Кузбассу</w:t>
            </w:r>
            <w:r>
              <w:rPr>
                <w:rFonts w:ascii="Times New Roman" w:hAnsi="Times New Roman"/>
                <w:sz w:val="28"/>
              </w:rPr>
              <w:t xml:space="preserve"> в Крапивинском и Промышленновском районах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</w:tc>
      </w:tr>
    </w:tbl>
    <w:p w14:paraId="34000000">
      <w:pPr>
        <w:spacing w:after="0" w:line="240" w:lineRule="auto"/>
        <w:ind/>
        <w:jc w:val="both"/>
        <w:rPr>
          <w:sz w:val="36"/>
        </w:rPr>
      </w:pPr>
      <w:r>
        <w:rPr>
          <w:rFonts w:ascii="Times New Roman" w:hAnsi="Times New Roman"/>
          <w:sz w:val="28"/>
        </w:rPr>
        <w:t xml:space="preserve">               </w:t>
      </w:r>
      <w:bookmarkStart w:id="1" w:name="_GoBack"/>
      <w:bookmarkEnd w:id="1"/>
    </w:p>
    <w:sectPr>
      <w:pgSz w:h="16838" w:orient="portrait" w:w="11906"/>
      <w:pgMar w:bottom="709" w:footer="708" w:gutter="0" w:header="708" w:left="1418" w:right="99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Nonformat"/>
    <w:link w:val="Style_11_ch"/>
    <w:pPr>
      <w:widowControl w:val="0"/>
      <w:ind w:right="19772"/>
    </w:pPr>
    <w:rPr>
      <w:rFonts w:ascii="Courier New" w:hAnsi="Courier New"/>
    </w:rPr>
  </w:style>
  <w:style w:styleId="Style_11_ch" w:type="character">
    <w:name w:val="ConsNonformat"/>
    <w:link w:val="Style_11"/>
    <w:rPr>
      <w:rFonts w:ascii="Courier New" w:hAnsi="Courier New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00"/>
      <w:u w:val="none"/>
    </w:rPr>
  </w:style>
  <w:style w:styleId="Style_14_ch" w:type="character">
    <w:name w:val="Hyperlink"/>
    <w:link w:val="Style_14"/>
    <w:rPr>
      <w:color w:val="000000"/>
      <w:u w:val="non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onsPlusNormal"/>
    <w:link w:val="Style_22_ch"/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List Paragraph"/>
    <w:basedOn w:val="Style_2"/>
    <w:link w:val="Style_28_ch"/>
    <w:pPr>
      <w:ind w:firstLine="0" w:left="720"/>
    </w:pPr>
  </w:style>
  <w:style w:styleId="Style_28_ch" w:type="character">
    <w:name w:val="List Paragraph"/>
    <w:basedOn w:val="Style_2_ch"/>
    <w:link w:val="Style_28"/>
  </w:style>
  <w:style w:styleId="Style_29" w:type="table">
    <w:name w:val="Table Grid"/>
    <w:basedOn w:val="Style_1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2024-10-22T02:15:38Z</dcterms:modified>
</cp:coreProperties>
</file>