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040"/>
        <w:jc w:val="right"/>
        <w:rPr>
          <w:rFonts w:ascii="Times New Roman" w:hAnsi="Times New Roman"/>
          <w:sz w:val="28"/>
        </w:rPr>
      </w:pPr>
    </w:p>
    <w:p w14:paraId="02000000">
      <w:pPr>
        <w:ind w:firstLine="0" w:left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03000000">
      <w:pPr>
        <w:ind w:firstLine="0" w:left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от </w:t>
      </w:r>
      <w:r>
        <w:rPr>
          <w:rFonts w:ascii="Times New Roman" w:hAnsi="Times New Roman"/>
          <w:sz w:val="28"/>
        </w:rPr>
        <w:t xml:space="preserve">                 2024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 xml:space="preserve">             </w:t>
      </w:r>
    </w:p>
    <w:p w14:paraId="05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06000000">
      <w:pPr>
        <w:ind w:firstLine="0" w:left="5040"/>
        <w:jc w:val="left"/>
        <w:rPr>
          <w:rFonts w:ascii="Times New Roman" w:hAnsi="Times New Roman"/>
          <w:sz w:val="28"/>
        </w:rPr>
      </w:pPr>
    </w:p>
    <w:p w14:paraId="07000000">
      <w:pPr>
        <w:ind/>
        <w:jc w:val="right"/>
        <w:rPr>
          <w:rFonts w:ascii="Times New Roman" w:hAnsi="Times New Roman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 программа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«Поощрение граждан, организаций за заслуги в социально-экономическом развитии Крапивинского муниципального округа» 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2021-202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0B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0C000000">
      <w:pPr>
        <w:ind w:firstLine="0" w:left="0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0E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0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«Поощрение граждан, организаций за заслуги в социально-экономическом развитии Крапивинского муниципального округа»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2021-202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11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6241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округа» на 2021-202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 </w:t>
            </w:r>
            <w:r>
              <w:rPr>
                <w:rFonts w:ascii="Times New Roman" w:hAnsi="Times New Roman"/>
                <w:sz w:val="28"/>
              </w:rPr>
              <w:t xml:space="preserve"> (далее – муниципальная программа)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Крапивинского муниципального округа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внутренней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политике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безопасности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>Слонов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Е.А. 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 (</w:t>
            </w:r>
            <w:r>
              <w:rPr>
                <w:rFonts w:ascii="Times New Roman" w:hAnsi="Times New Roman"/>
                <w:sz w:val="28"/>
              </w:rPr>
              <w:t>координатор)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Организационный отдел администрации Крапивинского муниципального округа 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Крапивинского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организация и проведение торжественных и юбилейных мероприятий;</w:t>
            </w:r>
          </w:p>
          <w:p w14:paraId="1D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улучшение материального благосостояния Почетных граждан Крапивинского муниципального района и  Почетных граждан Крапивинского муниципального 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поощрение граждан, коллективов и организаций за многолетний добросовестный труд, активное участие в общественной жизни и производственной деятельности, значительный трудовой, творческий материально – финансовый вклад в развитие округа и другие заслуги перед округом;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поощрение работников учреждений и организаций, жителей округа в связи с юбилейными датами, значимыми событиями, а также за активное участие в подготовке и проведении культурно – досуговых мероприятий;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приобретение и изготовление рамок, плакеток, бланков поздравительной корреспонденции, ценных подарков, конфет и цветов для поощрения;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торжественных мероприятий, собраний, приемов главы округа, посвященных юбилейным и памятным датам, государственным и профессиональным праздникам;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выплата ежемесячного пособия Почетным гражданам Крапивинского муниципального района и  Почетным гражданам Крапивинского муниципального округа.</w:t>
            </w:r>
          </w:p>
        </w:tc>
      </w:tr>
      <w:tr>
        <w:trPr>
          <w:trHeight w:hRule="atLeast" w:val="632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200"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2021-202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мероприятия муниципальной программы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Поощрение работников учреждений и организаций, жителей округа в связи с юбилейными датами, значимыми событиями, а также за активное участие в подготовке и проведении культурно – досуговых мероприятий</w:t>
            </w:r>
          </w:p>
          <w:p w14:paraId="28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Приобретение и изготовление бланков поздравительной корреспонденции, рамок, плакеток, ценных подарков, конфет и цветов для поощрения</w:t>
            </w:r>
          </w:p>
          <w:p w14:paraId="29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Выплата ежемесячных пособий Почетным гражданам Крапивинского муниципального района и Почетным гражданам Крапивинского  муниципального округа</w:t>
            </w:r>
          </w:p>
          <w:p w14:paraId="2A000000">
            <w:pPr>
              <w:ind w:firstLine="0" w:lef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исполнители муниципальной программы</w:t>
            </w:r>
          </w:p>
          <w:p w14:paraId="2C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200" w:line="276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Крапивинского муниципального округа 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Объём средств на реализацию муниципальной программы за период 2021-202</w:t>
            </w:r>
            <w:r>
              <w:rPr>
                <w:rFonts w:ascii="Times New Roman" w:hAnsi="Times New Roman"/>
                <w:spacing w:val="-1"/>
                <w:sz w:val="28"/>
              </w:rPr>
              <w:t>7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годы </w:t>
            </w:r>
            <w:r>
              <w:rPr>
                <w:rFonts w:ascii="Times New Roman" w:hAnsi="Times New Roman"/>
                <w:spacing w:val="-1"/>
                <w:sz w:val="28"/>
              </w:rPr>
              <w:t>14466,1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тыс.руб.: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</w:p>
          <w:p w14:paraId="30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т.ч.:</w:t>
            </w:r>
          </w:p>
          <w:p w14:paraId="31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8"/>
              </w:rPr>
              <w:t>2021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г.- 1559,3 тыс. руб.</w:t>
            </w:r>
          </w:p>
          <w:p w14:paraId="32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</w:t>
            </w:r>
            <w:r>
              <w:rPr>
                <w:rFonts w:ascii="Times New Roman" w:hAnsi="Times New Roman"/>
                <w:spacing w:val="-1"/>
                <w:sz w:val="28"/>
              </w:rPr>
              <w:t>2470,2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3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2023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- 2332,0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 .- </w:t>
            </w:r>
            <w:r>
              <w:rPr>
                <w:rFonts w:ascii="Times New Roman" w:hAnsi="Times New Roman"/>
                <w:sz w:val="28"/>
              </w:rPr>
              <w:t>3349,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5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</w:t>
            </w:r>
            <w:r>
              <w:rPr>
                <w:rFonts w:ascii="Times New Roman" w:hAnsi="Times New Roman"/>
                <w:spacing w:val="-1"/>
                <w:sz w:val="28"/>
              </w:rPr>
              <w:t>1552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6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2026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1588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7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2027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1588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8000000">
            <w:pPr>
              <w:ind w:firstLine="0" w:left="0"/>
              <w:rPr>
                <w:rFonts w:ascii="Times New Roman" w:hAnsi="Times New Roman"/>
                <w:spacing w:val="-1"/>
                <w:sz w:val="28"/>
              </w:rPr>
            </w:pPr>
          </w:p>
          <w:p w14:paraId="39000000">
            <w:pPr>
              <w:ind w:firstLine="0" w:left="0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средства местного бюджета  </w:t>
            </w:r>
            <w:r>
              <w:rPr>
                <w:rFonts w:ascii="Times New Roman" w:hAnsi="Times New Roman"/>
                <w:spacing w:val="-1"/>
                <w:sz w:val="28"/>
              </w:rPr>
              <w:t>14666,1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тыс. руб.; в т.ч.:</w:t>
            </w:r>
          </w:p>
          <w:p w14:paraId="3A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г.- 1559,3 тыс. руб.</w:t>
            </w:r>
          </w:p>
          <w:p w14:paraId="3B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- 2365,5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C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2023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- 2332,0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 .- </w:t>
            </w:r>
            <w:r>
              <w:rPr>
                <w:rFonts w:ascii="Times New Roman" w:hAnsi="Times New Roman"/>
                <w:sz w:val="28"/>
              </w:rPr>
              <w:t>3349,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руб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E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- </w:t>
            </w:r>
            <w:r>
              <w:rPr>
                <w:rFonts w:ascii="Times New Roman" w:hAnsi="Times New Roman"/>
                <w:spacing w:val="-1"/>
                <w:sz w:val="28"/>
              </w:rPr>
              <w:t>1552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3F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2026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1588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40000000">
            <w:pPr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2027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–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1588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28"/>
              </w:rPr>
              <w:t>тыс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14:paraId="41000000">
            <w:pPr>
              <w:rPr>
                <w:rFonts w:ascii="Times New Roman" w:hAnsi="Times New Roman"/>
                <w:spacing w:val="-1"/>
                <w:sz w:val="28"/>
              </w:rPr>
            </w:pPr>
          </w:p>
          <w:p w14:paraId="42000000">
            <w:pPr>
              <w:ind w:firstLine="34" w:left="0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Средства областного бюджета – 104,7 тыс.руб.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 т.ч.: 2022г. – 104,7 тыс.руб.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20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type="dxa" w:w="6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организация и проведение юбилейных, торжественных мероприятий;</w:t>
            </w:r>
          </w:p>
          <w:p w14:paraId="46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имиджа профессий;</w:t>
            </w:r>
          </w:p>
          <w:p w14:paraId="47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улучшение материального благосостояния Почетных граждан Крапивинского муниципального района и Почетным гражданам Крапивинского муниципального округа.</w:t>
            </w:r>
          </w:p>
        </w:tc>
      </w:tr>
    </w:tbl>
    <w:p w14:paraId="48000000">
      <w:pPr>
        <w:tabs>
          <w:tab w:leader="none" w:pos="4185" w:val="left"/>
        </w:tabs>
        <w:spacing w:after="200"/>
        <w:ind/>
        <w:jc w:val="center"/>
        <w:rPr>
          <w:rFonts w:ascii="Times New Roman" w:hAnsi="Times New Roman"/>
          <w:sz w:val="28"/>
        </w:rPr>
      </w:pPr>
    </w:p>
    <w:p w14:paraId="49000000">
      <w:pPr>
        <w:tabs>
          <w:tab w:leader="none" w:pos="4185" w:val="left"/>
        </w:tabs>
        <w:spacing w:after="20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Содержание проблемы и необходимость ее решения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программным методом</w:t>
      </w:r>
    </w:p>
    <w:p w14:paraId="4A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Проводимая работа по организации и проведению торжественных мероприятий, премированию различных организаций округа и занятых на них работников повышает мотивацию руководителей и имидж профессий. </w:t>
      </w:r>
    </w:p>
    <w:p w14:paraId="4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на территории Крапивинского округа проживает                         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жителей, которым присвоено звание «Почетный гражданин Крапивинского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«Почетный гражданин Крапивинского округа».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вание «Почетный гражданин Крапивинского округа» присваивается жителям Крапивинского округа в любых сферах деятельности, за проявленное мужество, смелость, отвагу, повышение авторитета, достижение значимого роста и экономической стабильности Крапивинского округа, </w:t>
      </w:r>
      <w:r>
        <w:rPr>
          <w:rFonts w:ascii="Times New Roman" w:hAnsi="Times New Roman"/>
          <w:sz w:val="28"/>
        </w:rPr>
        <w:t>большую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общественную деятельность.</w:t>
      </w:r>
    </w:p>
    <w:p w14:paraId="4C000000">
      <w:pPr>
        <w:spacing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20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Цели и задачи муниципальной программы</w:t>
      </w:r>
    </w:p>
    <w:p w14:paraId="4E000000">
      <w:pPr>
        <w:spacing w:line="240" w:lineRule="auto"/>
        <w:ind w:firstLine="47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программы: </w:t>
      </w:r>
    </w:p>
    <w:p w14:paraId="4F000000">
      <w:pPr>
        <w:spacing w:line="240" w:lineRule="auto"/>
        <w:ind w:firstLine="47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и проведение торжественных и юбилейных мероприятий;</w:t>
      </w:r>
    </w:p>
    <w:p w14:paraId="50000000">
      <w:pPr>
        <w:spacing w:line="240" w:lineRule="auto"/>
        <w:ind w:firstLine="47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улучшение материального благосостояния Почетных граждан Крапивинского муниципального района и Почетным гражданам Крапивинского муниципального округа.</w:t>
      </w:r>
    </w:p>
    <w:p w14:paraId="51000000">
      <w:pPr>
        <w:spacing w:after="200" w:line="240" w:lineRule="auto"/>
        <w:ind/>
        <w:rPr>
          <w:rFonts w:ascii="Times New Roman" w:hAnsi="Times New Roman"/>
          <w:b w:val="1"/>
          <w:sz w:val="28"/>
        </w:rPr>
      </w:pPr>
    </w:p>
    <w:p w14:paraId="52000000">
      <w:pPr>
        <w:spacing w:after="20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 муниципальной программы:</w:t>
      </w:r>
    </w:p>
    <w:p w14:paraId="53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поощрение граждан, коллективов и организаций за многолетний добросовестный труд, активное участие в общественной жизни и производственной деятельности, значительный трудовой, творческий материально – финансовый вклад в развитие округа и другие заслуги перед округом;</w:t>
      </w:r>
    </w:p>
    <w:p w14:paraId="5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 работников учреждений и организаций, жителей округа в связи с юбилейными датами, значимыми событиями, а также за активное участие в подготовке и проведении культурно – досуговых мероприятий;</w:t>
      </w:r>
    </w:p>
    <w:p w14:paraId="5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и изготовление бланков, рамок, плакеток, поздравительной корреспонденции, ценных подарков, конфет и цветов для поощрения;</w:t>
      </w:r>
    </w:p>
    <w:p w14:paraId="5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торжественных мероприятий, собраний, приемов главы округа, посвященных юбилейным и памятным датам, государственным и профессиональным праздникам;</w:t>
      </w:r>
    </w:p>
    <w:p w14:paraId="5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выплата ежемесячного пособия Почетным гражданам Крапивинского муниципального района и Почетным гражданам Крапивинского муниципального округа.</w:t>
      </w:r>
    </w:p>
    <w:p w14:paraId="58000000">
      <w:pPr>
        <w:spacing w:line="240" w:lineRule="auto"/>
        <w:ind/>
        <w:rPr>
          <w:rFonts w:ascii="Times New Roman" w:hAnsi="Times New Roman"/>
          <w:sz w:val="28"/>
        </w:rPr>
      </w:pPr>
    </w:p>
    <w:p w14:paraId="59000000">
      <w:pPr>
        <w:spacing w:line="240" w:lineRule="auto"/>
        <w:ind/>
        <w:rPr>
          <w:rFonts w:ascii="Times New Roman" w:hAnsi="Times New Roman"/>
          <w:sz w:val="28"/>
        </w:rPr>
      </w:pPr>
    </w:p>
    <w:p w14:paraId="5A000000">
      <w:pPr>
        <w:spacing w:after="20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Система программных мероприятий</w:t>
      </w:r>
    </w:p>
    <w:p w14:paraId="5B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Программные мероприятия направлены на реализацию поставленных Программой целей и задач.</w:t>
      </w:r>
    </w:p>
    <w:p w14:paraId="5C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состоит из следующих мероприятий:</w:t>
      </w:r>
    </w:p>
    <w:p w14:paraId="5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поощрение;</w:t>
      </w:r>
    </w:p>
    <w:p w14:paraId="5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торжественных мероприятий, собраний и приемов главы округа;</w:t>
      </w:r>
    </w:p>
    <w:p w14:paraId="5F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-приобретение и изготовление бланков, рамок, плакеток, поздравительной корреспонденции, ценных подарков, конфет и цветов для поощрения;</w:t>
      </w:r>
    </w:p>
    <w:p w14:paraId="6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-выплата ежемесячных пособий Почетным гражданам Крапивинского муниципального района и Почетным гражданам Крапивинского муниципального округа.</w:t>
      </w:r>
    </w:p>
    <w:p w14:paraId="61000000">
      <w:pPr>
        <w:spacing w:line="240" w:lineRule="auto"/>
        <w:ind/>
        <w:rPr>
          <w:rFonts w:ascii="Times New Roman" w:hAnsi="Times New Roman"/>
          <w:sz w:val="28"/>
          <w:highlight w:val="yellow"/>
        </w:rPr>
      </w:pPr>
    </w:p>
    <w:p w14:paraId="62000000">
      <w:pPr>
        <w:spacing w:after="20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Ресурсное обеспечение муниципальной программы</w:t>
      </w:r>
    </w:p>
    <w:p w14:paraId="6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муниципальной программы осуществляется за счет средств местного бюджета в соответствии с перечнем мероприятий. Сумма затрат на реализацию муниципальной программы за период 2021-2027 годы согласно Приложению.</w:t>
      </w: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066"/>
        <w:gridCol w:w="908"/>
        <w:gridCol w:w="880"/>
        <w:gridCol w:w="873"/>
        <w:gridCol w:w="927"/>
        <w:gridCol w:w="927"/>
        <w:gridCol w:w="980"/>
        <w:gridCol w:w="981"/>
        <w:gridCol w:w="961"/>
      </w:tblGrid>
      <w:tr>
        <w:trPr>
          <w:trHeight w:hRule="atLeast" w:val="482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ind w:firstLine="0" w:left="0"/>
              <w:rPr>
                <w:rFonts w:ascii="Times New Roman" w:hAnsi="Times New Roman"/>
                <w:sz w:val="27"/>
              </w:rPr>
            </w:pPr>
            <w:bookmarkStart w:id="1" w:name="Par255"/>
            <w:bookmarkEnd w:id="1"/>
            <w:r>
              <w:rPr>
                <w:rFonts w:ascii="Times New Roman" w:hAnsi="Times New Roman"/>
                <w:sz w:val="27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9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ind w:firstLine="0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Источник финансирования</w:t>
            </w:r>
          </w:p>
        </w:tc>
        <w:tc>
          <w:tcPr>
            <w:tcW w:type="dxa" w:w="652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ind w:firstLine="0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финансовых ресурсов,</w:t>
            </w:r>
          </w:p>
          <w:p w14:paraId="67000000">
            <w:pPr>
              <w:ind w:firstLine="0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тыс. рублей</w:t>
            </w:r>
          </w:p>
        </w:tc>
      </w:tr>
      <w:tr>
        <w:trPr>
          <w:trHeight w:hRule="atLeast" w:val="270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2021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2022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2023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 w:firstLine="0" w:left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2027</w:t>
            </w:r>
          </w:p>
        </w:tc>
      </w:tr>
      <w:tr>
        <w:trPr>
          <w:trHeight w:hRule="atLeast" w:val="302"/>
        </w:trPr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ind w:firstLine="350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 w:firstLine="351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ind w:firstLine="209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 w:firstLine="0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 w:firstLine="66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 w:firstLine="66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ind w:firstLine="66" w:left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</w:t>
            </w:r>
          </w:p>
        </w:tc>
      </w:tr>
      <w:tr>
        <w:trPr>
          <w:trHeight w:hRule="atLeast" w:val="198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округа» на 2021-2023 годы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1559,3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 w:firstLine="21" w:left="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2470,2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2338,0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3349,</w:t>
            </w: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1552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1588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1588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</w:tr>
      <w:tr>
        <w:trPr>
          <w:trHeight w:hRule="atLeast" w:val="198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1559,3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 w:firstLine="21" w:left="0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2365,5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2338,0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3349,0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1552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1588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1588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</w:tr>
      <w:tr>
        <w:trPr>
          <w:trHeight w:hRule="atLeast" w:val="226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 w:firstLine="21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104,7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213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 Основное мероприятие: организация и проведение торжественных мероприятий Крапивинского муниципального округа, посвященных </w:t>
            </w:r>
            <w:r>
              <w:rPr>
                <w:rFonts w:ascii="Times New Roman" w:hAnsi="Times New Roman"/>
                <w:sz w:val="26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1317,8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2050,0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3124,0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</w:tr>
      <w:tr>
        <w:trPr>
          <w:trHeight w:hRule="atLeast" w:val="226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1317,8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2050,0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3124,0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1300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</w:tr>
      <w:tr>
        <w:trPr>
          <w:trHeight w:hRule="atLeast" w:val="367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 Мероприятие: денежное сопровождение наградной системы Крапивинского муниципального округа</w:t>
            </w:r>
          </w:p>
          <w:p w14:paraId="A3000000">
            <w:pPr>
              <w:ind w:firstLine="0" w:left="0"/>
              <w:rPr>
                <w:rFonts w:ascii="Times New Roman" w:hAnsi="Times New Roman"/>
                <w:sz w:val="26"/>
              </w:rPr>
            </w:pPr>
          </w:p>
          <w:p w14:paraId="A4000000">
            <w:pPr>
              <w:ind w:firstLine="0" w:left="0"/>
              <w:rPr>
                <w:rFonts w:ascii="Times New Roman" w:hAnsi="Times New Roman"/>
                <w:sz w:val="26"/>
              </w:rPr>
            </w:pPr>
          </w:p>
          <w:p w14:paraId="A5000000">
            <w:pPr>
              <w:ind w:firstLine="0"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1020,5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1635,4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1666,2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2234,8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</w:tr>
      <w:tr>
        <w:trPr>
          <w:trHeight w:hRule="atLeast" w:val="438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 w:firstLine="0" w:left="-75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1020,5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1635,4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1666,2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2234,8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1000,0</w:t>
            </w:r>
          </w:p>
        </w:tc>
      </w:tr>
      <w:tr>
        <w:trPr>
          <w:trHeight w:hRule="atLeast" w:val="386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297,3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478,1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383,8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889,2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</w:tr>
      <w:tr>
        <w:trPr>
          <w:trHeight w:hRule="atLeast" w:val="829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297,3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 w:firstLine="21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478,1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 w:firstLine="21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383,8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 w:firstLine="21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889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 w:firstLine="21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300,0</w:t>
            </w:r>
          </w:p>
        </w:tc>
      </w:tr>
      <w:tr>
        <w:trPr>
          <w:trHeight w:hRule="atLeast" w:val="322"/>
        </w:trPr>
        <w:tc>
          <w:tcPr>
            <w:tcW w:type="dxa" w:w="2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 w:firstLine="0" w:left="0"/>
              <w:rPr>
                <w:rFonts w:ascii="Times New Roman" w:hAnsi="Times New Roman"/>
                <w:sz w:val="26"/>
              </w:rPr>
            </w:pPr>
            <w:bookmarkStart w:id="2" w:name="Par248"/>
            <w:bookmarkEnd w:id="2"/>
            <w:r>
              <w:rPr>
                <w:rFonts w:ascii="Times New Roman" w:hAnsi="Times New Roman"/>
                <w:sz w:val="26"/>
              </w:rPr>
              <w:t>2. Основное мероприятие: в</w:t>
            </w:r>
            <w:r>
              <w:rPr>
                <w:rFonts w:ascii="Times New Roman" w:hAnsi="Times New Roman"/>
                <w:sz w:val="26"/>
              </w:rPr>
              <w:t>ыплата ежемесячных пособий Почетным гражданам Крапивинского муниципального района и Почетным гражданам Крапивинского муниципального округа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241,5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252,0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252,0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</w:tr>
      <w:tr>
        <w:trPr>
          <w:trHeight w:hRule="atLeast" w:val="322"/>
        </w:trPr>
        <w:tc>
          <w:tcPr>
            <w:tcW w:type="dxa" w:w="2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241,5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252,0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225</w:t>
            </w:r>
            <w:r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252.0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288,0</w:t>
            </w:r>
          </w:p>
        </w:tc>
      </w:tr>
    </w:tbl>
    <w:p w14:paraId="D8000000">
      <w:pPr>
        <w:spacing w:after="200" w:line="276" w:lineRule="auto"/>
        <w:ind/>
        <w:jc w:val="center"/>
        <w:rPr>
          <w:rFonts w:ascii="Times New Roman" w:hAnsi="Times New Roman"/>
          <w:sz w:val="28"/>
        </w:rPr>
      </w:pPr>
    </w:p>
    <w:p w14:paraId="D9000000">
      <w:pPr>
        <w:spacing w:after="200" w:line="276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Оценка эффективности реализации муниципальной программы </w:t>
      </w: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810"/>
        <w:gridCol w:w="1470"/>
        <w:gridCol w:w="674"/>
        <w:gridCol w:w="616"/>
        <w:gridCol w:w="728"/>
        <w:gridCol w:w="641"/>
        <w:gridCol w:w="641"/>
        <w:gridCol w:w="641"/>
        <w:gridCol w:w="641"/>
        <w:gridCol w:w="641"/>
      </w:tblGrid>
      <w:tr>
        <w:trPr>
          <w:trHeight w:hRule="atLeast" w:val="480"/>
        </w:trPr>
        <w:tc>
          <w:tcPr>
            <w:tcW w:type="dxa" w:w="2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</w:t>
            </w:r>
            <w:r>
              <w:rPr>
                <w:rFonts w:ascii="Times New Roman" w:hAnsi="Times New Roman"/>
              </w:rPr>
              <w:t xml:space="preserve"> основного мероприятия,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1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45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  <w:p w14:paraId="DE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480"/>
        </w:trPr>
        <w:tc>
          <w:tcPr>
            <w:tcW w:type="dxa" w:w="2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ind w:firstLine="66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ind w:firstLine="208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570"/>
        </w:trP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Основное мероприятие: организация и проведение торжественных мероприятий Крапивинского муниципального округа, посвященных </w:t>
            </w:r>
            <w:r>
              <w:rPr>
                <w:rFonts w:ascii="Times New Roman" w:hAnsi="Times New Roman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торжественных мероприятий Крапивинского муниципального округа, посвященных юбилейным и памятным датам, государственным и профессиональным праздникам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ind w:firstLine="0" w:left="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Мероприятие: денежное сопровождение наградной системы Крапивинского муниципального округа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награждаемых жителей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ind w:firstLine="65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098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Мероприятие: приобретение и изготовление бланков, рамок, плакеток, поздравительной корреспонденции, ценных подарков, конфет, цветов, конвертов 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жителей, которым направлена поздравительная корреспонденция в связи с </w:t>
            </w:r>
            <w:r>
              <w:rPr>
                <w:rFonts w:ascii="Times New Roman" w:hAnsi="Times New Roman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ind w:firstLine="65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 w:hanging="12"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2501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000</w:t>
            </w:r>
          </w:p>
        </w:tc>
      </w:tr>
      <w:tr>
        <w:trPr>
          <w:trHeight w:hRule="atLeast" w:val="1104"/>
        </w:trP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Основное мероприятие: выплата ежемесячных пособий Почетным гражданам Крапивинского муниципального района и Почетным гражданам Крапивинского муниципального округа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  получающих ежемесячное пособие 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ind w:firstLine="65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ind w:firstLine="67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14:paraId="18010000">
      <w:pPr>
        <w:spacing w:after="20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19010000">
      <w:pPr>
        <w:spacing w:after="20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Организация управления муниципальной программой и контроль за ее реализацией </w:t>
      </w:r>
    </w:p>
    <w:p w14:paraId="1A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Директор муниципальной программы несет ответственность за реализацию и конечные результаты муниципальной программы, рациональное использование выделяемых на ее выполнение финансовых средств, организует управление реализацией муниципальной программы.</w:t>
      </w:r>
    </w:p>
    <w:p w14:paraId="1B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реализацией муниципальной программы осуществляет заказчик муниципальной программы.</w:t>
      </w:r>
    </w:p>
    <w:p w14:paraId="1C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Ежегодно, до 1 февраля года, следующего за отчетным годом, директор Программы представляет в отдел экономического развития администрации Крапивинского муниципального округа:</w:t>
      </w:r>
    </w:p>
    <w:p w14:paraId="1D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результатах реализации муниципальной программы по форме согласно приложению № 4 к Порядку;</w:t>
      </w:r>
    </w:p>
    <w:p w14:paraId="1E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пояснительную записку, содержащую:</w:t>
      </w:r>
    </w:p>
    <w:p w14:paraId="1F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результатах реализации муниципальной программы за отчетный год;</w:t>
      </w:r>
    </w:p>
    <w:p w14:paraId="20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-данные о целевом использовании и объемах средств районного бюджета, привлеченных средств из иных не запрещенных законодательством источников;</w:t>
      </w:r>
    </w:p>
    <w:p w14:paraId="21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соответствии результатов фактическим затратам на реализацию муниципальной программы;</w:t>
      </w:r>
    </w:p>
    <w:p w14:paraId="22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 ходе и полноте выполнения программных мероприятий;</w:t>
      </w:r>
    </w:p>
    <w:p w14:paraId="23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оценку результатов реализации муниципальной программы;</w:t>
      </w:r>
    </w:p>
    <w:p w14:paraId="24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результатов реализации муниципальной программы проводится по форме согласно пункту 5.</w:t>
      </w:r>
    </w:p>
    <w:p w14:paraId="25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директор муниципальной программы направляет итоги реализации муниципальной программы за отчетный год на рассмотрение коллегии администрации Крапивинского муниципального округа.    </w:t>
      </w:r>
    </w:p>
    <w:p w14:paraId="26010000">
      <w:pPr>
        <w:spacing w:after="200" w:line="276" w:lineRule="auto"/>
        <w:ind/>
        <w:jc w:val="center"/>
        <w:rPr>
          <w:rFonts w:ascii="Times New Roman" w:hAnsi="Times New Roman"/>
          <w:sz w:val="20"/>
        </w:rPr>
      </w:pPr>
    </w:p>
    <w:p w14:paraId="27010000">
      <w:pPr>
        <w:spacing w:after="20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</w:t>
      </w:r>
      <w:r>
        <w:rPr>
          <w:rFonts w:ascii="Times New Roman" w:hAnsi="Times New Roman"/>
          <w:b w:val="1"/>
          <w:sz w:val="28"/>
        </w:rPr>
        <w:t>Методика оценки эффективности муниципальной программы</w:t>
      </w:r>
    </w:p>
    <w:p w14:paraId="28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29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2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эффективности Программы рассчитывается по формуле:</w:t>
      </w:r>
    </w:p>
    <w:p w14:paraId="2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КЭП = (∑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)/(∑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>), где:</w:t>
      </w:r>
    </w:p>
    <w:p w14:paraId="2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- сумма условных индексов по всем показателям;</w:t>
      </w:r>
    </w:p>
    <w:p w14:paraId="2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 xml:space="preserve"> - сумма максимальных значений условных индексов по всем показателям.</w:t>
      </w:r>
    </w:p>
    <w:p w14:paraId="2E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Условный индекс показателя определяется исходя из следующих условий:</w:t>
      </w:r>
    </w:p>
    <w:p w14:paraId="2F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3001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14:paraId="3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3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«хорошо» – при КЭП ≥ 0,75;</w:t>
      </w:r>
    </w:p>
    <w:p w14:paraId="3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«удовлетворительно» – при 0,50 ≤ КЭП &lt; 0,75;</w:t>
      </w:r>
    </w:p>
    <w:p w14:paraId="3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«неудовлетворительно» – при КЭП &lt; 0,50.</w:t>
      </w:r>
    </w:p>
    <w:p w14:paraId="35010000">
      <w:pPr>
        <w:spacing w:after="200"/>
        <w:ind/>
        <w:jc w:val="center"/>
        <w:rPr>
          <w:b w:val="1"/>
          <w:sz w:val="28"/>
        </w:rPr>
      </w:pPr>
    </w:p>
    <w:p w14:paraId="36010000">
      <w:pPr>
        <w:ind w:firstLine="0" w:left="0"/>
        <w:jc w:val="center"/>
        <w:rPr>
          <w:rFonts w:ascii="Times New Roman" w:hAnsi="Times New Roman"/>
          <w:sz w:val="28"/>
        </w:rPr>
      </w:pPr>
    </w:p>
    <w:p w14:paraId="37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38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39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3A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14:paraId="3B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C01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от «      » 1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 xml:space="preserve">. 2024г. №         </w:t>
      </w:r>
    </w:p>
    <w:p w14:paraId="3D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пгт. Крапивинский</w:t>
      </w:r>
    </w:p>
    <w:p w14:paraId="3E010000">
      <w:pPr>
        <w:ind w:firstLine="0" w:left="0"/>
        <w:jc w:val="center"/>
        <w:rPr>
          <w:rFonts w:ascii="Times New Roman" w:hAnsi="Times New Roman"/>
          <w:sz w:val="20"/>
        </w:rPr>
      </w:pPr>
    </w:p>
    <w:p w14:paraId="3F010000">
      <w:pPr>
        <w:ind w:firstLine="0" w:left="0"/>
        <w:jc w:val="center"/>
        <w:rPr>
          <w:rFonts w:ascii="Times New Roman" w:hAnsi="Times New Roman"/>
          <w:sz w:val="20"/>
        </w:rPr>
      </w:pPr>
    </w:p>
    <w:p w14:paraId="40010000">
      <w:pPr>
        <w:spacing w:after="120" w:before="120"/>
        <w:ind/>
        <w:jc w:val="center"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Крапивинского муниципального округа  от 16.11.2020 № 1541 «Об утверждении муниципальной  программы  </w:t>
      </w:r>
      <w:r>
        <w:rPr>
          <w:rFonts w:ascii="Times New Roman" w:hAnsi="Times New Roman"/>
          <w:b w:val="1"/>
          <w:sz w:val="28"/>
        </w:rPr>
        <w:t>«Поощрение граждан, организаций за заслуги в социально-экономическом развитии Крапивинского муниципального округа»</w:t>
      </w:r>
      <w:r>
        <w:rPr>
          <w:rFonts w:ascii="Times New Roman" w:hAnsi="Times New Roman"/>
          <w:b w:val="1"/>
          <w:sz w:val="28"/>
        </w:rPr>
        <w:t xml:space="preserve"> на 2021-202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годы»</w:t>
      </w:r>
    </w:p>
    <w:p w14:paraId="41010000">
      <w:pPr>
        <w:spacing w:before="240"/>
        <w:ind/>
        <w:jc w:val="center"/>
        <w:rPr>
          <w:rFonts w:ascii="Times New Roman" w:hAnsi="Times New Roman"/>
          <w:sz w:val="28"/>
          <w:u w:val="single"/>
        </w:rPr>
      </w:pPr>
    </w:p>
    <w:p w14:paraId="42010000">
      <w:pPr>
        <w:tabs>
          <w:tab w:leader="none" w:pos="3832" w:val="left"/>
        </w:tabs>
        <w:ind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51"/>
        <w:gridCol w:w="2679"/>
        <w:gridCol w:w="2383"/>
        <w:gridCol w:w="2332"/>
      </w:tblGrid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Ф.ИО.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tabs>
                <w:tab w:leader="none" w:pos="3832" w:val="left"/>
              </w:tabs>
              <w:ind w:hanging="23"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Слонов Е.А.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tabs>
                <w:tab w:leader="none" w:pos="3832" w:val="left"/>
              </w:tabs>
              <w:ind w:firstLine="48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tabs>
                <w:tab w:leader="none" w:pos="3832" w:val="left"/>
              </w:tabs>
              <w:ind w:hanging="23"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tabs>
                <w:tab w:leader="none" w:pos="3832" w:val="left"/>
              </w:tabs>
              <w:ind w:firstLine="48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ачальника юридического отдела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tabs>
                <w:tab w:leader="none" w:pos="3832" w:val="left"/>
              </w:tabs>
              <w:ind w:hanging="23"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Бобровская Р.В.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tabs>
                <w:tab w:leader="none" w:pos="3832" w:val="left"/>
              </w:tabs>
              <w:ind w:firstLine="48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экономического развития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tabs>
                <w:tab w:leader="none" w:pos="3832" w:val="left"/>
              </w:tabs>
              <w:ind w:hanging="23"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Стоянова О.В.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tabs>
                <w:tab w:leader="none" w:pos="3832" w:val="left"/>
              </w:tabs>
              <w:ind w:firstLine="48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финансового управления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tabs>
                <w:tab w:leader="none" w:pos="3832" w:val="left"/>
              </w:tabs>
              <w:ind w:hanging="23" w:left="2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Прокуратура Крапивинского района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tabs>
                <w:tab w:leader="none" w:pos="3832" w:val="left"/>
              </w:tabs>
              <w:ind w:firstLine="48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tabs>
                <w:tab w:leader="none" w:pos="3832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5B010000">
      <w:pPr>
        <w:tabs>
          <w:tab w:leader="none" w:pos="3832" w:val="left"/>
        </w:tabs>
        <w:ind/>
        <w:rPr>
          <w:rFonts w:ascii="Times New Roman" w:hAnsi="Times New Roman"/>
        </w:rPr>
      </w:pPr>
    </w:p>
    <w:p w14:paraId="5C010000">
      <w:pPr>
        <w:tabs>
          <w:tab w:leader="none" w:pos="3832" w:val="left"/>
        </w:tabs>
        <w:ind/>
        <w:rPr>
          <w:rFonts w:ascii="Times New Roman" w:hAnsi="Times New Roman"/>
        </w:rPr>
      </w:pPr>
    </w:p>
    <w:p w14:paraId="5D010000">
      <w:pPr>
        <w:tabs>
          <w:tab w:leader="none" w:pos="3832" w:val="left"/>
        </w:tabs>
        <w:ind/>
        <w:rPr>
          <w:rFonts w:ascii="Times New Roman" w:hAnsi="Times New Roman"/>
        </w:rPr>
      </w:pPr>
    </w:p>
    <w:p w14:paraId="5E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5F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0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1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2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3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4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5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6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7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8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9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A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B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C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D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6E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рассылки</w:t>
      </w:r>
    </w:p>
    <w:p w14:paraId="6F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70010000">
      <w:p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«    » 1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 xml:space="preserve">. 2024г. №       </w:t>
      </w:r>
    </w:p>
    <w:p w14:paraId="7101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пгт. Крапивинский</w:t>
      </w:r>
    </w:p>
    <w:p w14:paraId="72010000">
      <w:pPr>
        <w:ind w:firstLine="0" w:left="0"/>
        <w:jc w:val="center"/>
        <w:rPr>
          <w:rFonts w:ascii="Times New Roman" w:hAnsi="Times New Roman"/>
          <w:sz w:val="20"/>
        </w:rPr>
      </w:pPr>
    </w:p>
    <w:p w14:paraId="73010000">
      <w:pPr>
        <w:ind w:firstLine="0" w:left="0"/>
        <w:jc w:val="center"/>
        <w:rPr>
          <w:rFonts w:ascii="Times New Roman" w:hAnsi="Times New Roman"/>
          <w:sz w:val="20"/>
        </w:rPr>
      </w:pPr>
    </w:p>
    <w:p w14:paraId="74010000">
      <w:pPr>
        <w:spacing w:after="120" w:before="120"/>
        <w:ind/>
        <w:jc w:val="center"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Крапивинского муниципального округа  от 16.11.2020 № 1541 «Об утверждении муниципальной  программы  </w:t>
      </w:r>
      <w:r>
        <w:rPr>
          <w:rFonts w:ascii="Times New Roman" w:hAnsi="Times New Roman"/>
          <w:b w:val="1"/>
          <w:sz w:val="28"/>
        </w:rPr>
        <w:t>«Поощрение граждан, организаций за заслуги в социально-экономическом развитии Крапивинского муниципального округа»</w:t>
      </w:r>
      <w:r>
        <w:rPr>
          <w:rFonts w:ascii="Times New Roman" w:hAnsi="Times New Roman"/>
          <w:b w:val="1"/>
          <w:sz w:val="28"/>
        </w:rPr>
        <w:t xml:space="preserve"> на 2021-202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годы»</w:t>
      </w:r>
    </w:p>
    <w:p w14:paraId="75010000">
      <w:pPr>
        <w:spacing w:before="240"/>
        <w:ind/>
        <w:jc w:val="center"/>
        <w:rPr>
          <w:rFonts w:ascii="Times New Roman" w:hAnsi="Times New Roman"/>
          <w:sz w:val="28"/>
        </w:rPr>
      </w:pPr>
    </w:p>
    <w:p w14:paraId="76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77010000">
      <w:pPr>
        <w:tabs>
          <w:tab w:leader="none" w:pos="3832" w:val="left"/>
        </w:tabs>
        <w:ind/>
        <w:jc w:val="center"/>
        <w:rPr>
          <w:rFonts w:ascii="Times New Roman" w:hAnsi="Times New Roman"/>
          <w:sz w:val="28"/>
        </w:rPr>
      </w:pPr>
    </w:p>
    <w:p w14:paraId="78010000">
      <w:pPr>
        <w:tabs>
          <w:tab w:leader="none" w:pos="3832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Бобровская Р.В.</w:t>
      </w:r>
    </w:p>
    <w:p w14:paraId="79010000">
      <w:pPr>
        <w:tabs>
          <w:tab w:leader="none" w:pos="3832" w:val="left"/>
        </w:tabs>
        <w:ind/>
        <w:rPr>
          <w:rFonts w:ascii="Times New Roman" w:hAnsi="Times New Roman"/>
          <w:sz w:val="28"/>
        </w:rPr>
      </w:pPr>
    </w:p>
    <w:p w14:paraId="7A010000">
      <w:pPr>
        <w:tabs>
          <w:tab w:leader="none" w:pos="3832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Вахрушева Н.В.</w:t>
      </w:r>
    </w:p>
    <w:p w14:paraId="7B010000">
      <w:pPr>
        <w:tabs>
          <w:tab w:leader="none" w:pos="3832" w:val="left"/>
        </w:tabs>
        <w:ind/>
        <w:rPr>
          <w:rFonts w:ascii="Times New Roman" w:hAnsi="Times New Roman"/>
          <w:sz w:val="28"/>
        </w:rPr>
      </w:pPr>
    </w:p>
    <w:p w14:paraId="7C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7D010000">
      <w:pPr>
        <w:tabs>
          <w:tab w:leader="none" w:pos="3832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</w:t>
      </w:r>
    </w:p>
    <w:p w14:paraId="7E010000">
      <w:pPr>
        <w:tabs>
          <w:tab w:leader="none" w:pos="3832" w:val="left"/>
        </w:tabs>
        <w:ind/>
        <w:rPr>
          <w:rFonts w:ascii="Times New Roman" w:hAnsi="Times New Roman"/>
          <w:sz w:val="20"/>
        </w:rPr>
      </w:pPr>
    </w:p>
    <w:p w14:paraId="7F010000">
      <w:pPr>
        <w:ind/>
        <w:jc w:val="left"/>
        <w:rPr>
          <w:rFonts w:ascii="Times New Roman" w:hAnsi="Times New Roman"/>
          <w:sz w:val="32"/>
        </w:rPr>
      </w:pPr>
    </w:p>
    <w:p w14:paraId="8001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Стоянова О.В.</w:t>
      </w:r>
    </w:p>
    <w:p w14:paraId="81010000">
      <w:pPr>
        <w:ind w:firstLine="0" w:left="5040"/>
        <w:jc w:val="center"/>
        <w:rPr>
          <w:rFonts w:ascii="Times New Roman" w:hAnsi="Times New Roman"/>
          <w:sz w:val="28"/>
        </w:rPr>
      </w:pPr>
    </w:p>
    <w:sectPr>
      <w:pgSz w:h="16838" w:orient="portrait" w:w="11905"/>
      <w:pgMar w:bottom="851" w:footer="720" w:gutter="0" w:header="720" w:left="1701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link w:val="Style_8_ch"/>
    <w:uiPriority w:val="9"/>
    <w:qFormat/>
    <w:pPr>
      <w:ind/>
      <w:outlineLvl w:val="2"/>
    </w:pPr>
    <w:rPr>
      <w:b w:val="1"/>
      <w:sz w:val="28"/>
    </w:rPr>
  </w:style>
  <w:style w:styleId="Style_8_ch" w:type="character">
    <w:name w:val="heading 3"/>
    <w:basedOn w:val="Style_2_ch"/>
    <w:link w:val="Style_8"/>
    <w:rPr>
      <w:b w:val="1"/>
      <w:sz w:val="28"/>
    </w:rPr>
  </w:style>
  <w:style w:styleId="Style_9" w:type="paragraph">
    <w:name w:val="Body Text"/>
    <w:basedOn w:val="Style_2"/>
    <w:link w:val="Style_9_ch"/>
  </w:style>
  <w:style w:styleId="Style_9_ch" w:type="character">
    <w:name w:val="Body Text"/>
    <w:basedOn w:val="Style_2_ch"/>
    <w:link w:val="Style_9"/>
  </w:style>
  <w:style w:styleId="Style_10" w:type="paragraph">
    <w:name w:val="HTML Variable"/>
    <w:link w:val="Style_10_ch"/>
    <w:rPr>
      <w:rFonts w:ascii="Arial" w:hAnsi="Arial"/>
      <w:color w:val="0000FF"/>
      <w:sz w:val="24"/>
      <w:u w:val="none"/>
    </w:rPr>
  </w:style>
  <w:style w:styleId="Style_10_ch" w:type="character">
    <w:name w:val="HTML Variable"/>
    <w:link w:val="Style_10"/>
    <w:rPr>
      <w:rFonts w:ascii="Arial" w:hAnsi="Arial"/>
      <w:color w:val="0000FF"/>
      <w:sz w:val="24"/>
      <w:u w:val="none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annotation text"/>
    <w:basedOn w:val="Style_2"/>
    <w:link w:val="Style_14_ch"/>
    <w:rPr>
      <w:rFonts w:ascii="Courier" w:hAnsi="Courier"/>
      <w:sz w:val="22"/>
    </w:rPr>
  </w:style>
  <w:style w:styleId="Style_14_ch" w:type="character">
    <w:name w:val="annotation text"/>
    <w:basedOn w:val="Style_2_ch"/>
    <w:link w:val="Style_14"/>
    <w:rPr>
      <w:rFonts w:ascii="Courier" w:hAnsi="Courier"/>
      <w:sz w:val="22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heading 5"/>
    <w:basedOn w:val="Style_2"/>
    <w:next w:val="Style_2"/>
    <w:link w:val="Style_1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7_ch" w:type="character">
    <w:name w:val="heading 5"/>
    <w:basedOn w:val="Style_2_ch"/>
    <w:link w:val="Style_17"/>
    <w:rPr>
      <w:rFonts w:ascii="Calibri" w:hAnsi="Calibri"/>
      <w:b w:val="1"/>
      <w:i w:val="1"/>
      <w:sz w:val="26"/>
    </w:rPr>
  </w:style>
  <w:style w:styleId="Style_18" w:type="paragraph">
    <w:name w:val="heading 1"/>
    <w:basedOn w:val="Style_2"/>
    <w:next w:val="Style_2"/>
    <w:link w:val="Style_18_ch"/>
    <w:uiPriority w:val="9"/>
    <w:qFormat/>
    <w:pPr>
      <w:ind/>
      <w:jc w:val="center"/>
      <w:outlineLvl w:val="0"/>
    </w:pPr>
    <w:rPr>
      <w:b w:val="1"/>
      <w:sz w:val="32"/>
    </w:rPr>
  </w:style>
  <w:style w:styleId="Style_18_ch" w:type="character">
    <w:name w:val="heading 1"/>
    <w:basedOn w:val="Style_2_ch"/>
    <w:link w:val="Style_18"/>
    <w:rPr>
      <w:b w:val="1"/>
      <w:sz w:val="32"/>
    </w:rPr>
  </w:style>
  <w:style w:styleId="Style_19" w:type="paragraph">
    <w:name w:val="Table!"/>
    <w:next w:val="Style_20"/>
    <w:link w:val="Style_19_ch"/>
    <w:pPr>
      <w:ind/>
      <w:jc w:val="center"/>
    </w:pPr>
    <w:rPr>
      <w:rFonts w:ascii="Arial" w:hAnsi="Arial"/>
      <w:b w:val="1"/>
      <w:sz w:val="24"/>
    </w:rPr>
  </w:style>
  <w:style w:styleId="Style_19_ch" w:type="character">
    <w:name w:val="Table!"/>
    <w:link w:val="Style_19"/>
    <w:rPr>
      <w:rFonts w:ascii="Arial" w:hAnsi="Arial"/>
      <w:b w:val="1"/>
      <w:sz w:val="24"/>
    </w:rPr>
  </w:style>
  <w:style w:styleId="Style_21" w:type="paragraph">
    <w:name w:val="Application!Приложение"/>
    <w:link w:val="Style_21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0" w:type="paragraph">
    <w:name w:val="Table!Таблица"/>
    <w:link w:val="Style_20_ch"/>
    <w:rPr>
      <w:rFonts w:ascii="Arial" w:hAnsi="Arial"/>
      <w:sz w:val="24"/>
    </w:rPr>
  </w:style>
  <w:style w:styleId="Style_20_ch" w:type="character">
    <w:name w:val="Table!Таблица"/>
    <w:link w:val="Style_20"/>
    <w:rPr>
      <w:rFonts w:ascii="Arial" w:hAnsi="Arial"/>
      <w:sz w:val="24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!Название НПА"/>
    <w:basedOn w:val="Style_2"/>
    <w:link w:val="Style_29_ch"/>
    <w:pPr>
      <w:spacing w:after="60" w:before="240"/>
      <w:ind/>
      <w:jc w:val="center"/>
      <w:outlineLvl w:val="0"/>
    </w:pPr>
    <w:rPr>
      <w:b w:val="1"/>
      <w:sz w:val="32"/>
    </w:rPr>
  </w:style>
  <w:style w:styleId="Style_29_ch" w:type="character">
    <w:name w:val="Title!Название НПА"/>
    <w:basedOn w:val="Style_2_ch"/>
    <w:link w:val="Style_29"/>
    <w:rPr>
      <w:b w:val="1"/>
      <w:sz w:val="32"/>
    </w:rPr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2"/>
    <w:link w:val="Style_32_ch"/>
    <w:uiPriority w:val="10"/>
    <w:qFormat/>
    <w:pPr>
      <w:ind/>
      <w:jc w:val="center"/>
    </w:pPr>
  </w:style>
  <w:style w:styleId="Style_32_ch" w:type="character">
    <w:name w:val="Title"/>
    <w:basedOn w:val="Style_2_ch"/>
    <w:link w:val="Style_32"/>
  </w:style>
  <w:style w:styleId="Style_33" w:type="paragraph">
    <w:name w:val="heading 4"/>
    <w:basedOn w:val="Style_2"/>
    <w:link w:val="Style_33_ch"/>
    <w:uiPriority w:val="9"/>
    <w:qFormat/>
    <w:pPr>
      <w:ind/>
      <w:outlineLvl w:val="3"/>
    </w:pPr>
    <w:rPr>
      <w:b w:val="1"/>
      <w:sz w:val="26"/>
    </w:rPr>
  </w:style>
  <w:style w:styleId="Style_33_ch" w:type="character">
    <w:name w:val="heading 4"/>
    <w:basedOn w:val="Style_2_ch"/>
    <w:link w:val="Style_33"/>
    <w:rPr>
      <w:b w:val="1"/>
      <w:sz w:val="26"/>
    </w:rPr>
  </w:style>
  <w:style w:styleId="Style_34" w:type="paragraph">
    <w:name w:val="Balloon Text"/>
    <w:basedOn w:val="Style_2"/>
    <w:link w:val="Style_34_ch"/>
    <w:rPr>
      <w:sz w:val="16"/>
    </w:rPr>
  </w:style>
  <w:style w:styleId="Style_34_ch" w:type="character">
    <w:name w:val="Balloon Text"/>
    <w:basedOn w:val="Style_2_ch"/>
    <w:link w:val="Style_34"/>
    <w:rPr>
      <w:sz w:val="16"/>
    </w:rPr>
  </w:style>
  <w:style w:styleId="Style_35" w:type="paragraph">
    <w:name w:val="heading 2"/>
    <w:basedOn w:val="Style_2"/>
    <w:link w:val="Style_35_ch"/>
    <w:uiPriority w:val="9"/>
    <w:qFormat/>
    <w:pPr>
      <w:ind/>
      <w:jc w:val="center"/>
      <w:outlineLvl w:val="1"/>
    </w:pPr>
    <w:rPr>
      <w:b w:val="1"/>
      <w:sz w:val="30"/>
    </w:rPr>
  </w:style>
  <w:style w:styleId="Style_35_ch" w:type="character">
    <w:name w:val="heading 2"/>
    <w:basedOn w:val="Style_2_ch"/>
    <w:link w:val="Style_35"/>
    <w:rPr>
      <w:b w:val="1"/>
      <w:sz w:val="30"/>
    </w:rPr>
  </w:style>
  <w:style w:styleId="Style_36" w:type="table">
    <w:name w:val="Table List 3"/>
    <w:basedOn w:val="Style_1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2024-12-28T04:47:25Z</dcterms:modified>
</cp:coreProperties>
</file>