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BB" w:rsidRDefault="00A006BB" w:rsidP="007601C0">
      <w:pPr>
        <w:spacing w:line="360" w:lineRule="auto"/>
        <w:ind w:firstLine="709"/>
        <w:jc w:val="both"/>
        <w:rPr>
          <w:b/>
          <w:sz w:val="28"/>
          <w:szCs w:val="28"/>
        </w:rPr>
      </w:pPr>
    </w:p>
    <w:p w:rsidR="00A006BB" w:rsidRPr="00C6786D" w:rsidRDefault="00285015" w:rsidP="0074426D">
      <w:pPr>
        <w:spacing w:line="360" w:lineRule="auto"/>
        <w:ind w:firstLine="709"/>
        <w:jc w:val="both"/>
        <w:rPr>
          <w:b/>
          <w:sz w:val="28"/>
          <w:szCs w:val="28"/>
        </w:rPr>
      </w:pPr>
      <w:r w:rsidRPr="00C6786D">
        <w:rPr>
          <w:b/>
          <w:sz w:val="28"/>
          <w:szCs w:val="28"/>
        </w:rPr>
        <w:t xml:space="preserve">С 1 января 2017 года вступает в силу  закон </w:t>
      </w:r>
      <w:r w:rsidR="00802008" w:rsidRPr="00C6786D">
        <w:rPr>
          <w:b/>
          <w:sz w:val="28"/>
          <w:szCs w:val="28"/>
        </w:rPr>
        <w:t>о государственной кадастровой оценке.</w:t>
      </w:r>
    </w:p>
    <w:p w:rsidR="00285015" w:rsidRDefault="00285015" w:rsidP="00285015">
      <w:pPr>
        <w:spacing w:line="360" w:lineRule="auto"/>
        <w:ind w:firstLine="709"/>
        <w:jc w:val="both"/>
        <w:rPr>
          <w:sz w:val="28"/>
          <w:szCs w:val="28"/>
        </w:rPr>
      </w:pPr>
      <w:r w:rsidRPr="00802008">
        <w:rPr>
          <w:sz w:val="28"/>
          <w:szCs w:val="28"/>
        </w:rPr>
        <w:t xml:space="preserve">Президент России Владимир Путин подписал федеральный закон о единой методике определения кадастровой стоимости и передаче полномочий по кадастровой оценке </w:t>
      </w:r>
      <w:proofErr w:type="gramStart"/>
      <w:r w:rsidRPr="00802008">
        <w:rPr>
          <w:sz w:val="28"/>
          <w:szCs w:val="28"/>
        </w:rPr>
        <w:t>недвижимости</w:t>
      </w:r>
      <w:proofErr w:type="gramEnd"/>
      <w:r w:rsidRPr="00802008">
        <w:rPr>
          <w:sz w:val="28"/>
          <w:szCs w:val="28"/>
        </w:rPr>
        <w:t xml:space="preserve"> специально создаваемым региональным ведомствам.</w:t>
      </w:r>
    </w:p>
    <w:p w:rsidR="00285015" w:rsidRDefault="00285015" w:rsidP="00802008">
      <w:pPr>
        <w:spacing w:line="360" w:lineRule="auto"/>
        <w:ind w:firstLine="709"/>
        <w:jc w:val="both"/>
        <w:rPr>
          <w:sz w:val="28"/>
          <w:szCs w:val="28"/>
        </w:rPr>
      </w:pPr>
      <w:r w:rsidRPr="00285015">
        <w:rPr>
          <w:sz w:val="28"/>
          <w:szCs w:val="28"/>
        </w:rPr>
        <w:t xml:space="preserve">С 1 января 2017 года вступает в силу  </w:t>
      </w:r>
      <w:r>
        <w:rPr>
          <w:sz w:val="28"/>
          <w:szCs w:val="28"/>
        </w:rPr>
        <w:t>Федеральный закон от 03.07.2016 № 237-ФЗ «О государственной кадастровой оценке».</w:t>
      </w:r>
    </w:p>
    <w:p w:rsidR="00802008" w:rsidRPr="00802008" w:rsidRDefault="00285015" w:rsidP="00802008">
      <w:pPr>
        <w:spacing w:line="360" w:lineRule="auto"/>
        <w:ind w:firstLine="709"/>
        <w:jc w:val="both"/>
        <w:rPr>
          <w:sz w:val="28"/>
          <w:szCs w:val="28"/>
        </w:rPr>
      </w:pPr>
      <w:r>
        <w:rPr>
          <w:sz w:val="28"/>
          <w:szCs w:val="28"/>
        </w:rPr>
        <w:t xml:space="preserve"> </w:t>
      </w:r>
      <w:r w:rsidR="00802008" w:rsidRPr="00802008">
        <w:rPr>
          <w:sz w:val="28"/>
          <w:szCs w:val="28"/>
        </w:rPr>
        <w:t xml:space="preserve">Документ опубликован на </w:t>
      </w:r>
      <w:proofErr w:type="gramStart"/>
      <w:r w:rsidR="00802008" w:rsidRPr="00802008">
        <w:rPr>
          <w:sz w:val="28"/>
          <w:szCs w:val="28"/>
        </w:rPr>
        <w:t>официальном</w:t>
      </w:r>
      <w:proofErr w:type="gramEnd"/>
      <w:r w:rsidR="00802008" w:rsidRPr="00802008">
        <w:rPr>
          <w:sz w:val="28"/>
          <w:szCs w:val="28"/>
        </w:rPr>
        <w:t xml:space="preserve"> интернет-портале правовой информации (www.pravo.gov.ru)</w:t>
      </w:r>
      <w:r>
        <w:rPr>
          <w:sz w:val="28"/>
          <w:szCs w:val="28"/>
        </w:rPr>
        <w:t>.</w:t>
      </w:r>
    </w:p>
    <w:p w:rsidR="00802008" w:rsidRPr="00802008" w:rsidRDefault="00802008" w:rsidP="00802008">
      <w:pPr>
        <w:spacing w:line="360" w:lineRule="auto"/>
        <w:ind w:firstLine="709"/>
        <w:jc w:val="both"/>
        <w:rPr>
          <w:sz w:val="28"/>
          <w:szCs w:val="28"/>
        </w:rPr>
      </w:pPr>
      <w:r w:rsidRPr="00802008">
        <w:rPr>
          <w:sz w:val="28"/>
          <w:szCs w:val="28"/>
        </w:rPr>
        <w:t>Закон вводит институт государственных кадастровых оценщиков и предусматривает передачу полномочий по определению кадастровой стоимости государственным бюджетным учреждениям.</w:t>
      </w:r>
    </w:p>
    <w:p w:rsidR="00802008" w:rsidRPr="00802008" w:rsidRDefault="00802008" w:rsidP="00802008">
      <w:pPr>
        <w:spacing w:line="360" w:lineRule="auto"/>
        <w:ind w:firstLine="709"/>
        <w:jc w:val="both"/>
        <w:rPr>
          <w:sz w:val="28"/>
          <w:szCs w:val="28"/>
        </w:rPr>
      </w:pPr>
      <w:r w:rsidRPr="00802008">
        <w:rPr>
          <w:sz w:val="28"/>
          <w:szCs w:val="28"/>
        </w:rPr>
        <w:t xml:space="preserve">В настоящее время кадастровую оценку осуществляют оценщики-физлица, </w:t>
      </w:r>
      <w:proofErr w:type="gramStart"/>
      <w:r w:rsidRPr="00802008">
        <w:rPr>
          <w:sz w:val="28"/>
          <w:szCs w:val="28"/>
        </w:rPr>
        <w:t>являющиеся</w:t>
      </w:r>
      <w:proofErr w:type="gramEnd"/>
      <w:r w:rsidRPr="00802008">
        <w:rPr>
          <w:sz w:val="28"/>
          <w:szCs w:val="28"/>
        </w:rPr>
        <w:t xml:space="preserve"> членами одной из саморегулируемых организаций оценщиков. Они привлекаются на конкурсной основе заказчиками определения кадастровой стоимости, то есть властями субъектов РФ или органами местного самоуправления.</w:t>
      </w:r>
    </w:p>
    <w:p w:rsidR="00802008" w:rsidRPr="00802008" w:rsidRDefault="00802008" w:rsidP="00802008">
      <w:pPr>
        <w:spacing w:line="360" w:lineRule="auto"/>
        <w:ind w:firstLine="709"/>
        <w:jc w:val="both"/>
        <w:rPr>
          <w:sz w:val="28"/>
          <w:szCs w:val="28"/>
        </w:rPr>
      </w:pPr>
      <w:r w:rsidRPr="00802008">
        <w:rPr>
          <w:sz w:val="28"/>
          <w:szCs w:val="28"/>
        </w:rPr>
        <w:t>Предполагается, что определение кадастровой стоимости будет проходить по единой методологии, что позволит повысить качество и обеспечить единообразие определения кадастровой стоимости</w:t>
      </w:r>
    </w:p>
    <w:p w:rsidR="00802008" w:rsidRPr="00802008" w:rsidRDefault="00802008" w:rsidP="00802008">
      <w:pPr>
        <w:spacing w:line="360" w:lineRule="auto"/>
        <w:ind w:firstLine="709"/>
        <w:jc w:val="both"/>
        <w:rPr>
          <w:sz w:val="28"/>
          <w:szCs w:val="28"/>
        </w:rPr>
      </w:pPr>
      <w:r w:rsidRPr="00802008">
        <w:rPr>
          <w:sz w:val="28"/>
          <w:szCs w:val="28"/>
        </w:rPr>
        <w:t>Закон устанавливает, что государственная кадастровая оценка проводится по решению исполнительного органа государственной власти субъекта РФ бюджетным учреждением, созданным субъектом РФ. Работники такого регионального ведомства не вправе устанавливать рыночную стоимость для оспаривания кадастровой оценки.</w:t>
      </w:r>
    </w:p>
    <w:p w:rsidR="00802008" w:rsidRPr="00802008" w:rsidRDefault="00802008" w:rsidP="00802008">
      <w:pPr>
        <w:spacing w:line="360" w:lineRule="auto"/>
        <w:ind w:firstLine="709"/>
        <w:jc w:val="both"/>
        <w:rPr>
          <w:sz w:val="28"/>
          <w:szCs w:val="28"/>
        </w:rPr>
      </w:pPr>
      <w:r w:rsidRPr="00802008">
        <w:rPr>
          <w:sz w:val="28"/>
          <w:szCs w:val="28"/>
        </w:rPr>
        <w:t xml:space="preserve">Список объектов недвижимости, подлежащих оценке, формируется органами Росреестра. Оценка проводится не чаще одного раза в три года (в городах федерального значения — не чаще одного раза в два года), и не реже </w:t>
      </w:r>
      <w:r w:rsidRPr="00802008">
        <w:rPr>
          <w:sz w:val="28"/>
          <w:szCs w:val="28"/>
        </w:rPr>
        <w:lastRenderedPageBreak/>
        <w:t>одного раза в пять лет. Исключение — внеочередная кадастровая оценка, которая будет проводиться в случае оспаривания кадастровой стоимости по основанию установления рыночной стоимости не менее чем по 30% объектам недвижимости в субъекте РФ.</w:t>
      </w:r>
    </w:p>
    <w:p w:rsidR="00802008" w:rsidRPr="00802008" w:rsidRDefault="00802008" w:rsidP="00802008">
      <w:pPr>
        <w:spacing w:line="360" w:lineRule="auto"/>
        <w:ind w:firstLine="709"/>
        <w:jc w:val="both"/>
        <w:rPr>
          <w:sz w:val="28"/>
          <w:szCs w:val="28"/>
        </w:rPr>
      </w:pPr>
      <w:r w:rsidRPr="00802008">
        <w:rPr>
          <w:sz w:val="28"/>
          <w:szCs w:val="28"/>
        </w:rPr>
        <w:t>Расширяется возможность для обжалования оценки, к примеру, в тех случаях, когда имеется несколько судебных решений по одному и тому же объекту.</w:t>
      </w:r>
    </w:p>
    <w:p w:rsidR="00802008" w:rsidRPr="00802008" w:rsidRDefault="00802008" w:rsidP="00802008">
      <w:pPr>
        <w:spacing w:line="360" w:lineRule="auto"/>
        <w:ind w:firstLine="709"/>
        <w:jc w:val="both"/>
        <w:rPr>
          <w:sz w:val="28"/>
          <w:szCs w:val="28"/>
        </w:rPr>
      </w:pPr>
      <w:r w:rsidRPr="00802008">
        <w:rPr>
          <w:sz w:val="28"/>
          <w:szCs w:val="28"/>
        </w:rPr>
        <w:t xml:space="preserve">Закон </w:t>
      </w:r>
      <w:r w:rsidR="00285015">
        <w:rPr>
          <w:sz w:val="28"/>
          <w:szCs w:val="28"/>
        </w:rPr>
        <w:t>вступает</w:t>
      </w:r>
      <w:r w:rsidRPr="00802008">
        <w:rPr>
          <w:sz w:val="28"/>
          <w:szCs w:val="28"/>
        </w:rPr>
        <w:t xml:space="preserve"> в силу с 1 января 2017 года, за исключением положений об особенностях проведения внеочередной государственной кадастровой оценки, которые вступают в силу с начала 2020 года. При этом  закон предусматривает переходный период до 1 января 2020 года, в течение которого государственная кадастровая оценка может проводиться в соответствии с новым законом или в соответствии с действующими нормами закона об оценочной деятельности в РФ.</w:t>
      </w:r>
    </w:p>
    <w:p w:rsidR="00A006BB" w:rsidRDefault="00A006BB" w:rsidP="00A006BB">
      <w:pPr>
        <w:spacing w:line="360" w:lineRule="auto"/>
        <w:ind w:firstLine="709"/>
        <w:jc w:val="both"/>
        <w:rPr>
          <w:sz w:val="28"/>
          <w:szCs w:val="28"/>
        </w:rPr>
      </w:pPr>
    </w:p>
    <w:p w:rsidR="00A006BB" w:rsidRDefault="00A006BB" w:rsidP="00A006BB">
      <w:pPr>
        <w:spacing w:line="360" w:lineRule="auto"/>
        <w:ind w:firstLine="709"/>
        <w:jc w:val="both"/>
        <w:rPr>
          <w:sz w:val="28"/>
          <w:szCs w:val="28"/>
        </w:rPr>
      </w:pPr>
    </w:p>
    <w:p w:rsidR="004B6E5E" w:rsidRDefault="004B6E5E" w:rsidP="008E2E17">
      <w:pPr>
        <w:spacing w:line="360" w:lineRule="auto"/>
        <w:jc w:val="both"/>
      </w:pPr>
      <w:bookmarkStart w:id="0" w:name="_GoBack"/>
      <w:bookmarkEnd w:id="0"/>
    </w:p>
    <w:sectPr w:rsidR="004B6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46835"/>
    <w:multiLevelType w:val="multilevel"/>
    <w:tmpl w:val="FA6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C0"/>
    <w:rsid w:val="00011DF3"/>
    <w:rsid w:val="00016349"/>
    <w:rsid w:val="00022F5B"/>
    <w:rsid w:val="000278E1"/>
    <w:rsid w:val="0003595C"/>
    <w:rsid w:val="00044B72"/>
    <w:rsid w:val="00053F49"/>
    <w:rsid w:val="00054718"/>
    <w:rsid w:val="000640D7"/>
    <w:rsid w:val="00096D27"/>
    <w:rsid w:val="000A1DBC"/>
    <w:rsid w:val="000B0CDD"/>
    <w:rsid w:val="000E1EEC"/>
    <w:rsid w:val="000E4C3F"/>
    <w:rsid w:val="00165A3C"/>
    <w:rsid w:val="001F5F35"/>
    <w:rsid w:val="00265D92"/>
    <w:rsid w:val="00285015"/>
    <w:rsid w:val="00295BE9"/>
    <w:rsid w:val="002A5F97"/>
    <w:rsid w:val="002B3D86"/>
    <w:rsid w:val="002D5CB5"/>
    <w:rsid w:val="002E3228"/>
    <w:rsid w:val="0033329E"/>
    <w:rsid w:val="00346A79"/>
    <w:rsid w:val="00396165"/>
    <w:rsid w:val="003B6FAF"/>
    <w:rsid w:val="003D060C"/>
    <w:rsid w:val="003E01AA"/>
    <w:rsid w:val="003F0964"/>
    <w:rsid w:val="00430283"/>
    <w:rsid w:val="004323B8"/>
    <w:rsid w:val="00452804"/>
    <w:rsid w:val="0045746D"/>
    <w:rsid w:val="004713A9"/>
    <w:rsid w:val="00495FE0"/>
    <w:rsid w:val="004B6C75"/>
    <w:rsid w:val="004B6E5E"/>
    <w:rsid w:val="004C42BF"/>
    <w:rsid w:val="004D6C97"/>
    <w:rsid w:val="004F1462"/>
    <w:rsid w:val="004F2575"/>
    <w:rsid w:val="00532670"/>
    <w:rsid w:val="00543CDA"/>
    <w:rsid w:val="00544D44"/>
    <w:rsid w:val="005757C6"/>
    <w:rsid w:val="005876BE"/>
    <w:rsid w:val="005B330C"/>
    <w:rsid w:val="005B7039"/>
    <w:rsid w:val="005C58FC"/>
    <w:rsid w:val="005E32A1"/>
    <w:rsid w:val="00611BC5"/>
    <w:rsid w:val="0062062A"/>
    <w:rsid w:val="00723A4D"/>
    <w:rsid w:val="00736144"/>
    <w:rsid w:val="00743F4B"/>
    <w:rsid w:val="0074426D"/>
    <w:rsid w:val="007601C0"/>
    <w:rsid w:val="00760433"/>
    <w:rsid w:val="0079170C"/>
    <w:rsid w:val="00794A33"/>
    <w:rsid w:val="007972D4"/>
    <w:rsid w:val="007A2F1D"/>
    <w:rsid w:val="007E2E0B"/>
    <w:rsid w:val="00802008"/>
    <w:rsid w:val="008024E5"/>
    <w:rsid w:val="008229A5"/>
    <w:rsid w:val="0082397E"/>
    <w:rsid w:val="00873AAC"/>
    <w:rsid w:val="008955F0"/>
    <w:rsid w:val="008977F9"/>
    <w:rsid w:val="008E2E17"/>
    <w:rsid w:val="00905506"/>
    <w:rsid w:val="009723D5"/>
    <w:rsid w:val="009943CC"/>
    <w:rsid w:val="00994702"/>
    <w:rsid w:val="009A538A"/>
    <w:rsid w:val="009E322E"/>
    <w:rsid w:val="009F1154"/>
    <w:rsid w:val="00A006BB"/>
    <w:rsid w:val="00A1165C"/>
    <w:rsid w:val="00A47298"/>
    <w:rsid w:val="00A62DB6"/>
    <w:rsid w:val="00A81736"/>
    <w:rsid w:val="00A87DAB"/>
    <w:rsid w:val="00AD4018"/>
    <w:rsid w:val="00B35390"/>
    <w:rsid w:val="00B4263C"/>
    <w:rsid w:val="00B5588C"/>
    <w:rsid w:val="00B72D3D"/>
    <w:rsid w:val="00B82305"/>
    <w:rsid w:val="00BB0F05"/>
    <w:rsid w:val="00BB1751"/>
    <w:rsid w:val="00BF2449"/>
    <w:rsid w:val="00C14956"/>
    <w:rsid w:val="00C17F87"/>
    <w:rsid w:val="00C3538A"/>
    <w:rsid w:val="00C60EEF"/>
    <w:rsid w:val="00C61DFC"/>
    <w:rsid w:val="00C6786D"/>
    <w:rsid w:val="00C85D05"/>
    <w:rsid w:val="00CA4E68"/>
    <w:rsid w:val="00CF0467"/>
    <w:rsid w:val="00D058F5"/>
    <w:rsid w:val="00D06491"/>
    <w:rsid w:val="00D0670B"/>
    <w:rsid w:val="00D13FBE"/>
    <w:rsid w:val="00D45DD0"/>
    <w:rsid w:val="00D81F23"/>
    <w:rsid w:val="00D836FA"/>
    <w:rsid w:val="00DB4B3C"/>
    <w:rsid w:val="00DC283B"/>
    <w:rsid w:val="00DF207F"/>
    <w:rsid w:val="00E3004F"/>
    <w:rsid w:val="00E41DAC"/>
    <w:rsid w:val="00E550D0"/>
    <w:rsid w:val="00E56BAD"/>
    <w:rsid w:val="00EA0D9D"/>
    <w:rsid w:val="00EA2E58"/>
    <w:rsid w:val="00ED012F"/>
    <w:rsid w:val="00ED0A86"/>
    <w:rsid w:val="00EE4E56"/>
    <w:rsid w:val="00EF41FF"/>
    <w:rsid w:val="00EF71DB"/>
    <w:rsid w:val="00F114DD"/>
    <w:rsid w:val="00F2137D"/>
    <w:rsid w:val="00F308D6"/>
    <w:rsid w:val="00F6113B"/>
    <w:rsid w:val="00F6679D"/>
    <w:rsid w:val="00F67CAD"/>
    <w:rsid w:val="00FA6628"/>
    <w:rsid w:val="00FB4463"/>
    <w:rsid w:val="00FC1E46"/>
    <w:rsid w:val="00FE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B3C"/>
    <w:rPr>
      <w:rFonts w:ascii="Tahoma" w:hAnsi="Tahoma" w:cs="Tahoma"/>
      <w:sz w:val="16"/>
      <w:szCs w:val="16"/>
    </w:rPr>
  </w:style>
  <w:style w:type="character" w:customStyle="1" w:styleId="a4">
    <w:name w:val="Текст выноски Знак"/>
    <w:basedOn w:val="a0"/>
    <w:link w:val="a3"/>
    <w:uiPriority w:val="99"/>
    <w:semiHidden/>
    <w:rsid w:val="00DB4B3C"/>
    <w:rPr>
      <w:rFonts w:ascii="Tahoma" w:eastAsia="Times New Roman" w:hAnsi="Tahoma" w:cs="Tahoma"/>
      <w:sz w:val="16"/>
      <w:szCs w:val="16"/>
      <w:lang w:eastAsia="ru-RU"/>
    </w:rPr>
  </w:style>
  <w:style w:type="character" w:styleId="a5">
    <w:name w:val="Hyperlink"/>
    <w:basedOn w:val="a0"/>
    <w:uiPriority w:val="99"/>
    <w:unhideWhenUsed/>
    <w:rsid w:val="00E56B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B3C"/>
    <w:rPr>
      <w:rFonts w:ascii="Tahoma" w:hAnsi="Tahoma" w:cs="Tahoma"/>
      <w:sz w:val="16"/>
      <w:szCs w:val="16"/>
    </w:rPr>
  </w:style>
  <w:style w:type="character" w:customStyle="1" w:styleId="a4">
    <w:name w:val="Текст выноски Знак"/>
    <w:basedOn w:val="a0"/>
    <w:link w:val="a3"/>
    <w:uiPriority w:val="99"/>
    <w:semiHidden/>
    <w:rsid w:val="00DB4B3C"/>
    <w:rPr>
      <w:rFonts w:ascii="Tahoma" w:eastAsia="Times New Roman" w:hAnsi="Tahoma" w:cs="Tahoma"/>
      <w:sz w:val="16"/>
      <w:szCs w:val="16"/>
      <w:lang w:eastAsia="ru-RU"/>
    </w:rPr>
  </w:style>
  <w:style w:type="character" w:styleId="a5">
    <w:name w:val="Hyperlink"/>
    <w:basedOn w:val="a0"/>
    <w:uiPriority w:val="99"/>
    <w:unhideWhenUsed/>
    <w:rsid w:val="00E56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Швецова Оксана Валерьевна</dc:creator>
  <cp:keywords/>
  <dc:description/>
  <cp:lastModifiedBy>Швецова Оксана Валерьевна</cp:lastModifiedBy>
  <cp:revision>2</cp:revision>
  <cp:lastPrinted>2016-07-11T07:45:00Z</cp:lastPrinted>
  <dcterms:created xsi:type="dcterms:W3CDTF">2016-07-12T07:21:00Z</dcterms:created>
  <dcterms:modified xsi:type="dcterms:W3CDTF">2016-07-12T07:21:00Z</dcterms:modified>
</cp:coreProperties>
</file>