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54" w:rsidRPr="00383ED6" w:rsidRDefault="009F1154" w:rsidP="00383ED6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3ED6">
        <w:rPr>
          <w:rFonts w:asciiTheme="minorHAnsi" w:hAnsiTheme="minorHAnsi" w:cstheme="minorHAnsi"/>
          <w:b/>
          <w:sz w:val="22"/>
          <w:szCs w:val="22"/>
        </w:rPr>
        <w:t xml:space="preserve">Вступил в силу Федеральный закон от 13. 07. 2015 № 251-ФЗ </w:t>
      </w:r>
      <w:r w:rsidR="00B82305" w:rsidRPr="00383ED6">
        <w:rPr>
          <w:rFonts w:asciiTheme="minorHAnsi" w:hAnsiTheme="minorHAnsi" w:cstheme="minorHAnsi"/>
          <w:b/>
          <w:sz w:val="22"/>
          <w:szCs w:val="22"/>
        </w:rPr>
        <w:t>«О внесении изменений в</w:t>
      </w:r>
      <w:r w:rsidR="00383ED6">
        <w:rPr>
          <w:rFonts w:asciiTheme="minorHAnsi" w:hAnsiTheme="minorHAnsi" w:cstheme="minorHAnsi"/>
          <w:b/>
          <w:sz w:val="22"/>
          <w:szCs w:val="22"/>
        </w:rPr>
        <w:t xml:space="preserve"> статью 16 Федерального закона </w:t>
      </w:r>
      <w:r w:rsidR="00383ED6" w:rsidRPr="00383ED6">
        <w:rPr>
          <w:rFonts w:asciiTheme="minorHAnsi" w:hAnsiTheme="minorHAnsi" w:cstheme="minorHAnsi"/>
          <w:b/>
          <w:sz w:val="22"/>
          <w:szCs w:val="22"/>
        </w:rPr>
        <w:t>"</w:t>
      </w:r>
      <w:r w:rsidR="00B82305" w:rsidRPr="00383ED6">
        <w:rPr>
          <w:rFonts w:asciiTheme="minorHAnsi" w:hAnsiTheme="minorHAnsi" w:cstheme="minorHAnsi"/>
          <w:b/>
          <w:sz w:val="22"/>
          <w:szCs w:val="22"/>
        </w:rPr>
        <w:t>О государственной регистрации прав на недвижимое имущество и сделок с ним» и статью 45 Федерального закона «О государственном кадастре недвижимости</w:t>
      </w:r>
      <w:r w:rsidR="00383ED6" w:rsidRPr="00383ED6">
        <w:rPr>
          <w:rFonts w:asciiTheme="minorHAnsi" w:hAnsiTheme="minorHAnsi" w:cstheme="minorHAnsi"/>
          <w:b/>
          <w:sz w:val="22"/>
          <w:szCs w:val="22"/>
        </w:rPr>
        <w:t>"</w:t>
      </w:r>
      <w:r w:rsidR="00B82305" w:rsidRPr="00383ED6">
        <w:rPr>
          <w:rFonts w:asciiTheme="minorHAnsi" w:hAnsiTheme="minorHAnsi" w:cstheme="minorHAnsi"/>
          <w:b/>
          <w:sz w:val="22"/>
          <w:szCs w:val="22"/>
        </w:rPr>
        <w:t>.</w:t>
      </w:r>
    </w:p>
    <w:p w:rsidR="009F1154" w:rsidRPr="00383ED6" w:rsidRDefault="009F1154" w:rsidP="007442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9F1154" w:rsidRPr="00383ED6" w:rsidRDefault="00383ED6" w:rsidP="009F1154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Филиал ФГБУ </w:t>
      </w:r>
      <w:r w:rsidRPr="00383ED6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>ФКП  Росреестра</w:t>
      </w:r>
      <w:r w:rsidRPr="00383ED6">
        <w:rPr>
          <w:rFonts w:asciiTheme="minorHAnsi" w:hAnsiTheme="minorHAnsi" w:cstheme="minorHAnsi"/>
          <w:sz w:val="22"/>
          <w:szCs w:val="22"/>
        </w:rPr>
        <w:t>"</w:t>
      </w:r>
      <w:r w:rsidR="00096D27" w:rsidRPr="00383ED6">
        <w:rPr>
          <w:rFonts w:asciiTheme="minorHAnsi" w:hAnsiTheme="minorHAnsi" w:cstheme="minorHAnsi"/>
          <w:sz w:val="22"/>
          <w:szCs w:val="22"/>
        </w:rPr>
        <w:t xml:space="preserve"> по  Кемеровской  области информирует заинтересованных лиц о том, что с </w:t>
      </w:r>
      <w:smartTag w:uri="urn:schemas-microsoft-com:office:smarttags" w:element="date">
        <w:smartTagPr>
          <w:attr w:name="ls" w:val="trans"/>
          <w:attr w:name="Month" w:val="12"/>
          <w:attr w:name="Day" w:val="1"/>
          <w:attr w:name="Year" w:val="2015"/>
        </w:smartTagPr>
        <w:r w:rsidR="009F1154" w:rsidRPr="00383ED6">
          <w:rPr>
            <w:rFonts w:asciiTheme="minorHAnsi" w:hAnsiTheme="minorHAnsi" w:cstheme="minorHAnsi"/>
            <w:b/>
            <w:sz w:val="22"/>
            <w:szCs w:val="22"/>
          </w:rPr>
          <w:t>1 декабря 2015</w:t>
        </w:r>
        <w:r>
          <w:rPr>
            <w:rFonts w:asciiTheme="minorHAnsi" w:hAnsiTheme="minorHAnsi" w:cstheme="minorHAnsi"/>
            <w:b/>
            <w:sz w:val="22"/>
            <w:szCs w:val="22"/>
          </w:rPr>
          <w:t xml:space="preserve"> года</w:t>
        </w:r>
      </w:smartTag>
      <w:r w:rsidR="009F1154" w:rsidRPr="00383E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6D27" w:rsidRPr="00383ED6">
        <w:rPr>
          <w:rFonts w:asciiTheme="minorHAnsi" w:hAnsiTheme="minorHAnsi" w:cstheme="minorHAnsi"/>
          <w:sz w:val="22"/>
          <w:szCs w:val="22"/>
        </w:rPr>
        <w:t xml:space="preserve"> вступ</w:t>
      </w:r>
      <w:r w:rsidR="00C61DFC" w:rsidRPr="00383ED6">
        <w:rPr>
          <w:rFonts w:asciiTheme="minorHAnsi" w:hAnsiTheme="minorHAnsi" w:cstheme="minorHAnsi"/>
          <w:sz w:val="22"/>
          <w:szCs w:val="22"/>
        </w:rPr>
        <w:t>ил</w:t>
      </w:r>
      <w:r w:rsidR="00096D27" w:rsidRPr="00383ED6">
        <w:rPr>
          <w:rFonts w:asciiTheme="minorHAnsi" w:hAnsiTheme="minorHAnsi" w:cstheme="minorHAnsi"/>
          <w:sz w:val="22"/>
          <w:szCs w:val="22"/>
        </w:rPr>
        <w:t xml:space="preserve"> в силу </w:t>
      </w:r>
      <w:r w:rsidR="009F1154" w:rsidRPr="00383ED6">
        <w:rPr>
          <w:rFonts w:asciiTheme="minorHAnsi" w:hAnsiTheme="minorHAnsi" w:cstheme="minorHAnsi"/>
          <w:sz w:val="22"/>
          <w:szCs w:val="22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="009F1154" w:rsidRPr="00383ED6">
          <w:rPr>
            <w:rFonts w:asciiTheme="minorHAnsi" w:hAnsiTheme="minorHAnsi" w:cstheme="minorHAnsi"/>
            <w:sz w:val="22"/>
            <w:szCs w:val="22"/>
          </w:rPr>
          <w:t>13.07.2015</w:t>
        </w:r>
      </w:smartTag>
      <w:r w:rsidR="009F1154" w:rsidRPr="00383ED6">
        <w:rPr>
          <w:rFonts w:asciiTheme="minorHAnsi" w:hAnsiTheme="minorHAnsi" w:cstheme="minorHAnsi"/>
          <w:sz w:val="22"/>
          <w:szCs w:val="22"/>
        </w:rPr>
        <w:t xml:space="preserve"> N </w:t>
      </w:r>
      <w:r>
        <w:rPr>
          <w:rFonts w:asciiTheme="minorHAnsi" w:hAnsiTheme="minorHAnsi" w:cstheme="minorHAnsi"/>
          <w:sz w:val="22"/>
          <w:szCs w:val="22"/>
        </w:rPr>
        <w:t xml:space="preserve">251-ФЗ </w:t>
      </w:r>
      <w:r w:rsidRPr="00383ED6">
        <w:rPr>
          <w:rFonts w:asciiTheme="minorHAnsi" w:hAnsiTheme="minorHAnsi" w:cstheme="minorHAnsi"/>
          <w:sz w:val="22"/>
          <w:szCs w:val="22"/>
        </w:rPr>
        <w:t>"</w:t>
      </w:r>
      <w:r w:rsidR="009F1154" w:rsidRPr="00383ED6">
        <w:rPr>
          <w:rFonts w:asciiTheme="minorHAnsi" w:hAnsiTheme="minorHAnsi" w:cstheme="minorHAnsi"/>
          <w:sz w:val="22"/>
          <w:szCs w:val="22"/>
        </w:rPr>
        <w:t>О внесении изменений в</w:t>
      </w:r>
      <w:r>
        <w:rPr>
          <w:rFonts w:asciiTheme="minorHAnsi" w:hAnsiTheme="minorHAnsi" w:cstheme="minorHAnsi"/>
          <w:sz w:val="22"/>
          <w:szCs w:val="22"/>
        </w:rPr>
        <w:t xml:space="preserve"> статью 16 Федерального закона </w:t>
      </w:r>
      <w:r w:rsidRPr="00383ED6">
        <w:rPr>
          <w:rFonts w:asciiTheme="minorHAnsi" w:hAnsiTheme="minorHAnsi" w:cstheme="minorHAnsi"/>
          <w:sz w:val="22"/>
          <w:szCs w:val="22"/>
        </w:rPr>
        <w:t>"</w:t>
      </w:r>
      <w:r w:rsidR="009F1154" w:rsidRPr="00383ED6">
        <w:rPr>
          <w:rFonts w:asciiTheme="minorHAnsi" w:hAnsiTheme="minorHAnsi" w:cstheme="minorHAnsi"/>
          <w:sz w:val="22"/>
          <w:szCs w:val="22"/>
        </w:rPr>
        <w:t>О государственной регистрации прав на недв</w:t>
      </w:r>
      <w:r>
        <w:rPr>
          <w:rFonts w:asciiTheme="minorHAnsi" w:hAnsiTheme="minorHAnsi" w:cstheme="minorHAnsi"/>
          <w:sz w:val="22"/>
          <w:szCs w:val="22"/>
        </w:rPr>
        <w:t>ижимое имущество и сделок с ним</w:t>
      </w:r>
      <w:r w:rsidRPr="00383ED6">
        <w:rPr>
          <w:rFonts w:asciiTheme="minorHAnsi" w:hAnsiTheme="minorHAnsi" w:cstheme="minorHAnsi"/>
          <w:sz w:val="22"/>
          <w:szCs w:val="22"/>
        </w:rPr>
        <w:t>"</w:t>
      </w:r>
      <w:r w:rsidR="009F1154" w:rsidRPr="00383ED6">
        <w:rPr>
          <w:rFonts w:asciiTheme="minorHAnsi" w:hAnsiTheme="minorHAnsi" w:cstheme="minorHAnsi"/>
          <w:sz w:val="22"/>
          <w:szCs w:val="22"/>
        </w:rPr>
        <w:t xml:space="preserve"> и</w:t>
      </w:r>
      <w:r>
        <w:rPr>
          <w:rFonts w:asciiTheme="minorHAnsi" w:hAnsiTheme="minorHAnsi" w:cstheme="minorHAnsi"/>
          <w:sz w:val="22"/>
          <w:szCs w:val="22"/>
        </w:rPr>
        <w:t xml:space="preserve"> статью 45 Федерального закона  </w:t>
      </w:r>
      <w:r w:rsidRPr="00383ED6">
        <w:rPr>
          <w:rFonts w:asciiTheme="minorHAnsi" w:hAnsiTheme="minorHAnsi" w:cstheme="minorHAnsi"/>
          <w:sz w:val="22"/>
          <w:szCs w:val="22"/>
        </w:rPr>
        <w:t>"</w:t>
      </w:r>
      <w:r w:rsidR="009F1154" w:rsidRPr="00383ED6">
        <w:rPr>
          <w:rFonts w:asciiTheme="minorHAnsi" w:hAnsiTheme="minorHAnsi" w:cstheme="minorHAnsi"/>
          <w:sz w:val="22"/>
          <w:szCs w:val="22"/>
        </w:rPr>
        <w:t>О государственном кадастр</w:t>
      </w:r>
      <w:r>
        <w:rPr>
          <w:rFonts w:asciiTheme="minorHAnsi" w:hAnsiTheme="minorHAnsi" w:cstheme="minorHAnsi"/>
          <w:sz w:val="22"/>
          <w:szCs w:val="22"/>
        </w:rPr>
        <w:t>е недвижимости</w:t>
      </w:r>
      <w:r w:rsidRPr="00383ED6">
        <w:rPr>
          <w:rFonts w:asciiTheme="minorHAnsi" w:hAnsiTheme="minorHAnsi" w:cstheme="minorHAnsi"/>
          <w:sz w:val="22"/>
          <w:szCs w:val="22"/>
        </w:rPr>
        <w:t>"</w:t>
      </w:r>
      <w:r w:rsidR="009F1154" w:rsidRPr="00383ED6">
        <w:rPr>
          <w:rFonts w:asciiTheme="minorHAnsi" w:hAnsiTheme="minorHAnsi" w:cstheme="minorHAnsi"/>
          <w:sz w:val="22"/>
          <w:szCs w:val="22"/>
        </w:rPr>
        <w:t>.</w:t>
      </w:r>
      <w:r w:rsidRPr="00383ED6">
        <w:t xml:space="preserve"> </w:t>
      </w:r>
      <w:r w:rsidR="009F1154" w:rsidRPr="00383ED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</w:p>
    <w:p w:rsidR="009F1154" w:rsidRPr="00383ED6" w:rsidRDefault="009F1154" w:rsidP="009F1154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83ED6">
        <w:rPr>
          <w:rFonts w:asciiTheme="minorHAnsi" w:hAnsiTheme="minorHAnsi" w:cstheme="minorHAnsi"/>
          <w:sz w:val="22"/>
          <w:szCs w:val="22"/>
        </w:rPr>
        <w:t>Изменениями, внесенными в нормативные акты установлено, что в случае, если в государственном кадастре недвижимости в течение 5 лет с даты присвоения кадастровых номеров ранее учтенным зданиям, сооружениям, помещениям, объектам незавершенного строительства отсутствуют сведения о правах на такие объекты недвижимости или о вещных правах на земельные участки, на которых расположены такие объекты недвижимости, орган кадастрового учета в течение 10 рабочих дней</w:t>
      </w:r>
      <w:proofErr w:type="gramEnd"/>
      <w:r w:rsidRPr="00383ED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83ED6">
        <w:rPr>
          <w:rFonts w:asciiTheme="minorHAnsi" w:hAnsiTheme="minorHAnsi" w:cstheme="minorHAnsi"/>
          <w:sz w:val="22"/>
          <w:szCs w:val="22"/>
        </w:rPr>
        <w:t>по истечении указанного срока будет направлять сведения о таких объектах недвижимости в уполномоченные органы местного самоуправления городских, сельских поселений, городских округов, а если такие объекты недвижимости находятся на межселенных территориях, - в органы местного самоуправления муниципальных районов или, если такие объекты недвижимости находятся на территориях субъектов РФ - городов федерального значения Москвы, Санкт-Петербурга, Севастополя, в уполномоченные государственные органы соответствующего субъекта РФ - города</w:t>
      </w:r>
      <w:proofErr w:type="gramEnd"/>
      <w:r w:rsidRPr="00383ED6">
        <w:rPr>
          <w:rFonts w:asciiTheme="minorHAnsi" w:hAnsiTheme="minorHAnsi" w:cstheme="minorHAnsi"/>
          <w:sz w:val="22"/>
          <w:szCs w:val="22"/>
        </w:rPr>
        <w:t xml:space="preserve"> федерального значения. Соответствующий орган будет инициировать процедуру признания объекта недвижимого имущества бесхозяйным в установленном порядке.</w:t>
      </w:r>
    </w:p>
    <w:p w:rsidR="009F1154" w:rsidRPr="00383ED6" w:rsidRDefault="009F1154" w:rsidP="009F1154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3ED6">
        <w:rPr>
          <w:rFonts w:asciiTheme="minorHAnsi" w:hAnsiTheme="minorHAnsi" w:cstheme="minorHAnsi"/>
          <w:sz w:val="22"/>
          <w:szCs w:val="22"/>
        </w:rPr>
        <w:t>Это правило не применяется к зданиям, сооружениям, если осуществлена государственная регистрация права собственности хотя бы на одно помещение, расположенное в таком здании, сооружении, к многоквартирным домам, а также помещениям, расположенным в многоквартирном доме и составляющим общее имущество в нем.</w:t>
      </w:r>
    </w:p>
    <w:p w:rsidR="009F1154" w:rsidRPr="00383ED6" w:rsidRDefault="009F1154" w:rsidP="009F1154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3ED6">
        <w:rPr>
          <w:rFonts w:asciiTheme="minorHAnsi" w:hAnsiTheme="minorHAnsi" w:cstheme="minorHAnsi"/>
          <w:sz w:val="22"/>
          <w:szCs w:val="22"/>
        </w:rPr>
        <w:t>Также Федеральным законом уточнен порядок представления документов на государственную регистрацию прав. Так, лицо, в отношении которого принят акт органа государственной власти или акт органа местного самоуправления либо которым совершена сделка с органом государственной власти или органом местного самоуправления, в том числе на основании</w:t>
      </w:r>
      <w:r w:rsidRPr="009F1154">
        <w:rPr>
          <w:sz w:val="28"/>
          <w:szCs w:val="28"/>
        </w:rPr>
        <w:t xml:space="preserve"> </w:t>
      </w:r>
      <w:r w:rsidRPr="00383ED6">
        <w:rPr>
          <w:rFonts w:asciiTheme="minorHAnsi" w:hAnsiTheme="minorHAnsi" w:cstheme="minorHAnsi"/>
          <w:sz w:val="22"/>
          <w:szCs w:val="22"/>
        </w:rPr>
        <w:t>такого акта, вправе представить заявление о государственной регистрации соответствующих права, ограничения (обременения) права на недвижимое имущество либо сделки и необходимые для государственной регистрации документы по собственной инициативе.</w:t>
      </w:r>
      <w:bookmarkStart w:id="0" w:name="_GoBack"/>
      <w:bookmarkEnd w:id="0"/>
    </w:p>
    <w:p w:rsidR="004B6E5E" w:rsidRDefault="004B6E5E" w:rsidP="00C61DFC">
      <w:pPr>
        <w:spacing w:line="360" w:lineRule="auto"/>
        <w:ind w:firstLine="709"/>
        <w:jc w:val="both"/>
      </w:pPr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96D27"/>
    <w:rsid w:val="000A1DBC"/>
    <w:rsid w:val="000B0CDD"/>
    <w:rsid w:val="000E1EEC"/>
    <w:rsid w:val="000E4C3F"/>
    <w:rsid w:val="00165A3C"/>
    <w:rsid w:val="001F5F35"/>
    <w:rsid w:val="00265D92"/>
    <w:rsid w:val="00295BE9"/>
    <w:rsid w:val="002A5F97"/>
    <w:rsid w:val="002B3D86"/>
    <w:rsid w:val="002E3228"/>
    <w:rsid w:val="0033329E"/>
    <w:rsid w:val="00346A79"/>
    <w:rsid w:val="00383ED6"/>
    <w:rsid w:val="00396165"/>
    <w:rsid w:val="003D060C"/>
    <w:rsid w:val="003F0964"/>
    <w:rsid w:val="00430283"/>
    <w:rsid w:val="00452804"/>
    <w:rsid w:val="0045746D"/>
    <w:rsid w:val="004713A9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6594C"/>
    <w:rsid w:val="009723D5"/>
    <w:rsid w:val="009943CC"/>
    <w:rsid w:val="009A538A"/>
    <w:rsid w:val="009E322E"/>
    <w:rsid w:val="009F1154"/>
    <w:rsid w:val="00A1165C"/>
    <w:rsid w:val="00A47298"/>
    <w:rsid w:val="00A62DB6"/>
    <w:rsid w:val="00A81736"/>
    <w:rsid w:val="00A87DAB"/>
    <w:rsid w:val="00AD4018"/>
    <w:rsid w:val="00B35390"/>
    <w:rsid w:val="00B4263C"/>
    <w:rsid w:val="00B5588C"/>
    <w:rsid w:val="00B82305"/>
    <w:rsid w:val="00BB0F05"/>
    <w:rsid w:val="00BB1751"/>
    <w:rsid w:val="00C14956"/>
    <w:rsid w:val="00C3538A"/>
    <w:rsid w:val="00C60EEF"/>
    <w:rsid w:val="00C61DFC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2015-08-06T04:57:00Z</cp:lastPrinted>
  <dcterms:created xsi:type="dcterms:W3CDTF">2015-12-08T04:08:00Z</dcterms:created>
  <dcterms:modified xsi:type="dcterms:W3CDTF">2015-12-08T04:08:00Z</dcterms:modified>
</cp:coreProperties>
</file>