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w:t>
      </w:r>
      <w:r>
        <w:rPr>
          <w:rFonts w:ascii="Times New Roman" w:hAnsi="Times New Roman"/>
        </w:rPr>
        <w:t xml:space="preserve">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31.03.2025</w:t>
      </w:r>
      <w:r>
        <w:rPr>
          <w:rFonts w:ascii="Times New Roman" w:hAnsi="Times New Roman"/>
        </w:rPr>
        <w:t xml:space="preserve"> </w:t>
      </w:r>
      <w:r>
        <w:rPr>
          <w:rFonts w:ascii="Times New Roman" w:hAnsi="Times New Roman"/>
        </w:rPr>
        <w:t xml:space="preserve">№ </w:t>
      </w:r>
      <w:r>
        <w:rPr>
          <w:rFonts w:ascii="Times New Roman" w:hAnsi="Times New Roman"/>
        </w:rPr>
        <w:t>53</w:t>
      </w:r>
    </w:p>
    <w:p w14:paraId="08000000">
      <w:pPr>
        <w:rPr>
          <w:rFonts w:ascii="Times New Roman" w:hAnsi="Times New Roman"/>
          <w:sz w:val="28"/>
        </w:rPr>
      </w:pPr>
    </w:p>
    <w:p w14:paraId="09000000">
      <w:pPr>
        <w:rPr>
          <w:rFonts w:ascii="Times New Roman" w:hAnsi="Times New Roman"/>
          <w:sz w:val="28"/>
        </w:rPr>
      </w:pPr>
    </w:p>
    <w:p w14:paraId="0A000000">
      <w:pPr>
        <w:widowControl w:val="1"/>
        <w:ind/>
        <w:jc w:val="center"/>
        <w:rPr>
          <w:rFonts w:ascii="Times New Roman" w:hAnsi="Times New Roman"/>
          <w:i w:val="1"/>
        </w:rPr>
      </w:pPr>
      <w:bookmarkEnd w:id="1"/>
      <w:r>
        <w:rPr>
          <w:rFonts w:ascii="Times New Roman" w:hAnsi="Times New Roman"/>
          <w:b w:val="1"/>
          <w:sz w:val="28"/>
        </w:rPr>
        <w:t>Положение о муниципальном контроле в сфере благоустройства на территории Крапивинского муниципального округа</w:t>
      </w:r>
    </w:p>
    <w:p w14:paraId="0B000000">
      <w:pPr>
        <w:widowControl w:val="1"/>
        <w:ind w:firstLine="1134" w:right="1132"/>
        <w:jc w:val="center"/>
        <w:rPr>
          <w:rFonts w:ascii="Times New Roman" w:hAnsi="Times New Roman"/>
          <w:sz w:val="28"/>
        </w:rPr>
      </w:pPr>
    </w:p>
    <w:p w14:paraId="0C000000">
      <w:pPr>
        <w:widowControl w:val="1"/>
        <w:spacing w:after="120"/>
        <w:ind/>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pStyle w:val="Style_3"/>
        <w:widowControl w:val="1"/>
        <w:numPr>
          <w:ilvl w:val="1"/>
          <w:numId w:val="1"/>
        </w:numPr>
        <w:tabs>
          <w:tab w:leader="none" w:pos="1469" w:val="left"/>
        </w:tabs>
        <w:ind w:firstLine="567"/>
        <w:jc w:val="both"/>
      </w:pPr>
      <w:r>
        <w:t>Настоящее Положение устанавливает порядок организации и осуществления муниципального контроля в сфере благоустройства на территории Крапивинского муниципального округа (далее - муниципальный контроль).</w:t>
      </w:r>
    </w:p>
    <w:p w14:paraId="0E000000">
      <w:pPr>
        <w:rPr>
          <w:rFonts w:ascii="Times New Roman" w:hAnsi="Times New Roman"/>
          <w:sz w:val="28"/>
        </w:rPr>
      </w:pPr>
      <w:r>
        <w:rPr>
          <w:rFonts w:ascii="Times New Roman" w:hAnsi="Times New Roman"/>
          <w:sz w:val="28"/>
        </w:rPr>
        <w:t xml:space="preserve">1.2. Предметом муниципального контроля </w:t>
      </w:r>
      <w:r>
        <w:rPr>
          <w:rFonts w:ascii="Times New Roman" w:hAnsi="Times New Roman"/>
          <w:sz w:val="28"/>
        </w:rPr>
        <w:t xml:space="preserve">в сфере благоустройства </w:t>
      </w:r>
      <w:r>
        <w:rPr>
          <w:rFonts w:ascii="Times New Roman" w:hAnsi="Times New Roman"/>
          <w:sz w:val="28"/>
        </w:rPr>
        <w:t xml:space="preserve">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w:t>
      </w:r>
      <w:r>
        <w:rPr>
          <w:rFonts w:ascii="Times New Roman" w:hAnsi="Times New Roman"/>
          <w:sz w:val="28"/>
        </w:rPr>
        <w:t>Правилами благоустройства тер</w:t>
      </w:r>
      <w:r>
        <w:rPr>
          <w:rFonts w:ascii="Times New Roman" w:hAnsi="Times New Roman"/>
          <w:sz w:val="28"/>
        </w:rPr>
        <w:t>ритории Крапивинского муниципального округа</w:t>
      </w:r>
      <w:r>
        <w:rPr>
          <w:rFonts w:ascii="Times New Roman" w:hAnsi="Times New Roman"/>
          <w:sz w:val="28"/>
        </w:rPr>
        <w:t>:</w:t>
      </w:r>
    </w:p>
    <w:p w14:paraId="0F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по уборке территорий в весенне-летний период;</w:t>
      </w:r>
    </w:p>
    <w:p w14:paraId="10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территорий в осенне-зимний период;</w:t>
      </w:r>
    </w:p>
    <w:p w14:paraId="11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дворовых территорий</w:t>
      </w:r>
      <w:r>
        <w:rPr>
          <w:rFonts w:ascii="Times New Roman" w:hAnsi="Times New Roman"/>
          <w:sz w:val="28"/>
        </w:rPr>
        <w:t>;</w:t>
      </w:r>
    </w:p>
    <w:p w14:paraId="12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территорий индивидуального жилищного фонда</w:t>
      </w:r>
      <w:r>
        <w:rPr>
          <w:rFonts w:ascii="Times New Roman" w:hAnsi="Times New Roman"/>
          <w:sz w:val="28"/>
        </w:rPr>
        <w:t>;</w:t>
      </w:r>
    </w:p>
    <w:p w14:paraId="13000000">
      <w:pPr>
        <w:pStyle w:val="Style_5"/>
        <w:widowControl w:val="1"/>
        <w:numPr>
          <w:ilvl w:val="0"/>
          <w:numId w:val="2"/>
        </w:numPr>
        <w:tabs>
          <w:tab w:leader="none" w:pos="851" w:val="left"/>
        </w:tabs>
        <w:ind w:firstLine="567" w:left="0"/>
        <w:jc w:val="both"/>
        <w:outlineLvl w:val="2"/>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по уборке территорий объектов торговли, общественного питания и сферы услуг, территорий рынков</w:t>
      </w:r>
      <w:r>
        <w:rPr>
          <w:rFonts w:ascii="Times New Roman" w:hAnsi="Times New Roman"/>
          <w:b w:val="0"/>
          <w:sz w:val="28"/>
        </w:rPr>
        <w:t>;</w:t>
      </w:r>
    </w:p>
    <w:p w14:paraId="14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водных объектов</w:t>
      </w:r>
      <w:r>
        <w:rPr>
          <w:rFonts w:ascii="Times New Roman" w:hAnsi="Times New Roman"/>
          <w:sz w:val="28"/>
        </w:rPr>
        <w:t>;</w:t>
      </w:r>
    </w:p>
    <w:p w14:paraId="15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кладбищ</w:t>
      </w:r>
      <w:r>
        <w:rPr>
          <w:rFonts w:ascii="Times New Roman" w:hAnsi="Times New Roman"/>
          <w:sz w:val="28"/>
        </w:rPr>
        <w:t>;</w:t>
      </w:r>
    </w:p>
    <w:p w14:paraId="16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при подключении к сети ливневой канализации</w:t>
      </w:r>
      <w:r>
        <w:rPr>
          <w:rFonts w:ascii="Times New Roman" w:hAnsi="Times New Roman"/>
          <w:sz w:val="28"/>
        </w:rPr>
        <w:t>;</w:t>
      </w:r>
    </w:p>
    <w:p w14:paraId="17000000">
      <w:pPr>
        <w:pStyle w:val="Style_5"/>
        <w:widowControl w:val="1"/>
        <w:numPr>
          <w:ilvl w:val="0"/>
          <w:numId w:val="2"/>
        </w:numPr>
        <w:tabs>
          <w:tab w:leader="none" w:pos="851" w:val="left"/>
        </w:tabs>
        <w:ind w:firstLine="567" w:left="0"/>
        <w:jc w:val="both"/>
        <w:outlineLvl w:val="2"/>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 xml:space="preserve">требований по </w:t>
      </w:r>
      <w:r>
        <w:rPr>
          <w:rFonts w:ascii="Times New Roman" w:hAnsi="Times New Roman"/>
          <w:b w:val="0"/>
          <w:sz w:val="28"/>
        </w:rPr>
        <w:t>обращени</w:t>
      </w:r>
      <w:r>
        <w:rPr>
          <w:rFonts w:ascii="Times New Roman" w:hAnsi="Times New Roman"/>
          <w:b w:val="0"/>
          <w:sz w:val="28"/>
        </w:rPr>
        <w:t>ю</w:t>
      </w:r>
      <w:r>
        <w:rPr>
          <w:rFonts w:ascii="Times New Roman" w:hAnsi="Times New Roman"/>
          <w:b w:val="0"/>
          <w:sz w:val="28"/>
        </w:rPr>
        <w:t xml:space="preserve"> с твердыми коммунальными отходами</w:t>
      </w:r>
      <w:r>
        <w:rPr>
          <w:rFonts w:ascii="Times New Roman" w:hAnsi="Times New Roman"/>
          <w:b w:val="0"/>
          <w:sz w:val="28"/>
        </w:rPr>
        <w:t>;</w:t>
      </w:r>
    </w:p>
    <w:p w14:paraId="18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по сбору</w:t>
      </w:r>
      <w:r>
        <w:rPr>
          <w:rFonts w:ascii="Times New Roman" w:hAnsi="Times New Roman"/>
          <w:sz w:val="28"/>
        </w:rPr>
        <w:t>, транспортировки жидких бытовых отходов</w:t>
      </w:r>
      <w:r>
        <w:rPr>
          <w:rFonts w:ascii="Times New Roman" w:hAnsi="Times New Roman"/>
          <w:sz w:val="28"/>
        </w:rPr>
        <w:t>;</w:t>
      </w:r>
    </w:p>
    <w:p w14:paraId="19000000">
      <w:pPr>
        <w:pStyle w:val="Style_5"/>
        <w:widowControl w:val="1"/>
        <w:numPr>
          <w:ilvl w:val="0"/>
          <w:numId w:val="2"/>
        </w:numPr>
        <w:tabs>
          <w:tab w:leader="none" w:pos="851" w:val="left"/>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содержанию элементов внешнего </w:t>
      </w:r>
      <w:r>
        <w:rPr>
          <w:rFonts w:ascii="Times New Roman" w:hAnsi="Times New Roman"/>
          <w:b w:val="0"/>
          <w:sz w:val="28"/>
        </w:rPr>
        <w:t>б</w:t>
      </w:r>
      <w:r>
        <w:rPr>
          <w:rFonts w:ascii="Times New Roman" w:hAnsi="Times New Roman"/>
          <w:b w:val="0"/>
          <w:sz w:val="28"/>
        </w:rPr>
        <w:t>лагоустройства</w:t>
      </w:r>
      <w:r>
        <w:rPr>
          <w:rFonts w:ascii="Times New Roman" w:hAnsi="Times New Roman"/>
          <w:b w:val="0"/>
          <w:sz w:val="28"/>
        </w:rPr>
        <w:t>;</w:t>
      </w:r>
    </w:p>
    <w:p w14:paraId="1A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с</w:t>
      </w:r>
      <w:r>
        <w:rPr>
          <w:rFonts w:ascii="Times New Roman" w:hAnsi="Times New Roman"/>
          <w:sz w:val="28"/>
        </w:rPr>
        <w:t>одержани</w:t>
      </w:r>
      <w:r>
        <w:rPr>
          <w:rFonts w:ascii="Times New Roman" w:hAnsi="Times New Roman"/>
          <w:sz w:val="28"/>
        </w:rPr>
        <w:t>ю</w:t>
      </w:r>
      <w:r>
        <w:rPr>
          <w:rFonts w:ascii="Times New Roman" w:hAnsi="Times New Roman"/>
          <w:sz w:val="28"/>
        </w:rPr>
        <w:t xml:space="preserve"> фасадов, зданий, строений и сооружений</w:t>
      </w:r>
      <w:r>
        <w:rPr>
          <w:rFonts w:ascii="Times New Roman" w:hAnsi="Times New Roman"/>
          <w:sz w:val="28"/>
        </w:rPr>
        <w:t>;</w:t>
      </w:r>
    </w:p>
    <w:p w14:paraId="1B000000">
      <w:pPr>
        <w:pStyle w:val="Style_5"/>
        <w:widowControl w:val="1"/>
        <w:numPr>
          <w:ilvl w:val="0"/>
          <w:numId w:val="2"/>
        </w:numPr>
        <w:tabs>
          <w:tab w:leader="none" w:pos="851" w:val="left"/>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по о</w:t>
      </w:r>
      <w:r>
        <w:rPr>
          <w:rFonts w:ascii="Times New Roman" w:hAnsi="Times New Roman"/>
          <w:b w:val="0"/>
          <w:sz w:val="28"/>
        </w:rPr>
        <w:t>зеленени</w:t>
      </w:r>
      <w:r>
        <w:rPr>
          <w:rFonts w:ascii="Times New Roman" w:hAnsi="Times New Roman"/>
          <w:b w:val="0"/>
          <w:sz w:val="28"/>
        </w:rPr>
        <w:t>ю</w:t>
      </w:r>
      <w:r>
        <w:rPr>
          <w:rFonts w:ascii="Times New Roman" w:hAnsi="Times New Roman"/>
          <w:b w:val="0"/>
          <w:sz w:val="28"/>
        </w:rPr>
        <w:t xml:space="preserve"> территорий и содержания зеленых насаждений</w:t>
      </w:r>
      <w:r>
        <w:rPr>
          <w:rFonts w:ascii="Times New Roman" w:hAnsi="Times New Roman"/>
          <w:b w:val="0"/>
          <w:sz w:val="28"/>
        </w:rPr>
        <w:t>;</w:t>
      </w:r>
    </w:p>
    <w:p w14:paraId="1C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н</w:t>
      </w:r>
      <w:r>
        <w:rPr>
          <w:rFonts w:ascii="Times New Roman" w:hAnsi="Times New Roman"/>
          <w:sz w:val="28"/>
        </w:rPr>
        <w:t>аружно</w:t>
      </w:r>
      <w:r>
        <w:rPr>
          <w:rFonts w:ascii="Times New Roman" w:hAnsi="Times New Roman"/>
          <w:sz w:val="28"/>
        </w:rPr>
        <w:t>му</w:t>
      </w:r>
      <w:r>
        <w:rPr>
          <w:rFonts w:ascii="Times New Roman" w:hAnsi="Times New Roman"/>
          <w:sz w:val="28"/>
        </w:rPr>
        <w:t xml:space="preserve"> освещени</w:t>
      </w:r>
      <w:r>
        <w:rPr>
          <w:rFonts w:ascii="Times New Roman" w:hAnsi="Times New Roman"/>
          <w:sz w:val="28"/>
        </w:rPr>
        <w:t>ю</w:t>
      </w:r>
      <w:r>
        <w:rPr>
          <w:rFonts w:ascii="Times New Roman" w:hAnsi="Times New Roman"/>
          <w:sz w:val="28"/>
        </w:rPr>
        <w:t xml:space="preserve"> Крапивинского муниципального округа</w:t>
      </w:r>
      <w:r>
        <w:rPr>
          <w:rFonts w:ascii="Times New Roman" w:hAnsi="Times New Roman"/>
          <w:sz w:val="28"/>
        </w:rPr>
        <w:t>;</w:t>
      </w:r>
    </w:p>
    <w:p w14:paraId="1D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о</w:t>
      </w:r>
      <w:r>
        <w:rPr>
          <w:rFonts w:ascii="Times New Roman" w:hAnsi="Times New Roman"/>
          <w:sz w:val="28"/>
        </w:rPr>
        <w:t>бщи</w:t>
      </w:r>
      <w:r>
        <w:rPr>
          <w:rFonts w:ascii="Times New Roman" w:hAnsi="Times New Roman"/>
          <w:sz w:val="28"/>
        </w:rPr>
        <w:t>х</w:t>
      </w:r>
      <w:r>
        <w:rPr>
          <w:rFonts w:ascii="Times New Roman" w:hAnsi="Times New Roman"/>
          <w:sz w:val="28"/>
        </w:rPr>
        <w:t xml:space="preserve"> требовани</w:t>
      </w:r>
      <w:r>
        <w:rPr>
          <w:rFonts w:ascii="Times New Roman" w:hAnsi="Times New Roman"/>
          <w:sz w:val="28"/>
        </w:rPr>
        <w:t>й</w:t>
      </w:r>
      <w:r>
        <w:rPr>
          <w:rFonts w:ascii="Times New Roman" w:hAnsi="Times New Roman"/>
          <w:sz w:val="28"/>
        </w:rPr>
        <w:t xml:space="preserve"> к площадкам</w:t>
      </w:r>
      <w:r>
        <w:rPr>
          <w:rFonts w:ascii="Times New Roman" w:hAnsi="Times New Roman"/>
          <w:sz w:val="28"/>
        </w:rPr>
        <w:t>;</w:t>
      </w:r>
    </w:p>
    <w:p w14:paraId="1E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к</w:t>
      </w:r>
      <w:r>
        <w:rPr>
          <w:rFonts w:ascii="Times New Roman" w:hAnsi="Times New Roman"/>
          <w:b w:val="0"/>
          <w:sz w:val="28"/>
        </w:rPr>
        <w:t xml:space="preserve"> размещени</w:t>
      </w:r>
      <w:r>
        <w:rPr>
          <w:rFonts w:ascii="Times New Roman" w:hAnsi="Times New Roman"/>
          <w:b w:val="0"/>
          <w:sz w:val="28"/>
        </w:rPr>
        <w:t>ю</w:t>
      </w:r>
      <w:r>
        <w:rPr>
          <w:rFonts w:ascii="Times New Roman" w:hAnsi="Times New Roman"/>
          <w:b w:val="0"/>
          <w:sz w:val="28"/>
        </w:rPr>
        <w:t xml:space="preserve"> передвижных зрелищных сооружений</w:t>
      </w:r>
      <w:r>
        <w:rPr>
          <w:rFonts w:ascii="Times New Roman" w:hAnsi="Times New Roman"/>
          <w:b w:val="0"/>
          <w:sz w:val="28"/>
        </w:rPr>
        <w:t xml:space="preserve"> </w:t>
      </w:r>
      <w:r>
        <w:rPr>
          <w:rFonts w:ascii="Times New Roman" w:hAnsi="Times New Roman"/>
          <w:b w:val="0"/>
          <w:sz w:val="28"/>
        </w:rPr>
        <w:t>(цирков, луна-парков, аттракционов и др.)</w:t>
      </w:r>
      <w:r>
        <w:rPr>
          <w:rFonts w:ascii="Times New Roman" w:hAnsi="Times New Roman"/>
          <w:b w:val="0"/>
          <w:sz w:val="28"/>
        </w:rPr>
        <w:t>;</w:t>
      </w:r>
    </w:p>
    <w:p w14:paraId="1F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с</w:t>
      </w:r>
      <w:r>
        <w:rPr>
          <w:rFonts w:ascii="Times New Roman" w:hAnsi="Times New Roman"/>
          <w:sz w:val="28"/>
        </w:rPr>
        <w:t>одержани</w:t>
      </w:r>
      <w:r>
        <w:rPr>
          <w:rFonts w:ascii="Times New Roman" w:hAnsi="Times New Roman"/>
          <w:sz w:val="28"/>
        </w:rPr>
        <w:t>ю</w:t>
      </w:r>
      <w:r>
        <w:rPr>
          <w:rFonts w:ascii="Times New Roman" w:hAnsi="Times New Roman"/>
          <w:sz w:val="28"/>
        </w:rPr>
        <w:t xml:space="preserve"> домашних животных</w:t>
      </w:r>
      <w:r>
        <w:rPr>
          <w:rFonts w:ascii="Times New Roman" w:hAnsi="Times New Roman"/>
          <w:sz w:val="28"/>
        </w:rPr>
        <w:t>;</w:t>
      </w:r>
    </w:p>
    <w:p w14:paraId="20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к о</w:t>
      </w:r>
      <w:r>
        <w:rPr>
          <w:rFonts w:ascii="Times New Roman" w:hAnsi="Times New Roman"/>
          <w:b w:val="0"/>
          <w:sz w:val="28"/>
        </w:rPr>
        <w:t>пределени</w:t>
      </w:r>
      <w:r>
        <w:rPr>
          <w:rFonts w:ascii="Times New Roman" w:hAnsi="Times New Roman"/>
          <w:b w:val="0"/>
          <w:sz w:val="28"/>
        </w:rPr>
        <w:t>ю</w:t>
      </w:r>
      <w:r>
        <w:rPr>
          <w:rFonts w:ascii="Times New Roman" w:hAnsi="Times New Roman"/>
          <w:b w:val="0"/>
          <w:sz w:val="28"/>
        </w:rPr>
        <w:t xml:space="preserve"> границ прилегающей территории</w:t>
      </w:r>
      <w:r>
        <w:rPr>
          <w:rFonts w:ascii="Times New Roman" w:hAnsi="Times New Roman"/>
          <w:b w:val="0"/>
          <w:sz w:val="28"/>
        </w:rPr>
        <w:t>;</w:t>
      </w:r>
      <w:r>
        <w:rPr>
          <w:rFonts w:ascii="Times New Roman" w:hAnsi="Times New Roman"/>
          <w:b w:val="0"/>
          <w:sz w:val="28"/>
        </w:rPr>
        <w:t xml:space="preserve"> </w:t>
      </w:r>
    </w:p>
    <w:p w14:paraId="21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о</w:t>
      </w:r>
      <w:r>
        <w:rPr>
          <w:rFonts w:ascii="Times New Roman" w:hAnsi="Times New Roman"/>
          <w:b w:val="0"/>
          <w:sz w:val="28"/>
        </w:rPr>
        <w:t>собы</w:t>
      </w:r>
      <w:r>
        <w:rPr>
          <w:rFonts w:ascii="Times New Roman" w:hAnsi="Times New Roman"/>
          <w:b w:val="0"/>
          <w:sz w:val="28"/>
        </w:rPr>
        <w:t>х</w:t>
      </w:r>
      <w:r>
        <w:rPr>
          <w:rFonts w:ascii="Times New Roman" w:hAnsi="Times New Roman"/>
          <w:b w:val="0"/>
          <w:sz w:val="28"/>
        </w:rPr>
        <w:t xml:space="preserve"> требовани</w:t>
      </w:r>
      <w:r>
        <w:rPr>
          <w:rFonts w:ascii="Times New Roman" w:hAnsi="Times New Roman"/>
          <w:b w:val="0"/>
          <w:sz w:val="28"/>
        </w:rPr>
        <w:t>й</w:t>
      </w:r>
      <w:r>
        <w:rPr>
          <w:rFonts w:ascii="Times New Roman" w:hAnsi="Times New Roman"/>
          <w:b w:val="0"/>
          <w:sz w:val="28"/>
        </w:rPr>
        <w:t xml:space="preserve"> к доступности городской среды для маломобильных групп населения</w:t>
      </w:r>
      <w:r>
        <w:rPr>
          <w:rFonts w:ascii="Times New Roman" w:hAnsi="Times New Roman"/>
          <w:b w:val="0"/>
          <w:sz w:val="28"/>
        </w:rPr>
        <w:t>;</w:t>
      </w:r>
    </w:p>
    <w:p w14:paraId="22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п</w:t>
      </w:r>
      <w:r>
        <w:rPr>
          <w:rFonts w:ascii="Times New Roman" w:hAnsi="Times New Roman"/>
          <w:sz w:val="28"/>
        </w:rPr>
        <w:t>разднично</w:t>
      </w:r>
      <w:r>
        <w:rPr>
          <w:rFonts w:ascii="Times New Roman" w:hAnsi="Times New Roman"/>
          <w:sz w:val="28"/>
        </w:rPr>
        <w:t>му</w:t>
      </w:r>
      <w:r>
        <w:rPr>
          <w:rFonts w:ascii="Times New Roman" w:hAnsi="Times New Roman"/>
          <w:sz w:val="28"/>
        </w:rPr>
        <w:t xml:space="preserve"> оформлени</w:t>
      </w:r>
      <w:r>
        <w:rPr>
          <w:rFonts w:ascii="Times New Roman" w:hAnsi="Times New Roman"/>
          <w:sz w:val="28"/>
        </w:rPr>
        <w:t>ю</w:t>
      </w:r>
      <w:r>
        <w:rPr>
          <w:rFonts w:ascii="Times New Roman" w:hAnsi="Times New Roman"/>
          <w:sz w:val="28"/>
        </w:rPr>
        <w:t xml:space="preserve"> территории</w:t>
      </w:r>
      <w:r>
        <w:rPr>
          <w:rFonts w:ascii="Times New Roman" w:hAnsi="Times New Roman"/>
          <w:sz w:val="28"/>
        </w:rPr>
        <w:t>;</w:t>
      </w:r>
    </w:p>
    <w:p w14:paraId="23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21)</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размещению, содержанию и внешнему виду информационных конструкций</w:t>
      </w:r>
      <w:r>
        <w:rPr>
          <w:rFonts w:ascii="Times New Roman" w:hAnsi="Times New Roman"/>
          <w:b w:val="0"/>
          <w:sz w:val="28"/>
        </w:rPr>
        <w:t>;</w:t>
      </w:r>
    </w:p>
    <w:p w14:paraId="24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 xml:space="preserve">20)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размещению нестационарных</w:t>
      </w:r>
      <w:r>
        <w:rPr>
          <w:rFonts w:ascii="Times New Roman" w:hAnsi="Times New Roman"/>
          <w:b w:val="0"/>
          <w:sz w:val="28"/>
        </w:rPr>
        <w:t xml:space="preserve"> </w:t>
      </w:r>
      <w:r>
        <w:rPr>
          <w:rFonts w:ascii="Times New Roman" w:hAnsi="Times New Roman"/>
          <w:b w:val="0"/>
          <w:sz w:val="28"/>
        </w:rPr>
        <w:t>торговых объектов</w:t>
      </w:r>
      <w:r>
        <w:rPr>
          <w:rFonts w:ascii="Times New Roman" w:hAnsi="Times New Roman"/>
          <w:b w:val="0"/>
          <w:sz w:val="28"/>
        </w:rPr>
        <w:t>;</w:t>
      </w:r>
    </w:p>
    <w:p w14:paraId="25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21)</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световому оборудованию</w:t>
      </w:r>
      <w:r>
        <w:rPr>
          <w:rFonts w:ascii="Times New Roman" w:hAnsi="Times New Roman"/>
          <w:b w:val="0"/>
          <w:sz w:val="28"/>
        </w:rPr>
        <w:t>;</w:t>
      </w:r>
    </w:p>
    <w:p w14:paraId="26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22)</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внешнему виду фасадов зданий, строений, сооружений</w:t>
      </w:r>
      <w:r>
        <w:rPr>
          <w:rFonts w:ascii="Times New Roman" w:hAnsi="Times New Roman"/>
          <w:b w:val="0"/>
          <w:sz w:val="28"/>
        </w:rPr>
        <w:t>.</w:t>
      </w:r>
    </w:p>
    <w:p w14:paraId="27000000">
      <w:pPr>
        <w:rPr>
          <w:rFonts w:ascii="Times New Roman" w:hAnsi="Times New Roman"/>
          <w:sz w:val="28"/>
        </w:rPr>
      </w:pPr>
      <w:r>
        <w:rPr>
          <w:rFonts w:ascii="Times New Roman" w:hAnsi="Times New Roman"/>
          <w:sz w:val="28"/>
        </w:rPr>
        <w:t xml:space="preserve">1.3. Муниципальный контроль </w:t>
      </w:r>
      <w:r>
        <w:rPr>
          <w:rFonts w:ascii="Times New Roman" w:hAnsi="Times New Roman"/>
          <w:sz w:val="28"/>
        </w:rPr>
        <w:t xml:space="preserve">в сфере благоустройства </w:t>
      </w:r>
      <w:r>
        <w:rPr>
          <w:rFonts w:ascii="Times New Roman" w:hAnsi="Times New Roman"/>
          <w:sz w:val="28"/>
        </w:rPr>
        <w:t xml:space="preserve">осуществляется администрацией Крапивинского муниципального округа </w:t>
      </w:r>
      <w:r>
        <w:rPr>
          <w:rFonts w:ascii="Times New Roman" w:hAnsi="Times New Roman"/>
          <w:sz w:val="28"/>
        </w:rPr>
        <w:t>(далее – администрация) в лице муниципального казенного учреждения «</w:t>
      </w:r>
      <w:r>
        <w:rPr>
          <w:rFonts w:ascii="Times New Roman" w:hAnsi="Times New Roman"/>
          <w:sz w:val="28"/>
        </w:rPr>
        <w:t>Территориальное у</w:t>
      </w:r>
      <w:r>
        <w:rPr>
          <w:rFonts w:ascii="Times New Roman" w:hAnsi="Times New Roman"/>
          <w:sz w:val="28"/>
        </w:rPr>
        <w:t>правление администрации Крапивинского муниципального округа» (далее — Управление).</w:t>
      </w:r>
    </w:p>
    <w:p w14:paraId="28000000">
      <w:pPr>
        <w:rPr>
          <w:rFonts w:ascii="Times New Roman" w:hAnsi="Times New Roman"/>
          <w:sz w:val="28"/>
        </w:rPr>
      </w:pPr>
      <w:r>
        <w:rPr>
          <w:rFonts w:ascii="Times New Roman" w:hAnsi="Times New Roman"/>
          <w:sz w:val="28"/>
        </w:rPr>
        <w:t>1.4. Должностным</w:t>
      </w:r>
      <w:r>
        <w:rPr>
          <w:rFonts w:ascii="Times New Roman" w:hAnsi="Times New Roman"/>
          <w:sz w:val="28"/>
        </w:rPr>
        <w:t>и</w:t>
      </w:r>
      <w:r>
        <w:rPr>
          <w:rFonts w:ascii="Times New Roman" w:hAnsi="Times New Roman"/>
          <w:sz w:val="28"/>
        </w:rPr>
        <w:t xml:space="preserve"> лиц</w:t>
      </w:r>
      <w:r>
        <w:rPr>
          <w:rFonts w:ascii="Times New Roman" w:hAnsi="Times New Roman"/>
          <w:sz w:val="28"/>
        </w:rPr>
        <w:t>ами</w:t>
      </w:r>
      <w:r>
        <w:rPr>
          <w:rFonts w:ascii="Times New Roman" w:hAnsi="Times New Roman"/>
          <w:sz w:val="28"/>
        </w:rPr>
        <w:t xml:space="preserve">, уполномоченным </w:t>
      </w:r>
      <w:r>
        <w:rPr>
          <w:rFonts w:ascii="Times New Roman" w:hAnsi="Times New Roman"/>
          <w:sz w:val="28"/>
        </w:rPr>
        <w:t>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явля</w:t>
      </w:r>
      <w:r>
        <w:rPr>
          <w:rFonts w:ascii="Times New Roman" w:hAnsi="Times New Roman"/>
          <w:sz w:val="28"/>
        </w:rPr>
        <w:t>ются</w:t>
      </w:r>
      <w:r>
        <w:rPr>
          <w:rFonts w:ascii="Times New Roman" w:hAnsi="Times New Roman"/>
          <w:sz w:val="28"/>
        </w:rPr>
        <w:t xml:space="preserve"> начальник</w:t>
      </w:r>
      <w:r>
        <w:rPr>
          <w:rFonts w:ascii="Times New Roman" w:hAnsi="Times New Roman"/>
          <w:sz w:val="28"/>
        </w:rPr>
        <w:t>и отделов</w:t>
      </w:r>
      <w:r>
        <w:rPr>
          <w:rFonts w:ascii="Times New Roman" w:hAnsi="Times New Roman"/>
          <w:sz w:val="28"/>
        </w:rPr>
        <w:t xml:space="preserve"> муниципального казенного учреждения «</w:t>
      </w:r>
      <w:r>
        <w:rPr>
          <w:rFonts w:ascii="Times New Roman" w:hAnsi="Times New Roman"/>
          <w:sz w:val="28"/>
        </w:rPr>
        <w:t>Территориальное у</w:t>
      </w:r>
      <w:r>
        <w:rPr>
          <w:rFonts w:ascii="Times New Roman" w:hAnsi="Times New Roman"/>
          <w:sz w:val="28"/>
        </w:rPr>
        <w:t xml:space="preserve">правление администрации Крапивинского муниципального округа» (далее – должностное лицо, уполномоченное осуществлять контроль). </w:t>
      </w:r>
    </w:p>
    <w:p w14:paraId="29000000">
      <w:pPr>
        <w:rPr>
          <w:rFonts w:ascii="Times New Roman" w:hAnsi="Times New Roman"/>
          <w:sz w:val="28"/>
        </w:rPr>
      </w:pPr>
      <w:r>
        <w:rPr>
          <w:rFonts w:ascii="Times New Roman" w:hAnsi="Times New Roman"/>
          <w:sz w:val="28"/>
        </w:rPr>
        <w:t>Должностные лица, уполномоченные 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xml:space="preserve">,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 xml:space="preserve">(далее - Федеральный закон № 248-ФЗ) </w:t>
      </w:r>
      <w:r>
        <w:rPr>
          <w:rFonts w:ascii="Times New Roman" w:hAnsi="Times New Roman"/>
          <w:sz w:val="28"/>
        </w:rPr>
        <w:t>и иными Федеральными законами.</w:t>
      </w:r>
    </w:p>
    <w:p w14:paraId="2A000000">
      <w:pPr>
        <w:rPr>
          <w:rFonts w:ascii="Times New Roman" w:hAnsi="Times New Roman"/>
          <w:sz w:val="28"/>
        </w:rPr>
      </w:pPr>
      <w:r>
        <w:rPr>
          <w:rFonts w:ascii="Times New Roman" w:hAnsi="Times New Roman"/>
          <w:sz w:val="28"/>
        </w:rPr>
        <w:t xml:space="preserve">1.5. </w:t>
      </w:r>
      <w:r>
        <w:rPr>
          <w:rFonts w:ascii="Times New Roman" w:hAnsi="Times New Roman"/>
          <w:sz w:val="28"/>
        </w:rPr>
        <w:t>К отношениям, связанным с осуществлением муниципального контроля</w:t>
      </w:r>
      <w:r>
        <w:rPr>
          <w:rFonts w:ascii="Times New Roman" w:hAnsi="Times New Roman"/>
          <w:sz w:val="28"/>
        </w:rPr>
        <w:t xml:space="preserve"> в сфере благоустройства</w:t>
      </w:r>
      <w:r>
        <w:rPr>
          <w:rFonts w:ascii="Times New Roman" w:hAnsi="Times New Roman"/>
          <w:sz w:val="28"/>
        </w:rPr>
        <w:t xml:space="preserve">, организацией и проведением профилактических мероприятий, контрольных мероприятий применяются положения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Правил благоустройства Крапивинского муниципального округа,</w:t>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w:t>
      </w:r>
    </w:p>
    <w:p w14:paraId="2B000000">
      <w:pPr>
        <w:rPr>
          <w:rFonts w:ascii="Times New Roman" w:hAnsi="Times New Roman"/>
          <w:sz w:val="28"/>
        </w:rPr>
      </w:pPr>
      <w:r>
        <w:rPr>
          <w:rFonts w:ascii="Times New Roman" w:hAnsi="Times New Roman"/>
          <w:sz w:val="28"/>
        </w:rPr>
        <w:t xml:space="preserve">1.6. Объектами </w:t>
      </w:r>
      <w:bookmarkStart w:id="2" w:name="_Hlk77676821"/>
      <w:r>
        <w:rPr>
          <w:rFonts w:ascii="Times New Roman" w:hAnsi="Times New Roman"/>
          <w:sz w:val="28"/>
        </w:rPr>
        <w:t xml:space="preserve">муниципального контроля </w:t>
      </w:r>
      <w:bookmarkEnd w:id="2"/>
      <w:r>
        <w:rPr>
          <w:rFonts w:ascii="Times New Roman" w:hAnsi="Times New Roman"/>
          <w:sz w:val="28"/>
        </w:rPr>
        <w:t xml:space="preserve">в сфере благоустройства </w:t>
      </w:r>
      <w:r>
        <w:rPr>
          <w:rFonts w:ascii="Times New Roman" w:hAnsi="Times New Roman"/>
          <w:sz w:val="28"/>
        </w:rPr>
        <w:t>являются:</w:t>
      </w:r>
    </w:p>
    <w:p w14:paraId="2C000000">
      <w:pPr>
        <w:rPr>
          <w:rFonts w:ascii="Times New Roman" w:hAnsi="Times New Roman"/>
          <w:sz w:val="28"/>
        </w:rPr>
      </w:pPr>
      <w:r>
        <w:rPr>
          <w:rFonts w:ascii="Times New Roman" w:hAnsi="Times New Roman"/>
          <w:sz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sz w:val="28"/>
        </w:rPr>
        <w:t xml:space="preserve">в том числе предъявляемые к контролируемым лицам, осуществляющим деятельность, действия (бездействие), указанные в подпунктах 1 – </w:t>
      </w:r>
      <w:r>
        <w:rPr>
          <w:rFonts w:ascii="Times New Roman" w:hAnsi="Times New Roman"/>
          <w:sz w:val="28"/>
        </w:rPr>
        <w:t>22</w:t>
      </w:r>
      <w:r>
        <w:rPr>
          <w:rFonts w:ascii="Times New Roman" w:hAnsi="Times New Roman"/>
          <w:sz w:val="28"/>
        </w:rPr>
        <w:t xml:space="preserve"> пункта 1.2 настоящего Положения</w:t>
      </w:r>
      <w:bookmarkEnd w:id="3"/>
      <w:r>
        <w:rPr>
          <w:rFonts w:ascii="Times New Roman" w:hAnsi="Times New Roman"/>
          <w:sz w:val="28"/>
        </w:rPr>
        <w:t>;</w:t>
      </w:r>
      <w:bookmarkEnd w:id="4"/>
    </w:p>
    <w:p w14:paraId="2D000000">
      <w:pPr>
        <w:rPr>
          <w:rFonts w:ascii="Times New Roman" w:hAnsi="Times New Roman"/>
          <w:sz w:val="28"/>
        </w:rPr>
      </w:pPr>
      <w:r>
        <w:rPr>
          <w:rFonts w:ascii="Times New Roman" w:hAnsi="Times New Roman"/>
          <w:sz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Pr>
          <w:rFonts w:ascii="Times New Roman" w:hAnsi="Times New Roman"/>
          <w:sz w:val="28"/>
        </w:rPr>
        <w:t>22</w:t>
      </w:r>
      <w:r>
        <w:rPr>
          <w:rFonts w:ascii="Times New Roman" w:hAnsi="Times New Roman"/>
          <w:sz w:val="28"/>
        </w:rPr>
        <w:t xml:space="preserve"> пункта 1.2 настоящего Положения;</w:t>
      </w:r>
    </w:p>
    <w:p w14:paraId="2E000000">
      <w:pPr>
        <w:pStyle w:val="Style_3"/>
        <w:widowControl w:val="1"/>
        <w:tabs>
          <w:tab w:leader="none" w:pos="928" w:val="left"/>
        </w:tabs>
        <w:ind w:firstLine="567"/>
        <w:jc w:val="both"/>
      </w:pPr>
      <w:r>
        <w:t xml:space="preserve">3) </w:t>
      </w:r>
      <w: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w:t>
      </w:r>
      <w:r>
        <w:t xml:space="preserve">бования в сфере благоустройства, </w:t>
      </w:r>
      <w:r>
        <w:t xml:space="preserve">указанные в подпунктах 1 – </w:t>
      </w:r>
      <w:r>
        <w:t>22</w:t>
      </w:r>
      <w:r>
        <w:t xml:space="preserve"> пункта 1.2 настоящего Положения.</w:t>
      </w:r>
    </w:p>
    <w:p w14:paraId="2F000000">
      <w:pPr>
        <w:rPr>
          <w:rFonts w:ascii="Times New Roman" w:hAnsi="Times New Roman"/>
          <w:sz w:val="28"/>
        </w:rPr>
      </w:pPr>
      <w:r>
        <w:rPr>
          <w:rFonts w:ascii="Times New Roman" w:hAnsi="Times New Roman"/>
          <w:sz w:val="28"/>
        </w:rPr>
        <w:t xml:space="preserve">1.7. Администрацией в рамках осуществления муниципального контроля </w:t>
      </w:r>
      <w:r>
        <w:rPr>
          <w:rFonts w:ascii="Times New Roman" w:hAnsi="Times New Roman"/>
          <w:sz w:val="28"/>
        </w:rPr>
        <w:t xml:space="preserve">в сфере благоустройства </w:t>
      </w:r>
      <w:r>
        <w:rPr>
          <w:rFonts w:ascii="Times New Roman" w:hAnsi="Times New Roman"/>
          <w:sz w:val="28"/>
        </w:rPr>
        <w:t>обеспечивается учет объектов муниципального контроля</w:t>
      </w:r>
      <w:r>
        <w:rPr>
          <w:rFonts w:ascii="Times New Roman" w:hAnsi="Times New Roman"/>
          <w:sz w:val="28"/>
        </w:rPr>
        <w:t xml:space="preserve"> в сфере благоустройства</w:t>
      </w:r>
      <w:r>
        <w:rPr>
          <w:rFonts w:ascii="Times New Roman" w:hAnsi="Times New Roman"/>
          <w:sz w:val="28"/>
        </w:rPr>
        <w:t>.</w:t>
      </w:r>
    </w:p>
    <w:p w14:paraId="30000000">
      <w:pPr>
        <w:rPr>
          <w:rFonts w:ascii="Times New Roman" w:hAnsi="Times New Roman"/>
          <w:sz w:val="28"/>
        </w:rPr>
      </w:pPr>
    </w:p>
    <w:p w14:paraId="31000000">
      <w:pPr>
        <w:widowControl w:val="1"/>
        <w:spacing w:after="120"/>
        <w:ind/>
        <w:rPr>
          <w:rFonts w:ascii="Times New Roman" w:hAnsi="Times New Roman"/>
          <w:b w:val="1"/>
          <w:sz w:val="28"/>
        </w:rPr>
      </w:pPr>
      <w:r>
        <w:rPr>
          <w:rFonts w:ascii="Times New Roman" w:hAnsi="Times New Roman"/>
          <w:b w:val="1"/>
          <w:sz w:val="28"/>
        </w:rPr>
        <w:t>2. Критерии отнесения объектов контроля к категориям риска причинения вреда (ущерба)</w:t>
      </w:r>
    </w:p>
    <w:p w14:paraId="32000000">
      <w:pPr>
        <w:rPr>
          <w:rFonts w:ascii="Times New Roman" w:hAnsi="Times New Roman"/>
          <w:sz w:val="28"/>
        </w:rPr>
      </w:pPr>
      <w:r>
        <w:rPr>
          <w:rFonts w:ascii="Times New Roman" w:hAnsi="Times New Roman"/>
          <w:sz w:val="28"/>
        </w:rPr>
        <w:t xml:space="preserve">2.1. Муниципальный контроль </w:t>
      </w:r>
      <w:r>
        <w:rPr>
          <w:rFonts w:ascii="Times New Roman" w:hAnsi="Times New Roman"/>
          <w:sz w:val="28"/>
        </w:rPr>
        <w:t xml:space="preserve">в сфере благоустройства </w:t>
      </w:r>
      <w:r>
        <w:rPr>
          <w:rFonts w:ascii="Times New Roman" w:hAnsi="Times New Roman"/>
          <w:sz w:val="28"/>
        </w:rPr>
        <w:t>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33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контроля </w:t>
      </w:r>
      <w:r>
        <w:rPr>
          <w:rFonts w:ascii="Times New Roman" w:hAnsi="Times New Roman"/>
          <w:sz w:val="28"/>
        </w:rPr>
        <w:t xml:space="preserve">в сфере благоустройства </w:t>
      </w:r>
      <w:r>
        <w:rPr>
          <w:rFonts w:ascii="Times New Roman" w:hAnsi="Times New Roman"/>
          <w:sz w:val="28"/>
        </w:rPr>
        <w:t xml:space="preserve">объекты контроля могут быть отнесены к одной из следующих категорий риска причинения вреда (ущерба) (далее – категории риска): </w:t>
      </w:r>
    </w:p>
    <w:p w14:paraId="34000000">
      <w:pPr>
        <w:rPr>
          <w:rFonts w:ascii="Times New Roman" w:hAnsi="Times New Roman"/>
          <w:sz w:val="28"/>
        </w:rPr>
      </w:pPr>
      <w:r>
        <w:rPr>
          <w:rFonts w:ascii="Times New Roman" w:hAnsi="Times New Roman"/>
          <w:sz w:val="28"/>
        </w:rPr>
        <w:t>1</w:t>
      </w:r>
      <w:r>
        <w:rPr>
          <w:rFonts w:ascii="Times New Roman" w:hAnsi="Times New Roman"/>
          <w:sz w:val="28"/>
        </w:rPr>
        <w:t xml:space="preserve">) значительный риск; </w:t>
      </w:r>
    </w:p>
    <w:p w14:paraId="35000000">
      <w:pPr>
        <w:rPr>
          <w:rFonts w:ascii="Times New Roman" w:hAnsi="Times New Roman"/>
          <w:sz w:val="28"/>
        </w:rPr>
      </w:pPr>
      <w:r>
        <w:rPr>
          <w:rFonts w:ascii="Times New Roman" w:hAnsi="Times New Roman"/>
          <w:sz w:val="28"/>
        </w:rPr>
        <w:t>2</w:t>
      </w:r>
      <w:r>
        <w:rPr>
          <w:rFonts w:ascii="Times New Roman" w:hAnsi="Times New Roman"/>
          <w:sz w:val="28"/>
        </w:rPr>
        <w:t>) средний риск;</w:t>
      </w:r>
    </w:p>
    <w:p w14:paraId="36000000">
      <w:pPr>
        <w:rPr>
          <w:rFonts w:ascii="Times New Roman" w:hAnsi="Times New Roman"/>
          <w:sz w:val="28"/>
        </w:rPr>
      </w:pPr>
      <w:r>
        <w:rPr>
          <w:rFonts w:ascii="Times New Roman" w:hAnsi="Times New Roman"/>
          <w:sz w:val="28"/>
        </w:rPr>
        <w:t>3</w:t>
      </w:r>
      <w:r>
        <w:rPr>
          <w:rFonts w:ascii="Times New Roman" w:hAnsi="Times New Roman"/>
          <w:sz w:val="28"/>
        </w:rPr>
        <w:t xml:space="preserve">) умеренный риск; </w:t>
      </w:r>
    </w:p>
    <w:p w14:paraId="37000000">
      <w:pPr>
        <w:rPr>
          <w:rFonts w:ascii="Times New Roman" w:hAnsi="Times New Roman"/>
          <w:sz w:val="28"/>
        </w:rPr>
      </w:pPr>
      <w:r>
        <w:rPr>
          <w:rFonts w:ascii="Times New Roman" w:hAnsi="Times New Roman"/>
          <w:sz w:val="28"/>
        </w:rPr>
        <w:t>4</w:t>
      </w:r>
      <w:r>
        <w:rPr>
          <w:rFonts w:ascii="Times New Roman" w:hAnsi="Times New Roman"/>
          <w:sz w:val="28"/>
        </w:rPr>
        <w:t>) низкий риск.</w:t>
      </w:r>
    </w:p>
    <w:p w14:paraId="38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39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A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B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C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D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E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F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40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41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42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43000000">
      <w:pPr>
        <w:rPr>
          <w:rFonts w:ascii="Times New Roman" w:hAnsi="Times New Roman"/>
          <w:sz w:val="28"/>
        </w:rPr>
      </w:pPr>
      <w:r>
        <w:rPr>
          <w:rFonts w:ascii="Times New Roman" w:hAnsi="Times New Roman"/>
          <w:sz w:val="28"/>
        </w:rPr>
        <w:t xml:space="preserve">2.5.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44000000">
      <w:pPr>
        <w:rPr>
          <w:rFonts w:ascii="Times New Roman" w:hAnsi="Times New Roman"/>
          <w:sz w:val="28"/>
        </w:rPr>
      </w:pPr>
      <w:r>
        <w:rPr>
          <w:rFonts w:ascii="Times New Roman" w:hAnsi="Times New Roman"/>
          <w:sz w:val="28"/>
        </w:rPr>
        <w:t xml:space="preserve">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плановые контрольные (надзорные) мероприятия не проводятся.</w:t>
      </w:r>
    </w:p>
    <w:p w14:paraId="45000000">
      <w:pPr>
        <w:rPr>
          <w:rFonts w:ascii="Times New Roman" w:hAnsi="Times New Roman"/>
          <w:sz w:val="28"/>
        </w:rPr>
      </w:pPr>
      <w:r>
        <w:rPr>
          <w:rFonts w:ascii="Times New Roman" w:hAnsi="Times New Roman"/>
          <w:sz w:val="28"/>
        </w:rPr>
        <w:t xml:space="preserve">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w:t>
      </w:r>
    </w:p>
    <w:p w14:paraId="46000000">
      <w:pPr>
        <w:rPr>
          <w:rFonts w:ascii="Times New Roman" w:hAnsi="Times New Roman"/>
          <w:sz w:val="28"/>
        </w:rPr>
      </w:pPr>
      <w:r>
        <w:rPr>
          <w:rFonts w:ascii="Times New Roman" w:hAnsi="Times New Roman"/>
          <w:sz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47000000">
      <w:pPr>
        <w:rPr>
          <w:rFonts w:ascii="Times New Roman" w:hAnsi="Times New Roman"/>
          <w:sz w:val="28"/>
        </w:rPr>
      </w:pPr>
      <w:r>
        <w:rPr>
          <w:rFonts w:ascii="Times New Roman" w:hAnsi="Times New Roman"/>
          <w:sz w:val="28"/>
        </w:rPr>
        <w:t>1) не менее 1, но не более 2 плановых контрольных (надзорных) мероприятий в год - для объектов контроля, отнесенных к категории чрезвычайно высокого риска;</w:t>
      </w:r>
    </w:p>
    <w:p w14:paraId="48000000">
      <w:pPr>
        <w:rPr>
          <w:rFonts w:ascii="Times New Roman" w:hAnsi="Times New Roman"/>
          <w:sz w:val="28"/>
        </w:rPr>
      </w:pPr>
      <w:r>
        <w:rPr>
          <w:rFonts w:ascii="Times New Roman" w:hAnsi="Times New Roman"/>
          <w:sz w:val="28"/>
        </w:rPr>
        <w:t>2) 1 плановое контрольное (надзорное) мероприятие в 2 года либо 1 обязательный профилактический визит в год - для объектов контроля, отнесенных к категории высокого риска;</w:t>
      </w:r>
    </w:p>
    <w:p w14:paraId="49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A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4B000000">
      <w:pPr>
        <w:widowControl w:val="1"/>
        <w:spacing w:after="120" w:before="120"/>
        <w:ind/>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Профилактика рисков причинения вреда (ущерба) охраняемым законом ценностям</w:t>
      </w:r>
    </w:p>
    <w:p w14:paraId="4C000000">
      <w:pPr>
        <w:rPr>
          <w:rFonts w:ascii="Times New Roman" w:hAnsi="Times New Roman"/>
          <w:sz w:val="28"/>
        </w:rPr>
      </w:pPr>
      <w:r>
        <w:rPr>
          <w:rFonts w:ascii="Times New Roman" w:hAnsi="Times New Roman"/>
          <w:sz w:val="28"/>
        </w:rPr>
        <w:t>3</w:t>
      </w:r>
      <w:r>
        <w:rPr>
          <w:rFonts w:ascii="Times New Roman" w:hAnsi="Times New Roman"/>
          <w:sz w:val="28"/>
        </w:rPr>
        <w:t xml:space="preserve">.1. </w:t>
      </w:r>
      <w:r>
        <w:rPr>
          <w:rFonts w:ascii="Times New Roman" w:hAnsi="Times New Roman"/>
          <w:sz w:val="28"/>
        </w:rPr>
        <w:t xml:space="preserve">Администрация осуществляет муниципальный контроль </w:t>
      </w:r>
      <w:r>
        <w:rPr>
          <w:rFonts w:ascii="Times New Roman" w:hAnsi="Times New Roman"/>
          <w:sz w:val="28"/>
        </w:rPr>
        <w:t xml:space="preserve">в сфере благоустройства </w:t>
      </w:r>
      <w:r>
        <w:rPr>
          <w:rFonts w:ascii="Times New Roman" w:hAnsi="Times New Roman"/>
          <w:sz w:val="28"/>
        </w:rPr>
        <w:t>в том числе посредством проведения профилактических мероприятий.</w:t>
      </w:r>
    </w:p>
    <w:p w14:paraId="4D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000000">
      <w:pPr>
        <w:rPr>
          <w:rFonts w:ascii="Times New Roman" w:hAnsi="Times New Roman"/>
          <w:sz w:val="28"/>
        </w:rPr>
      </w:pPr>
      <w:r>
        <w:rPr>
          <w:rFonts w:ascii="Times New Roman" w:hAnsi="Times New Roman"/>
          <w:sz w:val="28"/>
        </w:rPr>
        <w:t>3</w:t>
      </w:r>
      <w:r>
        <w:rPr>
          <w:rFonts w:ascii="Times New Roman" w:hAnsi="Times New Roman"/>
          <w:sz w:val="28"/>
        </w:rPr>
        <w:t xml:space="preserve">.3. При осуществлении муниципального контроля </w:t>
      </w:r>
      <w:r>
        <w:rPr>
          <w:rFonts w:ascii="Times New Roman" w:hAnsi="Times New Roman"/>
          <w:sz w:val="28"/>
        </w:rPr>
        <w:t xml:space="preserve">в сфере благоустройства </w:t>
      </w:r>
      <w:r>
        <w:rPr>
          <w:rFonts w:ascii="Times New Roman" w:hAnsi="Times New Roman"/>
          <w:sz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F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0000000">
      <w:pPr>
        <w:rPr>
          <w:rFonts w:ascii="Times New Roman" w:hAnsi="Times New Roman"/>
          <w:sz w:val="28"/>
        </w:rPr>
      </w:pPr>
      <w:r>
        <w:rPr>
          <w:rFonts w:ascii="Times New Roman" w:hAnsi="Times New Roman"/>
          <w:sz w:val="28"/>
        </w:rPr>
        <w:t xml:space="preserve">В случае если при проведении профилактических мероприятий установлено, что объекты </w:t>
      </w:r>
      <w:r>
        <w:rPr>
          <w:rFonts w:ascii="Times New Roman" w:hAnsi="Times New Roman"/>
          <w:sz w:val="28"/>
        </w:rPr>
        <w:t xml:space="preserve">муниципального контроля </w:t>
      </w:r>
      <w:r>
        <w:rPr>
          <w:rFonts w:ascii="Times New Roman" w:hAnsi="Times New Roman"/>
          <w:sz w:val="28"/>
        </w:rPr>
        <w:t xml:space="preserve">в сфере благоустройства </w:t>
      </w:r>
      <w:r>
        <w:rPr>
          <w:rFonts w:ascii="Times New Roman" w:hAnsi="Times New Roman"/>
          <w:sz w:val="28"/>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51000000">
      <w:pPr>
        <w:rPr>
          <w:rFonts w:ascii="Times New Roman" w:hAnsi="Times New Roman"/>
          <w:sz w:val="28"/>
        </w:rPr>
      </w:pPr>
      <w:r>
        <w:rPr>
          <w:rFonts w:ascii="Times New Roman" w:hAnsi="Times New Roman"/>
          <w:sz w:val="28"/>
        </w:rPr>
        <w:t>3</w:t>
      </w:r>
      <w:r>
        <w:rPr>
          <w:rFonts w:ascii="Times New Roman" w:hAnsi="Times New Roman"/>
          <w:sz w:val="28"/>
        </w:rPr>
        <w:t xml:space="preserve">.5. При осуществлении администрацией муниципального контроля </w:t>
      </w:r>
      <w:r>
        <w:rPr>
          <w:rFonts w:ascii="Times New Roman" w:hAnsi="Times New Roman"/>
          <w:sz w:val="28"/>
        </w:rPr>
        <w:t xml:space="preserve">в сфере благоустройства </w:t>
      </w:r>
      <w:r>
        <w:rPr>
          <w:rFonts w:ascii="Times New Roman" w:hAnsi="Times New Roman"/>
          <w:sz w:val="28"/>
        </w:rPr>
        <w:t>могут проводиться следующие виды профилактических мероприятий:</w:t>
      </w:r>
    </w:p>
    <w:p w14:paraId="52000000">
      <w:pPr>
        <w:rPr>
          <w:rFonts w:ascii="Times New Roman" w:hAnsi="Times New Roman"/>
          <w:sz w:val="28"/>
        </w:rPr>
      </w:pPr>
      <w:r>
        <w:rPr>
          <w:rFonts w:ascii="Times New Roman" w:hAnsi="Times New Roman"/>
          <w:sz w:val="28"/>
        </w:rPr>
        <w:t>1) информирование;</w:t>
      </w:r>
    </w:p>
    <w:p w14:paraId="53000000">
      <w:pPr>
        <w:rPr>
          <w:rFonts w:ascii="Times New Roman" w:hAnsi="Times New Roman"/>
          <w:sz w:val="28"/>
        </w:rPr>
      </w:pPr>
      <w:r>
        <w:rPr>
          <w:rFonts w:ascii="Times New Roman" w:hAnsi="Times New Roman"/>
          <w:sz w:val="28"/>
        </w:rPr>
        <w:t>2) обобщение правоприменительной практики;</w:t>
      </w:r>
    </w:p>
    <w:p w14:paraId="54000000">
      <w:pPr>
        <w:rPr>
          <w:rFonts w:ascii="Times New Roman" w:hAnsi="Times New Roman"/>
          <w:sz w:val="28"/>
        </w:rPr>
      </w:pPr>
      <w:r>
        <w:rPr>
          <w:rFonts w:ascii="Times New Roman" w:hAnsi="Times New Roman"/>
          <w:sz w:val="28"/>
        </w:rPr>
        <w:t>3) объявление предостережений;</w:t>
      </w:r>
    </w:p>
    <w:p w14:paraId="55000000">
      <w:pPr>
        <w:rPr>
          <w:rFonts w:ascii="Times New Roman" w:hAnsi="Times New Roman"/>
          <w:sz w:val="28"/>
        </w:rPr>
      </w:pPr>
      <w:r>
        <w:rPr>
          <w:rFonts w:ascii="Times New Roman" w:hAnsi="Times New Roman"/>
          <w:sz w:val="28"/>
        </w:rPr>
        <w:t>4) консультирование;</w:t>
      </w:r>
    </w:p>
    <w:p w14:paraId="56000000">
      <w:pPr>
        <w:rPr>
          <w:rFonts w:ascii="Times New Roman" w:hAnsi="Times New Roman"/>
          <w:sz w:val="28"/>
        </w:rPr>
      </w:pPr>
      <w:r>
        <w:rPr>
          <w:rFonts w:ascii="Times New Roman" w:hAnsi="Times New Roman"/>
          <w:sz w:val="28"/>
        </w:rPr>
        <w:t>5) профилактический визит</w:t>
      </w:r>
      <w:r>
        <w:rPr>
          <w:rFonts w:ascii="Times New Roman" w:hAnsi="Times New Roman"/>
          <w:sz w:val="28"/>
        </w:rPr>
        <w:t>.</w:t>
      </w:r>
    </w:p>
    <w:p w14:paraId="57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000000">
      <w:pPr>
        <w:rPr>
          <w:rFonts w:ascii="Times New Roman" w:hAnsi="Times New Roman"/>
          <w:sz w:val="28"/>
        </w:rPr>
      </w:pPr>
      <w:r>
        <w:rPr>
          <w:rFonts w:ascii="Times New Roman" w:hAnsi="Times New Roman"/>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Pr>
          <w:rFonts w:ascii="Times New Roman" w:hAnsi="Times New Roman"/>
          <w:sz w:val="28"/>
        </w:rPr>
        <w:t>Федерального закона № 248-ФЗ</w:t>
      </w:r>
      <w:r>
        <w:rPr>
          <w:rFonts w:ascii="Times New Roman" w:hAnsi="Times New Roman"/>
          <w:sz w:val="28"/>
        </w:rPr>
        <w:t>.</w:t>
      </w:r>
    </w:p>
    <w:p w14:paraId="59000000">
      <w:pPr>
        <w:rPr>
          <w:rFonts w:ascii="Times New Roman" w:hAnsi="Times New Roman"/>
          <w:sz w:val="28"/>
        </w:rPr>
      </w:pPr>
      <w:r>
        <w:rPr>
          <w:rFonts w:ascii="Times New Roman" w:hAnsi="Times New Roman"/>
          <w:sz w:val="28"/>
        </w:rPr>
        <w:t>Администрация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5A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B000000">
      <w:pPr>
        <w:rPr>
          <w:rFonts w:ascii="Times New Roman" w:hAnsi="Times New Roman"/>
          <w:sz w:val="28"/>
        </w:rPr>
      </w:pPr>
      <w:r>
        <w:rPr>
          <w:rFonts w:ascii="Times New Roman" w:hAnsi="Times New Roman"/>
          <w:sz w:val="28"/>
        </w:rPr>
        <w:t xml:space="preserve">По итогам обобщения правоприменительной практики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ежегодно готовится доклад, содержащий результаты обобщения правоприменительной практики по осуществлению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 xml:space="preserve">и утверждаемый распоряжением администрации, подписываемым главой </w:t>
      </w:r>
      <w:r>
        <w:rPr>
          <w:rFonts w:ascii="Times New Roman" w:hAnsi="Times New Roman"/>
          <w:sz w:val="28"/>
        </w:rPr>
        <w:t>Крапивинского муниципального округа</w:t>
      </w:r>
      <w:r>
        <w:rPr>
          <w:rFonts w:ascii="Times New Roman" w:hAnsi="Times New Roman"/>
          <w:sz w:val="28"/>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C000000">
      <w:pPr>
        <w:rPr>
          <w:rFonts w:ascii="Times New Roman" w:hAnsi="Times New Roman"/>
          <w:sz w:val="28"/>
        </w:rPr>
      </w:pPr>
      <w:r>
        <w:rPr>
          <w:rFonts w:ascii="Times New Roman" w:hAnsi="Times New Roman"/>
          <w:sz w:val="28"/>
        </w:rPr>
        <w:t>3</w:t>
      </w:r>
      <w:r>
        <w:rPr>
          <w:rFonts w:ascii="Times New Roman" w:hAnsi="Times New Roman"/>
          <w:sz w:val="28"/>
        </w:rPr>
        <w:t xml:space="preserve">.8.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Pr>
          <w:rFonts w:ascii="Times New Roman" w:hAnsi="Times New Roman"/>
          <w:sz w:val="28"/>
        </w:rPr>
        <w:t>требований</w:t>
      </w:r>
      <w:r>
        <w:rPr>
          <w:rFonts w:ascii="Times New Roman" w:hAnsi="Times New Roman"/>
          <w:sz w:val="28"/>
        </w:rPr>
        <w:t xml:space="preserve">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D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E000000">
      <w:pPr>
        <w:rPr>
          <w:rFonts w:ascii="Times New Roman" w:hAnsi="Times New Roman"/>
          <w:sz w:val="28"/>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F000000">
      <w:pPr>
        <w:rPr>
          <w:rFonts w:ascii="Times New Roman" w:hAnsi="Times New Roman"/>
          <w:sz w:val="28"/>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0000000">
      <w:pPr>
        <w:rPr>
          <w:rFonts w:ascii="Times New Roman" w:hAnsi="Times New Roman"/>
          <w:sz w:val="28"/>
        </w:rPr>
      </w:pPr>
      <w:r>
        <w:rPr>
          <w:rFonts w:ascii="Times New Roman" w:hAnsi="Times New Roman"/>
          <w:sz w:val="28"/>
        </w:rPr>
        <w:t>3</w:t>
      </w:r>
      <w:r>
        <w:rPr>
          <w:rFonts w:ascii="Times New Roman" w:hAnsi="Times New Roman"/>
          <w:sz w:val="28"/>
        </w:rPr>
        <w:t xml:space="preserve">.9. Консультирование контролируемых лиц осуществляется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000000">
      <w:pPr>
        <w:rPr>
          <w:rFonts w:ascii="Times New Roman" w:hAnsi="Times New Roman"/>
          <w:sz w:val="28"/>
        </w:rPr>
      </w:pPr>
      <w:r>
        <w:rPr>
          <w:rFonts w:ascii="Times New Roman" w:hAnsi="Times New Roman"/>
          <w:sz w:val="28"/>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2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63000000">
      <w:pPr>
        <w:rPr>
          <w:rFonts w:ascii="Times New Roman" w:hAnsi="Times New Roman"/>
          <w:sz w:val="28"/>
        </w:rPr>
      </w:pPr>
      <w:r>
        <w:rPr>
          <w:rFonts w:ascii="Times New Roman" w:hAnsi="Times New Roman"/>
          <w:sz w:val="28"/>
        </w:rPr>
        <w:t xml:space="preserve">1) организация и осуществление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w:t>
      </w:r>
    </w:p>
    <w:p w14:paraId="64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65000000">
      <w:pPr>
        <w:rPr>
          <w:rFonts w:ascii="Times New Roman" w:hAnsi="Times New Roman"/>
          <w:sz w:val="28"/>
        </w:rPr>
      </w:pPr>
      <w:r>
        <w:rPr>
          <w:rFonts w:ascii="Times New Roman" w:hAnsi="Times New Roman"/>
          <w:sz w:val="28"/>
        </w:rPr>
        <w:t xml:space="preserve">3) порядок обжалования действий (бездействия)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w:t>
      </w:r>
    </w:p>
    <w:p w14:paraId="66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7000000">
      <w:pPr>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14:paraId="68000000">
      <w:pPr>
        <w:rPr>
          <w:rFonts w:ascii="Times New Roman" w:hAnsi="Times New Roman"/>
          <w:sz w:val="28"/>
        </w:rPr>
      </w:pPr>
      <w:r>
        <w:rPr>
          <w:rFonts w:ascii="Times New Roman" w:hAnsi="Times New Roman"/>
          <w:sz w:val="28"/>
        </w:rPr>
        <w:t>3</w:t>
      </w:r>
      <w:r>
        <w:rPr>
          <w:rFonts w:ascii="Times New Roman" w:hAnsi="Times New Roman"/>
          <w:sz w:val="28"/>
        </w:rPr>
        <w:t xml:space="preserve">.10. Консультирование в письменной форме осуществляется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следующих случаях:</w:t>
      </w:r>
    </w:p>
    <w:p w14:paraId="69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A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B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C000000">
      <w:pPr>
        <w:rPr>
          <w:rFonts w:ascii="Times New Roman" w:hAnsi="Times New Roman"/>
          <w:sz w:val="28"/>
        </w:rPr>
      </w:pPr>
      <w:r>
        <w:rPr>
          <w:rFonts w:ascii="Times New Roman" w:hAnsi="Times New Roman"/>
          <w:sz w:val="28"/>
        </w:rPr>
        <w:t xml:space="preserve">При осуществлении консультирования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6D000000">
      <w:pPr>
        <w:rPr>
          <w:rFonts w:ascii="Times New Roman" w:hAnsi="Times New Roman"/>
          <w:sz w:val="28"/>
        </w:rPr>
      </w:pPr>
      <w:r>
        <w:rPr>
          <w:rFonts w:ascii="Times New Roman" w:hAnsi="Times New Roman"/>
          <w:sz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иных участников контрольного мероприятия, а также результаты проведенных в рамках контрольного мероприятия экспертизы, испытаний.</w:t>
      </w:r>
    </w:p>
    <w:p w14:paraId="6E000000">
      <w:pPr>
        <w:rPr>
          <w:rFonts w:ascii="Times New Roman" w:hAnsi="Times New Roman"/>
          <w:sz w:val="28"/>
        </w:rPr>
      </w:pPr>
      <w:r>
        <w:rPr>
          <w:rFonts w:ascii="Times New Roman" w:hAnsi="Times New Roman"/>
          <w:sz w:val="28"/>
        </w:rPr>
        <w:t xml:space="preserve">Информация, ставшая известной должностному лицу, уполномоченному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F000000">
      <w:pPr>
        <w:rPr>
          <w:rFonts w:ascii="Times New Roman" w:hAnsi="Times New Roman"/>
          <w:sz w:val="28"/>
        </w:rPr>
      </w:pPr>
      <w:r>
        <w:rPr>
          <w:rFonts w:ascii="Times New Roman" w:hAnsi="Times New Roman"/>
          <w:sz w:val="28"/>
        </w:rPr>
        <w:t xml:space="preserve">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ведется журнал учета консультирований.</w:t>
      </w:r>
    </w:p>
    <w:p w14:paraId="70000000">
      <w:pPr>
        <w:rPr>
          <w:rFonts w:ascii="Times New Roman" w:hAnsi="Times New Roman"/>
          <w:sz w:val="28"/>
        </w:rPr>
      </w:pPr>
      <w:r>
        <w:rPr>
          <w:rFonts w:ascii="Times New Roman" w:hAnsi="Times New Roman"/>
          <w:sz w:val="28"/>
        </w:rPr>
        <w:t xml:space="preserve">В случае поступления в администрацию </w:t>
      </w:r>
      <w:r>
        <w:rPr>
          <w:rFonts w:ascii="Times New Roman" w:hAnsi="Times New Roman"/>
          <w:sz w:val="28"/>
        </w:rPr>
        <w:t>5</w:t>
      </w:r>
      <w:r>
        <w:rPr>
          <w:rFonts w:ascii="Times New Roman" w:hAnsi="Times New Roman"/>
          <w:sz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w:t>
      </w:r>
    </w:p>
    <w:p w14:paraId="71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или мобильного приложения «Инспектор»</w:t>
      </w:r>
      <w:r>
        <w:rPr>
          <w:rFonts w:ascii="Times New Roman" w:hAnsi="Times New Roman"/>
          <w:sz w:val="28"/>
        </w:rPr>
        <w:t>.</w:t>
      </w:r>
    </w:p>
    <w:p w14:paraId="72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их соответствии критериям риска, видах, содержании и об интенсивности мероприятий, проводимых в отношении объекта контроля</w:t>
      </w:r>
      <w:r>
        <w:rPr>
          <w:rFonts w:ascii="Times New Roman" w:hAnsi="Times New Roman"/>
          <w:sz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sz w:val="28"/>
        </w:rPr>
        <w:t>.</w:t>
      </w:r>
    </w:p>
    <w:p w14:paraId="73000000">
      <w:pPr>
        <w:rPr>
          <w:rFonts w:ascii="Times New Roman" w:hAnsi="Times New Roman"/>
          <w:sz w:val="28"/>
        </w:rPr>
      </w:pPr>
      <w:r>
        <w:rPr>
          <w:rFonts w:ascii="Times New Roman" w:hAnsi="Times New Roman"/>
          <w:sz w:val="28"/>
        </w:rPr>
        <w:t xml:space="preserve">3.11.1. </w:t>
      </w:r>
      <w:r>
        <w:rPr>
          <w:rFonts w:ascii="Times New Roman" w:hAnsi="Times New Roman"/>
          <w:sz w:val="28"/>
        </w:rPr>
        <w:t xml:space="preserve">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 </w:t>
      </w:r>
    </w:p>
    <w:p w14:paraId="74000000">
      <w:pPr>
        <w:rPr>
          <w:rFonts w:ascii="Times New Roman" w:hAnsi="Times New Roman"/>
          <w:sz w:val="28"/>
        </w:rPr>
      </w:pPr>
      <w:r>
        <w:rPr>
          <w:rFonts w:ascii="Times New Roman" w:hAnsi="Times New Roman"/>
          <w:sz w:val="28"/>
        </w:rPr>
        <w:t>1.Обязательный профилактический визит проводится:</w:t>
      </w:r>
    </w:p>
    <w:p w14:paraId="75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76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sz w:val="28"/>
        </w:rPr>
        <w:t>.12.2008 №</w:t>
      </w:r>
      <w:r>
        <w:rPr>
          <w:rFonts w:ascii="Times New Roman" w:hAnsi="Times New Roman"/>
          <w:sz w:val="28"/>
        </w:rPr>
        <w:t xml:space="preserve"> 294-ФЗ </w:t>
      </w:r>
      <w:r>
        <w:rPr>
          <w:rFonts w:ascii="Times New Roman" w:hAnsi="Times New Roman"/>
          <w:sz w:val="28"/>
        </w:rPr>
        <w:t>«</w:t>
      </w:r>
      <w:r>
        <w:rPr>
          <w:rFonts w:ascii="Times New Roman" w:hAnsi="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rPr>
        <w:t>» (далее</w:t>
      </w:r>
      <w:r>
        <w:rPr>
          <w:rFonts w:ascii="Times New Roman" w:hAnsi="Times New Roman"/>
          <w:sz w:val="28"/>
        </w:rPr>
        <w:t xml:space="preserve"> – Федеральный закон № 294-ФЗ)</w:t>
      </w:r>
      <w:r>
        <w:rPr>
          <w:rFonts w:ascii="Times New Roman" w:hAnsi="Times New Roman"/>
          <w:sz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7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8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9000000">
      <w:pPr>
        <w:rPr>
          <w:rFonts w:ascii="Times New Roman" w:hAnsi="Times New Roman"/>
          <w:sz w:val="28"/>
        </w:rPr>
      </w:pPr>
      <w:r>
        <w:rPr>
          <w:rFonts w:ascii="Times New Roman" w:hAnsi="Times New Roman"/>
          <w:sz w:val="28"/>
        </w:rPr>
        <w:t>а) Президента Российской Федерации;</w:t>
      </w:r>
    </w:p>
    <w:p w14:paraId="7A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Pr>
          <w:rFonts w:ascii="Times New Roman" w:hAnsi="Times New Roman"/>
          <w:sz w:val="28"/>
        </w:rPr>
        <w:t>.</w:t>
      </w:r>
    </w:p>
    <w:p w14:paraId="7B000000">
      <w:pPr>
        <w:rPr>
          <w:rFonts w:ascii="Times New Roman" w:hAnsi="Times New Roman"/>
          <w:sz w:val="28"/>
        </w:rPr>
      </w:pPr>
      <w:r>
        <w:rPr>
          <w:rFonts w:ascii="Times New Roman" w:hAnsi="Times New Roman"/>
          <w:sz w:val="28"/>
        </w:rPr>
        <w:t>2</w:t>
      </w:r>
      <w:r>
        <w:rPr>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C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D000000">
      <w:pPr>
        <w:rPr>
          <w:rFonts w:ascii="Times New Roman" w:hAnsi="Times New Roman"/>
          <w:sz w:val="28"/>
        </w:rPr>
      </w:pPr>
      <w:r>
        <w:rPr>
          <w:rFonts w:ascii="Times New Roman" w:hAnsi="Times New Roman"/>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E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F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80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w:t>
      </w:r>
      <w:r>
        <w:rPr>
          <w:rFonts w:ascii="Times New Roman" w:hAnsi="Times New Roman"/>
          <w:sz w:val="28"/>
        </w:rPr>
        <w:t>его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 xml:space="preserve">а Кемеровской области </w:t>
      </w:r>
      <w:r>
        <w:rPr>
          <w:rFonts w:ascii="Times New Roman" w:hAnsi="Times New Roman"/>
          <w:sz w:val="28"/>
        </w:rPr>
        <w:t xml:space="preserve">- </w:t>
      </w:r>
      <w:r>
        <w:rPr>
          <w:rFonts w:ascii="Times New Roman" w:hAnsi="Times New Roman"/>
          <w:sz w:val="28"/>
        </w:rPr>
        <w:t>Кузбасса</w:t>
      </w:r>
      <w:r>
        <w:rPr>
          <w:rFonts w:ascii="Times New Roman" w:hAnsi="Times New Roman"/>
          <w:sz w:val="28"/>
        </w:rPr>
        <w:t xml:space="preserve"> о проведении обязательных профилактических визитов должны содержать следующие сведения:</w:t>
      </w:r>
    </w:p>
    <w:p w14:paraId="81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82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83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84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85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86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r>
        <w:rPr>
          <w:rFonts w:ascii="Times New Roman" w:hAnsi="Times New Roman"/>
          <w:sz w:val="28"/>
        </w:rPr>
        <w:t>.</w:t>
      </w:r>
    </w:p>
    <w:p w14:paraId="87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88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9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3</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A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B000000">
      <w:pPr>
        <w:rPr>
          <w:rFonts w:ascii="Times New Roman" w:hAnsi="Times New Roman"/>
          <w:sz w:val="28"/>
        </w:rPr>
      </w:pPr>
      <w:r>
        <w:rPr>
          <w:rFonts w:ascii="Times New Roman" w:hAnsi="Times New Roman"/>
          <w:sz w:val="28"/>
        </w:rPr>
        <w:t xml:space="preserve">3.11.2. </w:t>
      </w:r>
      <w:r>
        <w:rPr>
          <w:rFonts w:ascii="Times New Roman" w:hAnsi="Times New Roman"/>
          <w:sz w:val="28"/>
        </w:rPr>
        <w:t>Профилактический визит проводится по инициативе контролируемого лица в соответствии со статьей 52.2. Федерального закона № 248-ФЗ:</w:t>
      </w:r>
    </w:p>
    <w:p w14:paraId="8C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8D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E000000">
      <w:pPr>
        <w:rPr>
          <w:rFonts w:ascii="Times New Roman" w:hAnsi="Times New Roman"/>
          <w:sz w:val="28"/>
        </w:rPr>
      </w:pPr>
      <w:r>
        <w:rPr>
          <w:rFonts w:ascii="Times New Roman" w:hAnsi="Times New Roman"/>
          <w:sz w:val="28"/>
        </w:rPr>
        <w:t xml:space="preserve">3. В случае принятия решения о проведении профилактического визита </w:t>
      </w:r>
      <w:r>
        <w:rPr>
          <w:rFonts w:ascii="Times New Roman" w:hAnsi="Times New Roman"/>
          <w:sz w:val="28"/>
        </w:rPr>
        <w:t>Управление</w:t>
      </w:r>
      <w:r>
        <w:rPr>
          <w:rFonts w:ascii="Times New Roman" w:hAnsi="Times New Roman"/>
          <w:sz w:val="28"/>
        </w:rPr>
        <w:t xml:space="preserve"> в течение 20 рабочих дней согласовывает дату </w:t>
      </w:r>
      <w:r>
        <w:rPr>
          <w:rFonts w:ascii="Times New Roman" w:hAnsi="Times New Roman"/>
          <w:sz w:val="28"/>
        </w:rPr>
        <w:t>проведения профилактического визита с контролируемым лицом любым способом, обеспечивающим фиксирование такого согласования, и о</w:t>
      </w:r>
      <w:r>
        <w:rPr>
          <w:rFonts w:ascii="Times New Roman" w:hAnsi="Times New Roman"/>
          <w:sz w:val="28"/>
        </w:rPr>
        <w:t>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8"/>
        </w:rPr>
        <w:t>.</w:t>
      </w:r>
    </w:p>
    <w:p w14:paraId="8F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90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91000000">
      <w:pPr>
        <w:rPr>
          <w:rFonts w:ascii="Times New Roman" w:hAnsi="Times New Roman"/>
          <w:sz w:val="28"/>
        </w:rPr>
      </w:pPr>
      <w:r>
        <w:rPr>
          <w:rFonts w:ascii="Times New Roman" w:hAnsi="Times New Roman"/>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92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 xml:space="preserve">1 </w:t>
      </w:r>
      <w:r>
        <w:rPr>
          <w:rFonts w:ascii="Times New Roman" w:hAnsi="Times New Roman"/>
          <w:sz w:val="28"/>
        </w:rPr>
        <w:t>года до даты подачи заявления контрольным (надзорным) органом проведен профилактический визит по ранее поданному заявлению;</w:t>
      </w:r>
    </w:p>
    <w:p w14:paraId="93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94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95000000">
      <w:pPr>
        <w:rPr>
          <w:rFonts w:ascii="Times New Roman" w:hAnsi="Times New Roman"/>
          <w:sz w:val="28"/>
        </w:rPr>
      </w:pPr>
      <w:r>
        <w:rPr>
          <w:rFonts w:ascii="Times New Roman" w:hAnsi="Times New Roman"/>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96000000">
      <w:pPr>
        <w:rPr>
          <w:rFonts w:ascii="Times New Roman" w:hAnsi="Times New Roman"/>
          <w:sz w:val="28"/>
        </w:rPr>
      </w:pPr>
      <w:r>
        <w:rPr>
          <w:rFonts w:ascii="Times New Roman" w:hAnsi="Times New Roman"/>
          <w:sz w:val="28"/>
        </w:rPr>
        <w:t>7</w:t>
      </w:r>
      <w:r>
        <w:rPr>
          <w:rFonts w:ascii="Times New Roman" w:hAnsi="Times New Roman"/>
          <w:sz w:val="28"/>
        </w:rPr>
        <w:t>. Разъяснения и рекомендации, полученные контролируемым лицом в ходе профилактического визита, носят рекомендательный характер.</w:t>
      </w:r>
    </w:p>
    <w:p w14:paraId="97000000">
      <w:pPr>
        <w:rPr>
          <w:rFonts w:ascii="Times New Roman" w:hAnsi="Times New Roman"/>
          <w:sz w:val="28"/>
        </w:rPr>
      </w:pPr>
      <w:r>
        <w:rPr>
          <w:rFonts w:ascii="Times New Roman" w:hAnsi="Times New Roman"/>
          <w:sz w:val="28"/>
        </w:rPr>
        <w:t>8</w:t>
      </w:r>
      <w:r>
        <w:rPr>
          <w:rFonts w:ascii="Times New Roman" w:hAnsi="Times New Roman"/>
          <w:sz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8000000">
      <w:pPr>
        <w:rPr>
          <w:rFonts w:ascii="Times New Roman" w:hAnsi="Times New Roman"/>
          <w:sz w:val="28"/>
        </w:rPr>
      </w:pPr>
      <w:r>
        <w:rPr>
          <w:rFonts w:ascii="Times New Roman" w:hAnsi="Times New Roman"/>
          <w:sz w:val="28"/>
        </w:rPr>
        <w:t>9</w:t>
      </w:r>
      <w:r>
        <w:rPr>
          <w:rFonts w:ascii="Times New Roman" w:hAnsi="Times New Roman"/>
          <w:sz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9000000">
      <w:pPr>
        <w:widowControl w:val="1"/>
        <w:spacing w:after="120" w:before="120"/>
        <w:ind/>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Осуществление контрольных мероприятий и контрольных действий</w:t>
      </w:r>
    </w:p>
    <w:p w14:paraId="9A000000">
      <w:pPr>
        <w:rPr>
          <w:rFonts w:ascii="Times New Roman" w:hAnsi="Times New Roman"/>
          <w:sz w:val="28"/>
        </w:rPr>
      </w:pPr>
      <w:r>
        <w:rPr>
          <w:rFonts w:ascii="Times New Roman" w:hAnsi="Times New Roman"/>
          <w:sz w:val="28"/>
        </w:rPr>
        <w:t>4</w:t>
      </w:r>
      <w:r>
        <w:rPr>
          <w:rFonts w:ascii="Times New Roman" w:hAnsi="Times New Roman"/>
          <w:sz w:val="28"/>
        </w:rPr>
        <w:t xml:space="preserve">.1. При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администрацией могут проводиться следующие виды контрольных мероприятий и контрольных действий в рамках указанных мероприятий:</w:t>
      </w:r>
    </w:p>
    <w:p w14:paraId="9B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C000000">
      <w:pPr>
        <w:rPr>
          <w:rFonts w:ascii="Times New Roman" w:hAnsi="Times New Roman"/>
          <w:sz w:val="28"/>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D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E000000">
      <w:pPr>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F000000">
      <w:pPr>
        <w:rPr>
          <w:rFonts w:ascii="Times New Roman" w:hAnsi="Times New Roman"/>
          <w:sz w:val="28"/>
        </w:rPr>
      </w:pPr>
      <w:r>
        <w:rPr>
          <w:rFonts w:ascii="Times New Roman" w:hAnsi="Times New Roman"/>
          <w:sz w:val="28"/>
        </w:rPr>
        <w:t xml:space="preserve">5) наблюдение за соблюдением обязательных требований (посредством сбора и анализа данных об объектах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A0000000">
      <w:pPr>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A1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A2000000">
      <w:pPr>
        <w:rPr>
          <w:rFonts w:ascii="Times New Roman" w:hAnsi="Times New Roman"/>
          <w:sz w:val="28"/>
        </w:rPr>
      </w:pPr>
      <w:r>
        <w:rPr>
          <w:rFonts w:ascii="Times New Roman" w:hAnsi="Times New Roman"/>
          <w:sz w:val="28"/>
        </w:rPr>
        <w:t>4</w:t>
      </w:r>
      <w:r>
        <w:rPr>
          <w:rFonts w:ascii="Times New Roman" w:hAnsi="Times New Roman"/>
          <w:sz w:val="28"/>
        </w:rPr>
        <w:t xml:space="preserve">.3. </w:t>
      </w:r>
      <w:bookmarkStart w:id="5" w:name="_Hlk79507688"/>
      <w:r>
        <w:rPr>
          <w:rFonts w:ascii="Times New Roman" w:hAnsi="Times New Roman"/>
          <w:sz w:val="28"/>
        </w:rPr>
        <w:t xml:space="preserve">Контрольные мероприятия, указанные в подпунктах 1 – 4 </w:t>
      </w:r>
      <w:r>
        <w:rPr>
          <w:rFonts w:ascii="Times New Roman" w:hAnsi="Times New Roman"/>
          <w:sz w:val="28"/>
        </w:rPr>
        <w:t xml:space="preserve">пункта </w:t>
      </w:r>
      <w:r>
        <w:rPr>
          <w:rFonts w:ascii="Times New Roman" w:hAnsi="Times New Roman"/>
          <w:sz w:val="28"/>
        </w:rPr>
        <w:t>4</w:t>
      </w:r>
      <w:r>
        <w:rPr>
          <w:rFonts w:ascii="Times New Roman" w:hAnsi="Times New Roman"/>
          <w:sz w:val="28"/>
        </w:rPr>
        <w:t>.1 настоящего Положения, проводятся в форме внеплановых мероприятий.</w:t>
      </w:r>
    </w:p>
    <w:p w14:paraId="A3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A4000000">
      <w:pPr>
        <w:rPr>
          <w:rFonts w:ascii="Times New Roman" w:hAnsi="Times New Roman"/>
          <w:sz w:val="28"/>
        </w:rPr>
      </w:pPr>
      <w:bookmarkEnd w:id="5"/>
      <w:r>
        <w:rPr>
          <w:rFonts w:ascii="Times New Roman" w:hAnsi="Times New Roman"/>
          <w:sz w:val="28"/>
        </w:rPr>
        <w:t>4</w:t>
      </w:r>
      <w:r>
        <w:rPr>
          <w:rFonts w:ascii="Times New Roman" w:hAnsi="Times New Roman"/>
          <w:sz w:val="28"/>
        </w:rPr>
        <w:t>.4. Основанием для проведения контрольных мероприятий, проводимых с взаимодействием с контролируемыми лицами, является:</w:t>
      </w:r>
    </w:p>
    <w:p w14:paraId="A5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A6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A7000000">
      <w:pPr>
        <w:rPr>
          <w:rFonts w:ascii="Times New Roman" w:hAnsi="Times New Roman"/>
          <w:sz w:val="28"/>
        </w:rPr>
      </w:pPr>
      <w:r>
        <w:rPr>
          <w:rFonts w:ascii="Times New Roman" w:hAnsi="Times New Roman"/>
          <w:sz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A8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9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A000000">
      <w:pPr>
        <w:rPr>
          <w:rFonts w:ascii="Times New Roman" w:hAnsi="Times New Roman"/>
          <w:sz w:val="28"/>
        </w:rPr>
      </w:pPr>
      <w:r>
        <w:rPr>
          <w:rFonts w:ascii="Times New Roman" w:hAnsi="Times New Roman"/>
          <w:sz w:val="28"/>
        </w:rPr>
        <w:t>6</w:t>
      </w:r>
      <w:r>
        <w:rPr>
          <w:rFonts w:ascii="Times New Roman" w:hAnsi="Times New Roman"/>
          <w:sz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B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C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D000000">
      <w:pPr>
        <w:rPr>
          <w:rFonts w:ascii="Times New Roman" w:hAnsi="Times New Roman"/>
          <w:sz w:val="28"/>
        </w:rPr>
      </w:pPr>
      <w:r>
        <w:rPr>
          <w:rFonts w:ascii="Times New Roman" w:hAnsi="Times New Roman"/>
          <w:sz w:val="28"/>
        </w:rPr>
        <w:t>9)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E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F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B0000000">
      <w:pPr>
        <w:rPr>
          <w:rFonts w:ascii="Times New Roman" w:hAnsi="Times New Roman"/>
          <w:sz w:val="28"/>
        </w:rPr>
      </w:pPr>
      <w:r>
        <w:rPr>
          <w:rFonts w:ascii="Times New Roman" w:hAnsi="Times New Roman"/>
          <w:sz w:val="28"/>
        </w:rPr>
        <w:t>4</w:t>
      </w:r>
      <w:r>
        <w:rPr>
          <w:rFonts w:ascii="Times New Roman" w:hAnsi="Times New Roman"/>
          <w:sz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B1000000">
      <w:pPr>
        <w:rPr>
          <w:rFonts w:ascii="Times New Roman" w:hAnsi="Times New Roman"/>
          <w:sz w:val="28"/>
        </w:rPr>
      </w:pPr>
      <w:r>
        <w:rPr>
          <w:rFonts w:ascii="Times New Roman" w:hAnsi="Times New Roman"/>
          <w:sz w:val="28"/>
        </w:rPr>
        <w:t>4</w:t>
      </w:r>
      <w:r>
        <w:rPr>
          <w:rFonts w:ascii="Times New Roman" w:hAnsi="Times New Roman"/>
          <w:sz w:val="28"/>
        </w:rPr>
        <w:t xml:space="preserve">.7.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о проведении контрольного мероприятия.</w:t>
      </w:r>
    </w:p>
    <w:p w14:paraId="B2000000">
      <w:pPr>
        <w:rPr>
          <w:rFonts w:ascii="Times New Roman" w:hAnsi="Times New Roman"/>
          <w:sz w:val="28"/>
        </w:rPr>
      </w:pPr>
      <w:r>
        <w:rPr>
          <w:rFonts w:ascii="Times New Roman" w:hAnsi="Times New Roman"/>
          <w:sz w:val="28"/>
        </w:rPr>
        <w:t>4</w:t>
      </w:r>
      <w:r>
        <w:rPr>
          <w:rFonts w:ascii="Times New Roman" w:hAnsi="Times New Roman"/>
          <w:sz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w:t>
      </w:r>
      <w:r>
        <w:rPr>
          <w:rFonts w:ascii="Times New Roman" w:hAnsi="Times New Roman"/>
          <w:sz w:val="28"/>
        </w:rPr>
        <w:t>Федеральным законом № 248-ФЗ</w:t>
      </w:r>
      <w:r>
        <w:rPr>
          <w:rFonts w:ascii="Times New Roman" w:hAnsi="Times New Roman"/>
          <w:sz w:val="28"/>
        </w:rPr>
        <w:t>.</w:t>
      </w:r>
    </w:p>
    <w:p w14:paraId="B3000000">
      <w:pPr>
        <w:rPr>
          <w:rFonts w:ascii="Times New Roman" w:hAnsi="Times New Roman"/>
          <w:sz w:val="28"/>
        </w:rPr>
      </w:pPr>
      <w:r>
        <w:rPr>
          <w:rFonts w:ascii="Times New Roman" w:hAnsi="Times New Roman"/>
          <w:sz w:val="28"/>
        </w:rPr>
        <w:t>4</w:t>
      </w:r>
      <w:r>
        <w:rPr>
          <w:rFonts w:ascii="Times New Roman" w:hAnsi="Times New Roman"/>
          <w:sz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в соответствии с </w:t>
      </w:r>
      <w:r>
        <w:rPr>
          <w:rFonts w:ascii="Times New Roman" w:hAnsi="Times New Roman"/>
          <w:sz w:val="28"/>
        </w:rPr>
        <w:t>Федеральным законом № 248-ФЗ</w:t>
      </w:r>
      <w:r>
        <w:rPr>
          <w:rFonts w:ascii="Times New Roman" w:hAnsi="Times New Roman"/>
          <w:sz w:val="28"/>
        </w:rPr>
        <w:t xml:space="preserve">, </w:t>
      </w:r>
      <w:r>
        <w:rPr>
          <w:rFonts w:ascii="Times New Roman" w:hAnsi="Times New Roman"/>
          <w:sz w:val="28"/>
        </w:rPr>
        <w:t>Правилами благоустройства Крапивинского муниципального округа</w:t>
      </w:r>
      <w:r>
        <w:rPr>
          <w:rFonts w:ascii="Times New Roman" w:hAnsi="Times New Roman"/>
          <w:sz w:val="28"/>
        </w:rPr>
        <w:t>.</w:t>
      </w:r>
    </w:p>
    <w:p w14:paraId="B4000000">
      <w:pPr>
        <w:rPr>
          <w:rFonts w:ascii="Times New Roman" w:hAnsi="Times New Roman"/>
          <w:sz w:val="28"/>
        </w:rPr>
      </w:pPr>
      <w:r>
        <w:rPr>
          <w:rFonts w:ascii="Times New Roman" w:hAnsi="Times New Roman"/>
          <w:sz w:val="28"/>
        </w:rPr>
        <w:t>4</w:t>
      </w:r>
      <w:r>
        <w:rPr>
          <w:rFonts w:ascii="Times New Roman" w:hAnsi="Times New Roman"/>
          <w:sz w:val="28"/>
        </w:rPr>
        <w:t xml:space="preserve">.10. Администрация при организации 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B5000000">
      <w:pPr>
        <w:rPr>
          <w:rFonts w:ascii="Times New Roman" w:hAnsi="Times New Roman"/>
          <w:sz w:val="28"/>
        </w:rPr>
      </w:pPr>
      <w:r>
        <w:rPr>
          <w:rFonts w:ascii="Times New Roman" w:hAnsi="Times New Roman"/>
          <w:sz w:val="28"/>
        </w:rPr>
        <w:t>4</w:t>
      </w:r>
      <w:r>
        <w:rPr>
          <w:rFonts w:ascii="Times New Roman" w:hAnsi="Times New Roman"/>
          <w:sz w:val="28"/>
        </w:rPr>
        <w:t>.11.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B6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B7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8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9000000">
      <w:pPr>
        <w:rPr>
          <w:rFonts w:ascii="Times New Roman" w:hAnsi="Times New Roman"/>
          <w:sz w:val="28"/>
        </w:rPr>
      </w:pPr>
      <w:r>
        <w:rPr>
          <w:rFonts w:ascii="Times New Roman" w:hAnsi="Times New Roman"/>
          <w:sz w:val="28"/>
        </w:rPr>
        <w:t>4</w:t>
      </w:r>
      <w:r>
        <w:rPr>
          <w:rFonts w:ascii="Times New Roman" w:hAnsi="Times New Roman"/>
          <w:sz w:val="28"/>
        </w:rPr>
        <w:t xml:space="preserve">.12. Срок проведения выездной проверки не может превышать 10 рабочих дней. </w:t>
      </w:r>
    </w:p>
    <w:p w14:paraId="BA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B000000">
      <w:pPr>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BC000000">
      <w:pPr>
        <w:rPr>
          <w:rFonts w:ascii="Times New Roman" w:hAnsi="Times New Roman"/>
          <w:sz w:val="28"/>
        </w:rPr>
      </w:pPr>
      <w:r>
        <w:rPr>
          <w:rFonts w:ascii="Times New Roman" w:hAnsi="Times New Roman"/>
          <w:sz w:val="28"/>
        </w:rPr>
        <w:t>4</w:t>
      </w:r>
      <w:r>
        <w:rPr>
          <w:rFonts w:ascii="Times New Roman" w:hAnsi="Times New Roman"/>
          <w:sz w:val="28"/>
        </w:rPr>
        <w:t xml:space="preserve">.13. Во всех случаях проведения контрольных мероприятий для фиксации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BD000000">
      <w:pPr>
        <w:rPr>
          <w:rFonts w:ascii="Times New Roman" w:hAnsi="Times New Roman"/>
          <w:sz w:val="28"/>
        </w:rPr>
      </w:pPr>
      <w:r>
        <w:rPr>
          <w:rFonts w:ascii="Times New Roman" w:hAnsi="Times New Roman"/>
          <w:sz w:val="28"/>
        </w:rPr>
        <w:t>4</w:t>
      </w:r>
      <w:r>
        <w:rPr>
          <w:rFonts w:ascii="Times New Roman" w:hAnsi="Times New Roman"/>
          <w:sz w:val="28"/>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w:t>
      </w:r>
      <w:r>
        <w:rPr>
          <w:rFonts w:ascii="Times New Roman" w:hAnsi="Times New Roman"/>
          <w:sz w:val="28"/>
        </w:rPr>
        <w:t>Федерального закона№ 248-ФЗ</w:t>
      </w:r>
      <w:r>
        <w:rPr>
          <w:rFonts w:ascii="Times New Roman" w:hAnsi="Times New Roman"/>
          <w:sz w:val="28"/>
        </w:rPr>
        <w:t>.</w:t>
      </w:r>
    </w:p>
    <w:p w14:paraId="BE000000">
      <w:pPr>
        <w:rPr>
          <w:rFonts w:ascii="Times New Roman" w:hAnsi="Times New Roman"/>
          <w:sz w:val="28"/>
        </w:rPr>
      </w:pPr>
      <w:r>
        <w:rPr>
          <w:rFonts w:ascii="Times New Roman" w:hAnsi="Times New Roman"/>
          <w:sz w:val="28"/>
        </w:rPr>
        <w:t>4</w:t>
      </w:r>
      <w:r>
        <w:rPr>
          <w:rFonts w:ascii="Times New Roman" w:hAnsi="Times New Roman"/>
          <w:sz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F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C0000000">
      <w:pPr>
        <w:rPr>
          <w:rFonts w:ascii="Times New Roman" w:hAnsi="Times New Roman"/>
          <w:sz w:val="28"/>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C1000000">
      <w:pPr>
        <w:rPr>
          <w:rFonts w:ascii="Times New Roman" w:hAnsi="Times New Roman"/>
          <w:sz w:val="28"/>
        </w:rPr>
      </w:pPr>
      <w:r>
        <w:rPr>
          <w:rFonts w:ascii="Times New Roman" w:hAnsi="Times New Roman"/>
          <w:sz w:val="28"/>
        </w:rPr>
        <w:t>4</w:t>
      </w:r>
      <w:r>
        <w:rPr>
          <w:rFonts w:ascii="Times New Roman" w:hAnsi="Times New Roman"/>
          <w:sz w:val="28"/>
        </w:rPr>
        <w:t>.16. Информация о контрольных мероприятиях размещается в Едином реестре контрольных (надзорных) мероприятий.</w:t>
      </w:r>
    </w:p>
    <w:p w14:paraId="C2000000">
      <w:pPr>
        <w:rPr>
          <w:rFonts w:ascii="Times New Roman" w:hAnsi="Times New Roman"/>
          <w:sz w:val="28"/>
        </w:rPr>
      </w:pPr>
      <w:r>
        <w:rPr>
          <w:rFonts w:ascii="Times New Roman" w:hAnsi="Times New Roman"/>
          <w:sz w:val="28"/>
        </w:rPr>
        <w:t>4</w:t>
      </w:r>
      <w:r>
        <w:rPr>
          <w:rFonts w:ascii="Times New Roman" w:hAnsi="Times New Roman"/>
          <w:sz w:val="28"/>
        </w:rPr>
        <w:t xml:space="preserve">.17. Информирование контролируемых лиц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C3000000">
      <w:pPr>
        <w:rPr>
          <w:rFonts w:ascii="Times New Roman" w:hAnsi="Times New Roman"/>
          <w:sz w:val="28"/>
        </w:rPr>
      </w:pPr>
      <w:r>
        <w:rPr>
          <w:rFonts w:ascii="Times New Roman" w:hAnsi="Times New Roman"/>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C4000000">
      <w:pPr>
        <w:rPr>
          <w:rFonts w:ascii="Times New Roman" w:hAnsi="Times New Roman"/>
          <w:sz w:val="28"/>
        </w:rPr>
      </w:pPr>
      <w:r>
        <w:rPr>
          <w:rFonts w:ascii="Times New Roman" w:hAnsi="Times New Roman"/>
          <w:sz w:val="28"/>
        </w:rPr>
        <w:t>Ежегодно д</w:t>
      </w:r>
      <w:r>
        <w:rPr>
          <w:rFonts w:ascii="Times New Roman" w:hAnsi="Times New Roman"/>
          <w:sz w:val="28"/>
        </w:rPr>
        <w:t>о 31 декабря</w:t>
      </w:r>
      <w:r>
        <w:rPr>
          <w:rFonts w:ascii="Times New Roman" w:hAnsi="Times New Roman"/>
          <w:sz w:val="28"/>
        </w:rPr>
        <w:t xml:space="preserve"> информирование контролируемого лица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C5000000">
      <w:pPr>
        <w:rPr>
          <w:rFonts w:ascii="Times New Roman" w:hAnsi="Times New Roman"/>
          <w:sz w:val="28"/>
        </w:rPr>
      </w:pPr>
      <w:r>
        <w:rPr>
          <w:rFonts w:ascii="Times New Roman" w:hAnsi="Times New Roman"/>
          <w:sz w:val="28"/>
        </w:rPr>
        <w:t>4</w:t>
      </w:r>
      <w:r>
        <w:rPr>
          <w:rFonts w:ascii="Times New Roman" w:hAnsi="Times New Roman"/>
          <w:sz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и разделом 4 настоящего Положения</w:t>
      </w:r>
      <w:r>
        <w:rPr>
          <w:rFonts w:ascii="Times New Roman" w:hAnsi="Times New Roman"/>
          <w:sz w:val="28"/>
        </w:rPr>
        <w:t>.</w:t>
      </w:r>
    </w:p>
    <w:p w14:paraId="C6000000">
      <w:pPr>
        <w:rPr>
          <w:rFonts w:ascii="Times New Roman" w:hAnsi="Times New Roman"/>
          <w:sz w:val="28"/>
        </w:rPr>
      </w:pPr>
      <w:r>
        <w:rPr>
          <w:rFonts w:ascii="Times New Roman" w:hAnsi="Times New Roman"/>
          <w:sz w:val="28"/>
        </w:rPr>
        <w:t>4</w:t>
      </w:r>
      <w:r>
        <w:rPr>
          <w:rFonts w:ascii="Times New Roman" w:hAnsi="Times New Roman"/>
          <w:sz w:val="28"/>
        </w:rPr>
        <w:t xml:space="preserve">.19.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C7000000">
      <w:pPr>
        <w:rPr>
          <w:rFonts w:ascii="Times New Roman" w:hAnsi="Times New Roman"/>
          <w:sz w:val="28"/>
        </w:rPr>
      </w:pPr>
      <w:r>
        <w:rPr>
          <w:rFonts w:ascii="Times New Roman" w:hAnsi="Times New Roman"/>
          <w:sz w:val="28"/>
        </w:rPr>
        <w:t>4</w:t>
      </w:r>
      <w:r>
        <w:rPr>
          <w:rFonts w:ascii="Times New Roman" w:hAnsi="Times New Roman"/>
          <w:sz w:val="28"/>
        </w:rPr>
        <w:t xml:space="preserve">.20.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пределах полномочий, предусмотренных законодательством Российской Федерации, обязана:</w:t>
      </w:r>
    </w:p>
    <w:p w14:paraId="C8000000">
      <w:pPr>
        <w:rPr>
          <w:rFonts w:ascii="Times New Roman" w:hAnsi="Times New Roman"/>
          <w:sz w:val="28"/>
        </w:rPr>
      </w:pPr>
      <w:bookmarkStart w:id="6" w:name="Par318"/>
      <w:bookmarkEnd w:id="6"/>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9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CA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B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C000000">
      <w:pPr>
        <w:rPr>
          <w:rFonts w:ascii="Times New Roman" w:hAnsi="Times New Roman"/>
          <w:sz w:val="28"/>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D000000">
      <w:pPr>
        <w:rPr>
          <w:rFonts w:ascii="Times New Roman" w:hAnsi="Times New Roman"/>
          <w:sz w:val="28"/>
        </w:rPr>
      </w:pPr>
      <w:r>
        <w:rPr>
          <w:rFonts w:ascii="Times New Roman" w:hAnsi="Times New Roman"/>
          <w:sz w:val="28"/>
        </w:rPr>
        <w:t>4</w:t>
      </w:r>
      <w:r>
        <w:rPr>
          <w:rFonts w:ascii="Times New Roman" w:hAnsi="Times New Roman"/>
          <w:sz w:val="28"/>
        </w:rPr>
        <w:t>.21.</w:t>
      </w:r>
      <w:r>
        <w:rPr>
          <w:rFonts w:ascii="Times New Roman" w:hAnsi="Times New Roman"/>
          <w:sz w:val="28"/>
        </w:rPr>
        <w:t xml:space="preserve"> </w:t>
      </w:r>
      <w:r>
        <w:rPr>
          <w:rFonts w:ascii="Times New Roman" w:hAnsi="Times New Roman"/>
          <w:sz w:val="28"/>
        </w:rPr>
        <w:t xml:space="preserve">Должностные лица, осуществляющие контроль, при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 xml:space="preserve">взаимодействуют в установленном порядке с федеральными органами исполнительной власти и их территориальными органами, с </w:t>
      </w:r>
      <w:r>
        <w:rPr>
          <w:rFonts w:ascii="Times New Roman" w:hAnsi="Times New Roman"/>
          <w:sz w:val="28"/>
        </w:rPr>
        <w:t>исполнительными органами Кемеровской области - Кузбасса</w:t>
      </w:r>
      <w:r>
        <w:rPr>
          <w:rFonts w:ascii="Times New Roman" w:hAnsi="Times New Roman"/>
          <w:sz w:val="28"/>
        </w:rPr>
        <w:t>, органами местного самоуправления, правоохранительными органами, организациями и гражданами.</w:t>
      </w:r>
    </w:p>
    <w:p w14:paraId="CE000000">
      <w:pPr>
        <w:rPr>
          <w:rFonts w:ascii="Times New Roman" w:hAnsi="Times New Roman"/>
          <w:sz w:val="28"/>
        </w:rPr>
      </w:pPr>
      <w:r>
        <w:rPr>
          <w:rFonts w:ascii="Times New Roman" w:hAnsi="Times New Roman"/>
          <w:sz w:val="28"/>
        </w:rPr>
        <w:t xml:space="preserve">В случае выявления в ходе проведения контрольного мероприятия в рамках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F000000">
      <w:pPr>
        <w:widowControl w:val="1"/>
        <w:spacing w:after="120" w:before="120"/>
        <w:ind/>
        <w:rPr>
          <w:rFonts w:ascii="Times New Roman" w:hAnsi="Times New Roman"/>
          <w:sz w:val="28"/>
        </w:rPr>
      </w:pPr>
      <w:r>
        <w:rPr>
          <w:rFonts w:ascii="Times New Roman" w:hAnsi="Times New Roman"/>
          <w:b w:val="1"/>
          <w:sz w:val="28"/>
        </w:rPr>
        <w:t xml:space="preserve">5. </w:t>
      </w:r>
      <w:r>
        <w:rPr>
          <w:rFonts w:ascii="Times New Roman" w:hAnsi="Times New Roman"/>
          <w:b w:val="1"/>
          <w:sz w:val="28"/>
        </w:rPr>
        <w:t xml:space="preserve">Обжалование решений администрации, действий (бездействия) должностных лиц, уполномоченных осуществлять </w:t>
      </w:r>
      <w:r>
        <w:rPr>
          <w:rFonts w:ascii="Times New Roman" w:hAnsi="Times New Roman"/>
          <w:b w:val="1"/>
          <w:sz w:val="28"/>
        </w:rPr>
        <w:t>муниципальн</w:t>
      </w:r>
      <w:r>
        <w:rPr>
          <w:rFonts w:ascii="Times New Roman" w:hAnsi="Times New Roman"/>
          <w:b w:val="1"/>
          <w:sz w:val="28"/>
        </w:rPr>
        <w:t>ый</w:t>
      </w:r>
      <w:r>
        <w:rPr>
          <w:rFonts w:ascii="Times New Roman" w:hAnsi="Times New Roman"/>
          <w:b w:val="1"/>
          <w:sz w:val="28"/>
        </w:rPr>
        <w:t xml:space="preserve"> контрол</w:t>
      </w:r>
      <w:r>
        <w:rPr>
          <w:rFonts w:ascii="Times New Roman" w:hAnsi="Times New Roman"/>
          <w:b w:val="1"/>
          <w:sz w:val="28"/>
        </w:rPr>
        <w:t>ь</w:t>
      </w:r>
      <w:r>
        <w:rPr>
          <w:rFonts w:ascii="Times New Roman" w:hAnsi="Times New Roman"/>
          <w:b w:val="1"/>
          <w:sz w:val="28"/>
        </w:rPr>
        <w:t xml:space="preserve"> в сфере благоустройства</w:t>
      </w:r>
    </w:p>
    <w:p w14:paraId="D0000000">
      <w:pPr>
        <w:rPr>
          <w:rFonts w:ascii="Times New Roman" w:hAnsi="Times New Roman"/>
          <w:sz w:val="28"/>
        </w:rPr>
      </w:pPr>
      <w:r>
        <w:rPr>
          <w:rFonts w:ascii="Times New Roman" w:hAnsi="Times New Roman"/>
          <w:sz w:val="28"/>
        </w:rPr>
        <w:t>5</w:t>
      </w:r>
      <w:r>
        <w:rPr>
          <w:rFonts w:ascii="Times New Roman" w:hAnsi="Times New Roman"/>
          <w:sz w:val="28"/>
        </w:rPr>
        <w:t xml:space="preserve">.1. Решения администрации, действия (бездействие)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могут быть обжалованы в порядке, установленном главой 9 </w:t>
      </w:r>
      <w:r>
        <w:rPr>
          <w:rFonts w:ascii="Times New Roman" w:hAnsi="Times New Roman"/>
          <w:sz w:val="28"/>
        </w:rPr>
        <w:t>Федерального закона № 248-ФЗ</w:t>
      </w:r>
      <w:r>
        <w:rPr>
          <w:rFonts w:ascii="Times New Roman" w:hAnsi="Times New Roman"/>
          <w:sz w:val="28"/>
        </w:rPr>
        <w:t>.</w:t>
      </w:r>
    </w:p>
    <w:p w14:paraId="D1000000">
      <w:pPr>
        <w:rPr>
          <w:rFonts w:ascii="Times New Roman" w:hAnsi="Times New Roman"/>
          <w:sz w:val="28"/>
        </w:rPr>
      </w:pPr>
      <w:r>
        <w:rPr>
          <w:rFonts w:ascii="Times New Roman" w:hAnsi="Times New Roman"/>
          <w:sz w:val="28"/>
        </w:rPr>
        <w:t>5</w:t>
      </w:r>
      <w:r>
        <w:rPr>
          <w:rFonts w:ascii="Times New Roman" w:hAnsi="Times New Roman"/>
          <w:sz w:val="28"/>
        </w:rPr>
        <w:t xml:space="preserve">.2. </w:t>
      </w:r>
      <w:r>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имеют право на досудебное обжалование:</w:t>
      </w:r>
    </w:p>
    <w:p w14:paraId="D2000000">
      <w:pPr>
        <w:widowControl w:val="1"/>
        <w:tabs>
          <w:tab w:leader="none" w:pos="709" w:val="left"/>
          <w:tab w:leader="none" w:pos="851" w:val="left"/>
        </w:tabs>
        <w:ind/>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решений о проведении контрольных мероприятий и обязательных профилактических визитов;</w:t>
      </w:r>
    </w:p>
    <w:p w14:paraId="D3000000">
      <w:pPr>
        <w:widowControl w:val="1"/>
        <w:tabs>
          <w:tab w:leader="none" w:pos="709" w:val="left"/>
          <w:tab w:leader="none" w:pos="851" w:val="left"/>
        </w:tabs>
        <w:ind/>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актов контрольных мероприятий и обязательных профилактических визитов, предписаний об устранении выявленных нарушений;</w:t>
      </w:r>
    </w:p>
    <w:p w14:paraId="D4000000">
      <w:pPr>
        <w:widowControl w:val="1"/>
        <w:tabs>
          <w:tab w:leader="none" w:pos="709" w:val="left"/>
          <w:tab w:leader="none" w:pos="851" w:val="left"/>
        </w:tabs>
        <w:ind/>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действий (бездействия)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рамках контрольных мероприятий и обязательных профилактических визитов;</w:t>
      </w:r>
    </w:p>
    <w:p w14:paraId="D5000000">
      <w:pPr>
        <w:widowControl w:val="1"/>
        <w:tabs>
          <w:tab w:leader="none" w:pos="709" w:val="left"/>
          <w:tab w:leader="none" w:pos="851" w:val="left"/>
        </w:tabs>
        <w:ind/>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D6000000">
      <w:pPr>
        <w:widowControl w:val="1"/>
        <w:tabs>
          <w:tab w:leader="none" w:pos="709" w:val="left"/>
          <w:tab w:leader="none" w:pos="851" w:val="left"/>
        </w:tabs>
        <w:ind/>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7000000">
      <w:pPr>
        <w:widowControl w:val="1"/>
        <w:tabs>
          <w:tab w:leader="none" w:pos="709" w:val="left"/>
          <w:tab w:leader="none" w:pos="851" w:val="left"/>
        </w:tabs>
        <w:ind/>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8000000">
      <w:pPr>
        <w:rPr>
          <w:rFonts w:ascii="Times New Roman" w:hAnsi="Times New Roman"/>
          <w:sz w:val="28"/>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D9000000">
      <w:pPr>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 о наличии в жалобе (документах) сведений, составляющих государственную или иную охраняемую законом тайну.</w:t>
      </w:r>
    </w:p>
    <w:p w14:paraId="DA000000">
      <w:pPr>
        <w:rPr>
          <w:rFonts w:ascii="Times New Roman" w:hAnsi="Times New Roman"/>
          <w:sz w:val="28"/>
        </w:rPr>
      </w:pPr>
      <w:r>
        <w:rPr>
          <w:rFonts w:ascii="Times New Roman" w:hAnsi="Times New Roman"/>
          <w:sz w:val="28"/>
        </w:rPr>
        <w:t>5</w:t>
      </w:r>
      <w:r>
        <w:rPr>
          <w:rFonts w:ascii="Times New Roman" w:hAnsi="Times New Roman"/>
          <w:sz w:val="28"/>
        </w:rPr>
        <w:t xml:space="preserve">.4.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 </w:t>
      </w:r>
    </w:p>
    <w:p w14:paraId="DB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C000000">
      <w:pPr>
        <w:rPr>
          <w:rFonts w:ascii="Times New Roman" w:hAnsi="Times New Roman"/>
          <w:sz w:val="28"/>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D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E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F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w:t>
      </w:r>
      <w:r>
        <w:rPr>
          <w:rFonts w:ascii="Times New Roman" w:hAnsi="Times New Roman"/>
          <w:sz w:val="28"/>
        </w:rPr>
        <w:t xml:space="preserve"> в подсистеме досудебного обжалования</w:t>
      </w:r>
      <w:r>
        <w:rPr>
          <w:rFonts w:ascii="Times New Roman" w:hAnsi="Times New Roman"/>
          <w:sz w:val="28"/>
        </w:rPr>
        <w:t xml:space="preserve">. </w:t>
      </w:r>
    </w:p>
    <w:p w14:paraId="E0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E1000000">
      <w:pPr>
        <w:rPr>
          <w:rFonts w:ascii="Times New Roman" w:hAnsi="Times New Roman"/>
          <w:sz w:val="28"/>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5</w:t>
      </w:r>
      <w:r>
        <w:rPr>
          <w:rFonts w:ascii="Times New Roman" w:hAnsi="Times New Roman"/>
          <w:sz w:val="28"/>
        </w:rPr>
        <w:t xml:space="preserve"> рабочих дней.</w:t>
      </w:r>
    </w:p>
    <w:p w14:paraId="E2000000">
      <w:pPr>
        <w:widowControl w:val="1"/>
        <w:spacing w:after="120" w:before="120"/>
        <w:ind/>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 xml:space="preserve">Ключевые </w:t>
      </w:r>
      <w:r>
        <w:rPr>
          <w:rFonts w:ascii="Times New Roman" w:hAnsi="Times New Roman"/>
          <w:b w:val="1"/>
          <w:sz w:val="28"/>
        </w:rPr>
        <w:t xml:space="preserve">показатели </w:t>
      </w:r>
      <w:r>
        <w:rPr>
          <w:rFonts w:ascii="Times New Roman" w:hAnsi="Times New Roman"/>
          <w:b w:val="1"/>
          <w:sz w:val="28"/>
        </w:rPr>
        <w:t xml:space="preserve">муниципального контроля в сфере благоустройства </w:t>
      </w:r>
      <w:r>
        <w:rPr>
          <w:rFonts w:ascii="Times New Roman" w:hAnsi="Times New Roman"/>
          <w:b w:val="1"/>
          <w:sz w:val="28"/>
        </w:rPr>
        <w:t xml:space="preserve">и их целевые значения </w:t>
      </w:r>
    </w:p>
    <w:p w14:paraId="E3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осуществляется на основании статьи 30 </w:t>
      </w:r>
      <w:r>
        <w:rPr>
          <w:rFonts w:ascii="Times New Roman" w:hAnsi="Times New Roman"/>
          <w:sz w:val="28"/>
        </w:rPr>
        <w:t>Федерального закона № 248-ФЗ</w:t>
      </w:r>
      <w:r>
        <w:rPr>
          <w:rFonts w:ascii="Times New Roman" w:hAnsi="Times New Roman"/>
          <w:sz w:val="28"/>
        </w:rPr>
        <w:t xml:space="preserve">. </w:t>
      </w:r>
    </w:p>
    <w:p w14:paraId="E4000000">
      <w:pPr>
        <w:rPr>
          <w:rFonts w:ascii="Times New Roman" w:hAnsi="Times New Roman"/>
          <w:sz w:val="28"/>
        </w:rPr>
      </w:pPr>
      <w:r>
        <w:rPr>
          <w:rFonts w:ascii="Times New Roman" w:hAnsi="Times New Roman"/>
          <w:sz w:val="28"/>
        </w:rPr>
        <w:t>6</w:t>
      </w:r>
      <w:r>
        <w:rPr>
          <w:rFonts w:ascii="Times New Roman" w:hAnsi="Times New Roman"/>
          <w:sz w:val="28"/>
        </w:rPr>
        <w:t xml:space="preserve">.2. Ключевые показатели вида контроля и их целевые значения, индикативные показатели для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утверждаются Советом народных депутатов Крапивинского муниципального округа.</w:t>
      </w:r>
    </w:p>
    <w:p w14:paraId="E5000000">
      <w:pPr>
        <w:rPr>
          <w:rFonts w:ascii="Times New Roman" w:hAnsi="Times New Roman"/>
          <w:sz w:val="28"/>
        </w:rPr>
      </w:pPr>
    </w:p>
    <w:p w14:paraId="E6000000">
      <w:pPr>
        <w:rPr>
          <w:rFonts w:ascii="Times New Roman" w:hAnsi="Times New Roman"/>
          <w:sz w:val="28"/>
        </w:rPr>
      </w:pPr>
    </w:p>
    <w:p w14:paraId="E7000000">
      <w:pPr>
        <w:rPr>
          <w:rFonts w:ascii="Times New Roman" w:hAnsi="Times New Roman"/>
          <w:sz w:val="28"/>
        </w:rPr>
      </w:pPr>
    </w:p>
    <w:p w14:paraId="E8000000">
      <w:pPr>
        <w:rPr>
          <w:rFonts w:ascii="Times New Roman" w:hAnsi="Times New Roman"/>
          <w:sz w:val="28"/>
        </w:rPr>
      </w:pPr>
    </w:p>
    <w:p w14:paraId="E9000000">
      <w:pPr>
        <w:rPr>
          <w:rFonts w:ascii="Times New Roman" w:hAnsi="Times New Roman"/>
          <w:sz w:val="28"/>
        </w:rPr>
      </w:pPr>
    </w:p>
    <w:p w14:paraId="EA000000">
      <w:pPr>
        <w:rPr>
          <w:rFonts w:ascii="Times New Roman" w:hAnsi="Times New Roman"/>
          <w:sz w:val="28"/>
        </w:rPr>
      </w:pPr>
    </w:p>
    <w:p w14:paraId="EB000000">
      <w:pPr>
        <w:rPr>
          <w:rFonts w:ascii="Times New Roman" w:hAnsi="Times New Roman"/>
          <w:sz w:val="28"/>
        </w:rPr>
      </w:pPr>
    </w:p>
    <w:p w14:paraId="EC000000">
      <w:pPr>
        <w:rPr>
          <w:rFonts w:ascii="Times New Roman" w:hAnsi="Times New Roman"/>
          <w:sz w:val="28"/>
        </w:rPr>
      </w:pPr>
    </w:p>
    <w:p w14:paraId="ED000000">
      <w:pPr>
        <w:rPr>
          <w:rFonts w:ascii="Times New Roman" w:hAnsi="Times New Roman"/>
          <w:sz w:val="28"/>
        </w:rPr>
      </w:pPr>
    </w:p>
    <w:p w14:paraId="EE000000">
      <w:pPr>
        <w:rPr>
          <w:rFonts w:ascii="Times New Roman" w:hAnsi="Times New Roman"/>
          <w:sz w:val="28"/>
        </w:rPr>
      </w:pPr>
    </w:p>
    <w:p w14:paraId="EF000000">
      <w:pPr>
        <w:rPr>
          <w:rFonts w:ascii="Times New Roman" w:hAnsi="Times New Roman"/>
          <w:sz w:val="28"/>
        </w:rPr>
      </w:pPr>
    </w:p>
    <w:p w14:paraId="F0000000">
      <w:pPr>
        <w:rPr>
          <w:rFonts w:ascii="Times New Roman" w:hAnsi="Times New Roman"/>
          <w:sz w:val="28"/>
        </w:rPr>
      </w:pPr>
    </w:p>
    <w:p w14:paraId="F1000000">
      <w:pPr>
        <w:rPr>
          <w:rFonts w:ascii="Times New Roman" w:hAnsi="Times New Roman"/>
          <w:sz w:val="28"/>
        </w:rPr>
      </w:pPr>
    </w:p>
    <w:p w14:paraId="F2000000">
      <w:pPr>
        <w:rPr>
          <w:rFonts w:ascii="Times New Roman" w:hAnsi="Times New Roman"/>
          <w:sz w:val="28"/>
        </w:rPr>
      </w:pPr>
    </w:p>
    <w:p w14:paraId="F3000000">
      <w:pPr>
        <w:rPr>
          <w:rFonts w:ascii="Times New Roman" w:hAnsi="Times New Roman"/>
          <w:sz w:val="28"/>
        </w:rPr>
      </w:pPr>
    </w:p>
    <w:p w14:paraId="F4000000">
      <w:pPr>
        <w:rPr>
          <w:rFonts w:ascii="Times New Roman" w:hAnsi="Times New Roman"/>
          <w:sz w:val="28"/>
        </w:rPr>
      </w:pPr>
    </w:p>
    <w:p w14:paraId="F5000000">
      <w:pPr>
        <w:rPr>
          <w:rFonts w:ascii="Times New Roman" w:hAnsi="Times New Roman"/>
          <w:sz w:val="28"/>
        </w:rPr>
      </w:pPr>
    </w:p>
    <w:p w14:paraId="F6000000">
      <w:pPr>
        <w:rPr>
          <w:rFonts w:ascii="Times New Roman" w:hAnsi="Times New Roman"/>
          <w:sz w:val="28"/>
        </w:rPr>
      </w:pPr>
    </w:p>
    <w:p w14:paraId="F7000000">
      <w:pPr>
        <w:rPr>
          <w:rFonts w:ascii="Times New Roman" w:hAnsi="Times New Roman"/>
          <w:sz w:val="28"/>
        </w:rPr>
      </w:pPr>
    </w:p>
    <w:p w14:paraId="F8000000">
      <w:pPr>
        <w:rPr>
          <w:rFonts w:ascii="Times New Roman" w:hAnsi="Times New Roman"/>
          <w:sz w:val="28"/>
        </w:rPr>
      </w:pPr>
    </w:p>
    <w:p w14:paraId="F9000000">
      <w:pPr>
        <w:rPr>
          <w:rFonts w:ascii="Times New Roman" w:hAnsi="Times New Roman"/>
          <w:sz w:val="28"/>
        </w:rPr>
      </w:pPr>
    </w:p>
    <w:p w14:paraId="FA000000">
      <w:pPr>
        <w:rPr>
          <w:rFonts w:ascii="Times New Roman" w:hAnsi="Times New Roman"/>
          <w:sz w:val="28"/>
        </w:rPr>
      </w:pPr>
    </w:p>
    <w:p w14:paraId="FB000000">
      <w:pPr>
        <w:widowControl w:val="1"/>
        <w:ind w:firstLine="0"/>
        <w:jc w:val="right"/>
        <w:rPr>
          <w:rFonts w:ascii="Times New Roman" w:hAnsi="Times New Roman"/>
        </w:rPr>
      </w:pPr>
      <w:r>
        <w:rPr>
          <w:rFonts w:ascii="Times New Roman" w:hAnsi="Times New Roman"/>
        </w:rPr>
        <w:t>Приложение № 1</w:t>
      </w:r>
    </w:p>
    <w:p w14:paraId="FC000000">
      <w:pPr>
        <w:widowControl w:val="1"/>
        <w:ind w:firstLine="0" w:left="5103"/>
        <w:rPr>
          <w:rFonts w:ascii="Times New Roman" w:hAnsi="Times New Roman"/>
        </w:rPr>
      </w:pPr>
      <w:r>
        <w:rPr>
          <w:rFonts w:ascii="Times New Roman" w:hAnsi="Times New Roman"/>
        </w:rPr>
        <w:t xml:space="preserve">к Положению о </w:t>
      </w:r>
      <w:r>
        <w:rPr>
          <w:rFonts w:ascii="Times New Roman" w:hAnsi="Times New Roman"/>
        </w:rPr>
        <w:t>муниципально</w:t>
      </w:r>
      <w:r>
        <w:rPr>
          <w:rFonts w:ascii="Times New Roman" w:hAnsi="Times New Roman"/>
        </w:rPr>
        <w:t>м</w:t>
      </w:r>
      <w:r>
        <w:rPr>
          <w:rFonts w:ascii="Times New Roman" w:hAnsi="Times New Roman"/>
        </w:rPr>
        <w:t xml:space="preserve"> контрол</w:t>
      </w:r>
      <w:r>
        <w:rPr>
          <w:rFonts w:ascii="Times New Roman" w:hAnsi="Times New Roman"/>
        </w:rPr>
        <w:t>е</w:t>
      </w:r>
      <w:r>
        <w:rPr>
          <w:rFonts w:ascii="Times New Roman" w:hAnsi="Times New Roman"/>
        </w:rPr>
        <w:t xml:space="preserve"> в сфере благоустройства</w:t>
      </w:r>
      <w:r>
        <w:rPr>
          <w:rFonts w:ascii="Times New Roman" w:hAnsi="Times New Roman"/>
          <w:sz w:val="22"/>
        </w:rPr>
        <w:t xml:space="preserve"> </w:t>
      </w:r>
      <w:r>
        <w:rPr>
          <w:rFonts w:ascii="Times New Roman" w:hAnsi="Times New Roman"/>
        </w:rPr>
        <w:t>в Крапивинском муниципальном округе</w:t>
      </w:r>
    </w:p>
    <w:p w14:paraId="FD000000">
      <w:pPr>
        <w:rPr>
          <w:rFonts w:ascii="Times New Roman" w:hAnsi="Times New Roman"/>
          <w:sz w:val="28"/>
        </w:rPr>
      </w:pPr>
    </w:p>
    <w:p w14:paraId="FE000000">
      <w:pPr>
        <w:widowControl w:val="1"/>
        <w:ind/>
        <w:jc w:val="center"/>
        <w:rPr>
          <w:rFonts w:ascii="Times New Roman" w:hAnsi="Times New Roman"/>
          <w:b w:val="1"/>
          <w:sz w:val="28"/>
        </w:rPr>
      </w:pPr>
      <w:r>
        <w:rPr>
          <w:rFonts w:ascii="Times New Roman" w:hAnsi="Times New Roman"/>
          <w:b w:val="1"/>
          <w:sz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b w:val="1"/>
          <w:sz w:val="28"/>
        </w:rPr>
        <w:t>муниципального контроля в сфере благоустройства</w:t>
      </w:r>
      <w:r>
        <w:rPr>
          <w:rFonts w:ascii="Times New Roman" w:hAnsi="Times New Roman"/>
          <w:b w:val="1"/>
          <w:sz w:val="28"/>
        </w:rPr>
        <w:t>.</w:t>
      </w:r>
    </w:p>
    <w:p w14:paraId="FF000000">
      <w:pPr>
        <w:rPr>
          <w:rFonts w:ascii="Times New Roman" w:hAnsi="Times New Roman"/>
          <w:sz w:val="28"/>
        </w:rPr>
      </w:pPr>
    </w:p>
    <w:p w14:paraId="00010000">
      <w:pPr>
        <w:pStyle w:val="Style_3"/>
        <w:widowControl w:val="1"/>
        <w:ind w:firstLine="720"/>
        <w:jc w:val="both"/>
      </w:pPr>
      <w: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01010000">
      <w:pPr>
        <w:pStyle w:val="Style_3"/>
        <w:widowControl w:val="1"/>
        <w:numPr>
          <w:ilvl w:val="0"/>
          <w:numId w:val="3"/>
        </w:numPr>
        <w:tabs>
          <w:tab w:leader="none" w:pos="1009" w:val="left"/>
        </w:tabs>
        <w:ind w:firstLine="720"/>
        <w:jc w:val="both"/>
      </w:pPr>
      <w:bookmarkStart w:id="7" w:name="bookmark316"/>
      <w:bookmarkEnd w:id="7"/>
      <w:r>
        <w:t>Превышение на 20 и более процентов количества обращений (информации)</w:t>
      </w:r>
    </w:p>
    <w:p w14:paraId="02010000">
      <w:pPr>
        <w:pStyle w:val="Style_3"/>
        <w:widowControl w:val="1"/>
        <w:ind w:firstLine="0"/>
        <w:jc w:val="both"/>
      </w:pPr>
      <w:r>
        <w:t>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w:t>
      </w:r>
      <w:r>
        <w:t xml:space="preserve"> Крапивинского муниципального округа</w:t>
      </w:r>
      <w:r>
        <w:t>.</w:t>
      </w:r>
    </w:p>
    <w:p w14:paraId="03010000">
      <w:pPr>
        <w:pStyle w:val="Style_3"/>
        <w:widowControl w:val="1"/>
        <w:numPr>
          <w:ilvl w:val="0"/>
          <w:numId w:val="3"/>
        </w:numPr>
        <w:tabs>
          <w:tab w:leader="none" w:pos="1033" w:val="left"/>
        </w:tabs>
        <w:ind w:firstLine="720"/>
        <w:jc w:val="both"/>
      </w:pPr>
      <w:bookmarkStart w:id="8" w:name="bookmark317"/>
      <w:bookmarkEnd w:id="8"/>
      <w:r>
        <w:t xml:space="preserve">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w:t>
      </w:r>
      <w:r>
        <w:t>Крапивинского муниципального округа</w:t>
      </w:r>
      <w: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04010000">
      <w:pPr>
        <w:pStyle w:val="Style_3"/>
        <w:widowControl w:val="1"/>
        <w:numPr>
          <w:ilvl w:val="0"/>
          <w:numId w:val="3"/>
        </w:numPr>
        <w:tabs>
          <w:tab w:leader="none" w:pos="1176" w:val="left"/>
        </w:tabs>
        <w:ind w:firstLine="720"/>
        <w:jc w:val="both"/>
      </w:pPr>
      <w:bookmarkStart w:id="9" w:name="bookmark318"/>
      <w:bookmarkEnd w:id="9"/>
      <w: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headerReference r:id="rId2" w:type="default"/>
      <w:headerReference r:id="rId1"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1"/>
        <w:i w:val="0"/>
        <w:smallCaps w:val="0"/>
        <w:strike w:val="0"/>
        <w:color w:val="000000"/>
        <w:spacing w:val="0"/>
        <w:sz w:val="28"/>
        <w:highlight w:val="white"/>
        <w:u w:val="none"/>
      </w:rPr>
    </w:lvl>
    <w:lvl w:ilvl="1">
      <w:start w:val="1"/>
      <w:numFmt w:val="decimal"/>
      <w:lvlText w:val="%1.%2."/>
      <w:lvlJc w:val="left"/>
      <w:rPr>
        <w:rFonts w:ascii="Times New Roman" w:hAnsi="Times New Roman"/>
        <w:b w:val="0"/>
        <w:i w:val="0"/>
        <w:smallCaps w:val="0"/>
        <w:strike w:val="0"/>
        <w:color w:val="000000"/>
        <w:spacing w:val="0"/>
        <w:sz w:val="28"/>
        <w:highlight w:val="white"/>
        <w:u w:val="none"/>
      </w:rPr>
    </w:lvl>
    <w:lvl w:ilvl="2">
      <w:start w:val="1"/>
      <w:numFmt w:val="decimal"/>
      <w:lvlText w:val="%1.%2.%3."/>
      <w:lvlJc w:val="left"/>
      <w:rPr>
        <w:rFonts w:ascii="Times New Roman" w:hAnsi="Times New Roman"/>
        <w:b w:val="0"/>
        <w:i w:val="0"/>
        <w:smallCaps w:val="0"/>
        <w:strike w:val="0"/>
        <w:color w:val="000000"/>
        <w:spacing w:val="0"/>
        <w:sz w:val="28"/>
        <w:highlight w:val="white"/>
        <w:u w:val="none"/>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decimal"/>
      <w:lvlText w:val="%1)"/>
      <w:lvlJc w:val="left"/>
      <w:pPr>
        <w:widowControl w:val="1"/>
        <w:ind w:hanging="360" w:left="1287"/>
      </w:pPr>
    </w:lvl>
    <w:lvl w:ilvl="1">
      <w:start w:val="1"/>
      <w:numFmt w:val="lowerLetter"/>
      <w:lvlText w:val="%2."/>
      <w:lvlJc w:val="left"/>
      <w:pPr>
        <w:widowControl w:val="1"/>
        <w:ind w:hanging="360" w:left="2007"/>
      </w:pPr>
    </w:lvl>
    <w:lvl w:ilvl="2">
      <w:start w:val="1"/>
      <w:numFmt w:val="lowerRoman"/>
      <w:lvlText w:val="%3."/>
      <w:lvlJc w:val="right"/>
      <w:pPr>
        <w:widowControl w:val="1"/>
        <w:ind w:hanging="180" w:left="2727"/>
      </w:pPr>
    </w:lvl>
    <w:lvl w:ilvl="3">
      <w:start w:val="1"/>
      <w:numFmt w:val="decimal"/>
      <w:lvlText w:val="%4."/>
      <w:lvlJc w:val="left"/>
      <w:pPr>
        <w:widowControl w:val="1"/>
        <w:ind w:hanging="360" w:left="3447"/>
      </w:pPr>
    </w:lvl>
    <w:lvl w:ilvl="4">
      <w:start w:val="1"/>
      <w:numFmt w:val="lowerLetter"/>
      <w:lvlText w:val="%5."/>
      <w:lvlJc w:val="left"/>
      <w:pPr>
        <w:widowControl w:val="1"/>
        <w:ind w:hanging="360" w:left="4167"/>
      </w:pPr>
    </w:lvl>
    <w:lvl w:ilvl="5">
      <w:start w:val="1"/>
      <w:numFmt w:val="lowerRoman"/>
      <w:lvlText w:val="%6."/>
      <w:lvlJc w:val="right"/>
      <w:pPr>
        <w:widowControl w:val="1"/>
        <w:ind w:hanging="180" w:left="4887"/>
      </w:pPr>
    </w:lvl>
    <w:lvl w:ilvl="6">
      <w:start w:val="1"/>
      <w:numFmt w:val="decimal"/>
      <w:lvlText w:val="%7."/>
      <w:lvlJc w:val="left"/>
      <w:pPr>
        <w:widowControl w:val="1"/>
        <w:ind w:hanging="360" w:left="5607"/>
      </w:pPr>
    </w:lvl>
    <w:lvl w:ilvl="7">
      <w:start w:val="1"/>
      <w:numFmt w:val="lowerLetter"/>
      <w:lvlText w:val="%8."/>
      <w:lvlJc w:val="left"/>
      <w:pPr>
        <w:widowControl w:val="1"/>
        <w:ind w:hanging="360" w:left="6327"/>
      </w:pPr>
    </w:lvl>
    <w:lvl w:ilvl="8">
      <w:start w:val="1"/>
      <w:numFmt w:val="lowerRoman"/>
      <w:lvlText w:val="%9."/>
      <w:lvlJc w:val="right"/>
      <w:pPr>
        <w:widowControl w:val="1"/>
        <w:ind w:hanging="180" w:left="7047"/>
      </w:pPr>
    </w:lvl>
  </w:abstractNum>
  <w:abstractNum w:abstractNumId="2">
    <w:lvl w:ilvl="0">
      <w:start w:val="1"/>
      <w:numFmt w:val="decimal"/>
      <w:lvlText w:val="%1."/>
      <w:lvlJc w:val="left"/>
      <w:rPr>
        <w:rFonts w:ascii="Times New Roman" w:hAnsi="Times New Roman"/>
        <w:b w:val="0"/>
        <w:i w:val="0"/>
        <w:smallCaps w:val="0"/>
        <w:strike w:val="0"/>
        <w:color w:val="000000"/>
        <w:spacing w:val="0"/>
        <w:sz w:val="28"/>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51"/>
      <w:lvlJc w:val="left"/>
      <w:pPr>
        <w:widowControl w:val="1"/>
        <w:tabs>
          <w:tab w:leader="none" w:pos="0" w:val="left"/>
        </w:tabs>
        <w:ind w:firstLine="0" w:left="0"/>
      </w:pPr>
    </w:lvl>
    <w:lvl w:ilvl="5">
      <w:start w:val="1"/>
      <w:numFmt w:val="decimal"/>
      <w:pStyle w:val="Style_52"/>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ind w:firstLine="567"/>
      <w:jc w:val="both"/>
    </w:pPr>
    <w:rPr>
      <w:rFonts w:ascii="Arial" w:hAnsi="Arial"/>
      <w:sz w:val="24"/>
    </w:rPr>
  </w:style>
  <w:style w:default="1" w:styleId="Style_6_ch" w:type="character">
    <w:name w:val="Normal"/>
    <w:link w:val="Style_6"/>
    <w:rPr>
      <w:rFonts w:ascii="Arial" w:hAnsi="Arial"/>
      <w:sz w:val="24"/>
    </w:rPr>
  </w:style>
  <w:style w:styleId="Style_2" w:type="paragraph">
    <w:name w:val="page number"/>
    <w:basedOn w:val="Style_7"/>
    <w:link w:val="Style_2_ch"/>
  </w:style>
  <w:style w:styleId="Style_2_ch" w:type="character">
    <w:name w:val="page number"/>
    <w:basedOn w:val="Style_7_ch"/>
    <w:link w:val="Style_2"/>
  </w:style>
  <w:style w:styleId="Style_8" w:type="paragraph">
    <w:name w:val="Основной шрифт абзаца1"/>
    <w:link w:val="Style_8_ch"/>
  </w:style>
  <w:style w:styleId="Style_8_ch" w:type="character">
    <w:name w:val="Основной шрифт абзаца1"/>
    <w:link w:val="Style_8"/>
  </w:style>
  <w:style w:styleId="Style_9" w:type="paragraph">
    <w:name w:val="toc 2"/>
    <w:next w:val="Style_6"/>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6"/>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WW8Num2z3"/>
    <w:link w:val="Style_11_ch"/>
  </w:style>
  <w:style w:styleId="Style_11_ch" w:type="character">
    <w:name w:val="WW8Num2z3"/>
    <w:link w:val="Style_11"/>
  </w:style>
  <w:style w:styleId="Style_12" w:type="paragraph">
    <w:name w:val="WW8Num3z2"/>
    <w:link w:val="Style_12_ch"/>
  </w:style>
  <w:style w:styleId="Style_12_ch" w:type="character">
    <w:name w:val="WW8Num3z2"/>
    <w:link w:val="Style_12"/>
  </w:style>
  <w:style w:styleId="Style_13" w:type="paragraph">
    <w:name w:val="toc 6"/>
    <w:next w:val="Style_6"/>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6"/>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WW8Num3z6"/>
    <w:link w:val="Style_15_ch"/>
  </w:style>
  <w:style w:styleId="Style_15_ch" w:type="character">
    <w:name w:val="WW8Num3z6"/>
    <w:link w:val="Style_15"/>
  </w:style>
  <w:style w:styleId="Style_16" w:type="paragraph">
    <w:name w:val="WW8Num2z5"/>
    <w:link w:val="Style_16_ch"/>
  </w:style>
  <w:style w:styleId="Style_16_ch" w:type="character">
    <w:name w:val="WW8Num2z5"/>
    <w:link w:val="Style_16"/>
  </w:style>
  <w:style w:styleId="Style_17" w:type="paragraph">
    <w:name w:val="ConsNonformat"/>
    <w:link w:val="Style_17_ch"/>
    <w:pPr>
      <w:widowControl w:val="0"/>
      <w:ind w:right="19772"/>
    </w:pPr>
    <w:rPr>
      <w:rFonts w:ascii="Courier New" w:hAnsi="Courier New"/>
    </w:rPr>
  </w:style>
  <w:style w:styleId="Style_17_ch" w:type="character">
    <w:name w:val="ConsNonformat"/>
    <w:link w:val="Style_17"/>
    <w:rPr>
      <w:rFonts w:ascii="Courier New" w:hAnsi="Courier New"/>
    </w:rPr>
  </w:style>
  <w:style w:styleId="Style_18" w:type="paragraph">
    <w:name w:val="footnote reference"/>
    <w:link w:val="Style_18_ch"/>
    <w:rPr>
      <w:vertAlign w:val="superscript"/>
    </w:rPr>
  </w:style>
  <w:style w:styleId="Style_18_ch" w:type="character">
    <w:name w:val="footnote reference"/>
    <w:link w:val="Style_18"/>
    <w:rPr>
      <w:vertAlign w:val="superscript"/>
    </w:rPr>
  </w:style>
  <w:style w:styleId="Style_19" w:type="paragraph">
    <w:name w:val="Знак"/>
    <w:basedOn w:val="Style_6"/>
    <w:link w:val="Style_19_ch"/>
    <w:rPr>
      <w:rFonts w:ascii="Verdana" w:hAnsi="Verdana"/>
      <w:sz w:val="20"/>
    </w:rPr>
  </w:style>
  <w:style w:styleId="Style_19_ch" w:type="character">
    <w:name w:val="Знак"/>
    <w:basedOn w:val="Style_6_ch"/>
    <w:link w:val="Style_19"/>
    <w:rPr>
      <w:rFonts w:ascii="Verdana" w:hAnsi="Verdana"/>
      <w:sz w:val="20"/>
    </w:rPr>
  </w:style>
  <w:style w:styleId="Style_20" w:type="paragraph">
    <w:name w:val="Подзаголовок Знак"/>
    <w:link w:val="Style_20_ch"/>
    <w:rPr>
      <w:b w:val="1"/>
      <w:sz w:val="28"/>
    </w:rPr>
  </w:style>
  <w:style w:styleId="Style_20_ch" w:type="character">
    <w:name w:val="Подзаголовок Знак"/>
    <w:link w:val="Style_20"/>
    <w:rPr>
      <w:b w:val="1"/>
      <w:sz w:val="28"/>
    </w:rPr>
  </w:style>
  <w:style w:styleId="Style_21" w:type="paragraph">
    <w:name w:val="footer"/>
    <w:basedOn w:val="Style_6"/>
    <w:link w:val="Style_21_ch"/>
    <w:pPr>
      <w:widowControl w:val="1"/>
      <w:tabs>
        <w:tab w:leader="none" w:pos="4677" w:val="center"/>
        <w:tab w:leader="none" w:pos="9355" w:val="right"/>
      </w:tabs>
      <w:ind/>
    </w:pPr>
    <w:rPr>
      <w:rFonts w:ascii="Times New Roman" w:hAnsi="Times New Roman"/>
    </w:rPr>
  </w:style>
  <w:style w:styleId="Style_21_ch" w:type="character">
    <w:name w:val="footer"/>
    <w:basedOn w:val="Style_6_ch"/>
    <w:link w:val="Style_21"/>
    <w:rPr>
      <w:rFonts w:ascii="Times New Roman" w:hAnsi="Times New Roman"/>
    </w:rPr>
  </w:style>
  <w:style w:styleId="Style_22" w:type="paragraph">
    <w:name w:val="Endnote"/>
    <w:link w:val="Style_22_ch"/>
    <w:pPr>
      <w:ind w:firstLine="851" w:left="0"/>
      <w:jc w:val="both"/>
    </w:pPr>
    <w:rPr>
      <w:rFonts w:ascii="XO Thames" w:hAnsi="XO Thames"/>
      <w:sz w:val="22"/>
    </w:rPr>
  </w:style>
  <w:style w:styleId="Style_22_ch" w:type="character">
    <w:name w:val="Endnote"/>
    <w:link w:val="Style_22"/>
    <w:rPr>
      <w:rFonts w:ascii="XO Thames" w:hAnsi="XO Thames"/>
      <w:sz w:val="22"/>
    </w:rPr>
  </w:style>
  <w:style w:styleId="Style_23" w:type="paragraph">
    <w:name w:val="heading 3"/>
    <w:basedOn w:val="Style_6"/>
    <w:link w:val="Style_23_ch"/>
    <w:uiPriority w:val="9"/>
    <w:qFormat/>
    <w:pPr>
      <w:widowControl w:val="1"/>
      <w:ind/>
      <w:outlineLvl w:val="2"/>
    </w:pPr>
    <w:rPr>
      <w:b w:val="1"/>
      <w:sz w:val="28"/>
    </w:rPr>
  </w:style>
  <w:style w:styleId="Style_23_ch" w:type="character">
    <w:name w:val="heading 3"/>
    <w:basedOn w:val="Style_6_ch"/>
    <w:link w:val="Style_23"/>
    <w:rPr>
      <w:b w:val="1"/>
      <w:sz w:val="28"/>
    </w:rPr>
  </w:style>
  <w:style w:styleId="Style_4" w:type="paragraph">
    <w:name w:val="List Paragraph"/>
    <w:basedOn w:val="Style_6"/>
    <w:link w:val="Style_4_ch"/>
    <w:pPr>
      <w:widowControl w:val="1"/>
      <w:ind w:left="720"/>
      <w:contextualSpacing w:val="1"/>
    </w:pPr>
  </w:style>
  <w:style w:styleId="Style_4_ch" w:type="character">
    <w:name w:val="List Paragraph"/>
    <w:basedOn w:val="Style_6_ch"/>
    <w:link w:val="Style_4"/>
  </w:style>
  <w:style w:styleId="Style_24" w:type="paragraph">
    <w:name w:val="List"/>
    <w:basedOn w:val="Style_25"/>
    <w:link w:val="Style_24_ch"/>
  </w:style>
  <w:style w:styleId="Style_24_ch" w:type="character">
    <w:name w:val="List"/>
    <w:basedOn w:val="Style_25_ch"/>
    <w:link w:val="Style_24"/>
  </w:style>
  <w:style w:styleId="Style_26" w:type="paragraph">
    <w:name w:val="Table!"/>
    <w:next w:val="Style_27"/>
    <w:link w:val="Style_26_ch"/>
    <w:pPr>
      <w:widowControl w:val="1"/>
      <w:ind/>
      <w:jc w:val="center"/>
    </w:pPr>
    <w:rPr>
      <w:rFonts w:ascii="Arial" w:hAnsi="Arial"/>
      <w:b w:val="1"/>
      <w:sz w:val="24"/>
    </w:rPr>
  </w:style>
  <w:style w:styleId="Style_26_ch" w:type="character">
    <w:name w:val="Table!"/>
    <w:link w:val="Style_26"/>
    <w:rPr>
      <w:rFonts w:ascii="Arial" w:hAnsi="Arial"/>
      <w:b w:val="1"/>
      <w:sz w:val="24"/>
    </w:rPr>
  </w:style>
  <w:style w:styleId="Style_28" w:type="paragraph">
    <w:name w:val="WW8Num1z7"/>
    <w:link w:val="Style_28_ch"/>
  </w:style>
  <w:style w:styleId="Style_28_ch" w:type="character">
    <w:name w:val="WW8Num1z7"/>
    <w:link w:val="Style_28"/>
  </w:style>
  <w:style w:styleId="Style_29" w:type="paragraph">
    <w:name w:val="WW8Num1z0"/>
    <w:link w:val="Style_29_ch"/>
  </w:style>
  <w:style w:styleId="Style_29_ch" w:type="character">
    <w:name w:val="WW8Num1z0"/>
    <w:link w:val="Style_29"/>
  </w:style>
  <w:style w:styleId="Style_30" w:type="paragraph">
    <w:name w:val="WW8Num2z1"/>
    <w:link w:val="Style_30_ch"/>
  </w:style>
  <w:style w:styleId="Style_30_ch" w:type="character">
    <w:name w:val="WW8Num2z1"/>
    <w:link w:val="Style_30"/>
  </w:style>
  <w:style w:styleId="Style_31" w:type="paragraph">
    <w:name w:val="caption"/>
    <w:basedOn w:val="Style_6"/>
    <w:link w:val="Style_31_ch"/>
    <w:pPr>
      <w:widowControl w:val="1"/>
      <w:spacing w:after="120" w:before="120"/>
      <w:ind/>
    </w:pPr>
    <w:rPr>
      <w:i w:val="1"/>
    </w:rPr>
  </w:style>
  <w:style w:styleId="Style_31_ch" w:type="character">
    <w:name w:val="caption"/>
    <w:basedOn w:val="Style_6_ch"/>
    <w:link w:val="Style_31"/>
    <w:rPr>
      <w:i w:val="1"/>
    </w:rPr>
  </w:style>
  <w:style w:styleId="Style_32" w:type="paragraph">
    <w:name w:val="WW8Num1z6"/>
    <w:link w:val="Style_32_ch"/>
  </w:style>
  <w:style w:styleId="Style_32_ch" w:type="character">
    <w:name w:val="WW8Num1z6"/>
    <w:link w:val="Style_32"/>
  </w:style>
  <w:style w:styleId="Style_33" w:type="paragraph">
    <w:name w:val="highlightsearch"/>
    <w:basedOn w:val="Style_7"/>
    <w:link w:val="Style_33_ch"/>
  </w:style>
  <w:style w:styleId="Style_33_ch" w:type="character">
    <w:name w:val="highlightsearch"/>
    <w:basedOn w:val="Style_7_ch"/>
    <w:link w:val="Style_33"/>
  </w:style>
  <w:style w:styleId="Style_34" w:type="paragraph">
    <w:name w:val="WW8Num2z7"/>
    <w:link w:val="Style_34_ch"/>
  </w:style>
  <w:style w:styleId="Style_34_ch" w:type="character">
    <w:name w:val="WW8Num2z7"/>
    <w:link w:val="Style_34"/>
  </w:style>
  <w:style w:styleId="Style_35" w:type="paragraph">
    <w:name w:val="WW8Num2z8"/>
    <w:link w:val="Style_35_ch"/>
  </w:style>
  <w:style w:styleId="Style_35_ch" w:type="character">
    <w:name w:val="WW8Num2z8"/>
    <w:link w:val="Style_35"/>
  </w:style>
  <w:style w:styleId="Style_25" w:type="paragraph">
    <w:name w:val="Body Text"/>
    <w:basedOn w:val="Style_6"/>
    <w:link w:val="Style_25_ch"/>
    <w:pPr>
      <w:widowControl w:val="1"/>
      <w:ind w:right="-483"/>
    </w:pPr>
    <w:rPr>
      <w:rFonts w:ascii="Times New Roman" w:hAnsi="Times New Roman"/>
      <w:b w:val="1"/>
    </w:rPr>
  </w:style>
  <w:style w:styleId="Style_25_ch" w:type="character">
    <w:name w:val="Body Text"/>
    <w:basedOn w:val="Style_6_ch"/>
    <w:link w:val="Style_25"/>
    <w:rPr>
      <w:rFonts w:ascii="Times New Roman" w:hAnsi="Times New Roman"/>
      <w:b w:val="1"/>
    </w:rPr>
  </w:style>
  <w:style w:styleId="Style_36" w:type="paragraph">
    <w:name w:val="WW8Num1z4"/>
    <w:link w:val="Style_36_ch"/>
  </w:style>
  <w:style w:styleId="Style_36_ch" w:type="character">
    <w:name w:val="WW8Num1z4"/>
    <w:link w:val="Style_36"/>
  </w:style>
  <w:style w:styleId="Style_5" w:type="paragraph">
    <w:name w:val="ConsPlusTitle"/>
    <w:link w:val="Style_5_ch"/>
    <w:pPr>
      <w:widowControl w:val="0"/>
      <w:ind/>
    </w:pPr>
    <w:rPr>
      <w:b w:val="1"/>
      <w:sz w:val="22"/>
    </w:rPr>
  </w:style>
  <w:style w:styleId="Style_5_ch" w:type="character">
    <w:name w:val="ConsPlusTitle"/>
    <w:link w:val="Style_5"/>
    <w:rPr>
      <w:b w:val="1"/>
      <w:sz w:val="22"/>
    </w:rPr>
  </w:style>
  <w:style w:styleId="Style_37" w:type="paragraph">
    <w:name w:val="WW8Num3z5"/>
    <w:link w:val="Style_37_ch"/>
  </w:style>
  <w:style w:styleId="Style_37_ch" w:type="character">
    <w:name w:val="WW8Num3z5"/>
    <w:link w:val="Style_37"/>
  </w:style>
  <w:style w:styleId="Style_38" w:type="paragraph">
    <w:name w:val="Balloon Text"/>
    <w:basedOn w:val="Style_6"/>
    <w:link w:val="Style_38_ch"/>
    <w:rPr>
      <w:rFonts w:ascii="Tahoma" w:hAnsi="Tahoma"/>
      <w:sz w:val="16"/>
    </w:rPr>
  </w:style>
  <w:style w:styleId="Style_38_ch" w:type="character">
    <w:name w:val="Balloon Text"/>
    <w:basedOn w:val="Style_6_ch"/>
    <w:link w:val="Style_38"/>
    <w:rPr>
      <w:rFonts w:ascii="Tahoma" w:hAnsi="Tahoma"/>
      <w:sz w:val="16"/>
    </w:rPr>
  </w:style>
  <w:style w:styleId="Style_1" w:type="paragraph">
    <w:name w:val="header"/>
    <w:basedOn w:val="Style_6"/>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6_ch"/>
    <w:link w:val="Style_1"/>
    <w:rPr>
      <w:rFonts w:ascii="Times New Roman" w:hAnsi="Times New Roman"/>
    </w:rPr>
  </w:style>
  <w:style w:styleId="Style_39" w:type="paragraph">
    <w:name w:val="WW8Num2z4"/>
    <w:link w:val="Style_39_ch"/>
  </w:style>
  <w:style w:styleId="Style_39_ch" w:type="character">
    <w:name w:val="WW8Num2z4"/>
    <w:link w:val="Style_39"/>
  </w:style>
  <w:style w:styleId="Style_40" w:type="paragraph">
    <w:name w:val="WW8Num1z2"/>
    <w:link w:val="Style_40_ch"/>
  </w:style>
  <w:style w:styleId="Style_40_ch" w:type="character">
    <w:name w:val="WW8Num1z2"/>
    <w:link w:val="Style_40"/>
  </w:style>
  <w:style w:styleId="Style_41" w:type="paragraph">
    <w:name w:val="toc 3"/>
    <w:next w:val="Style_6"/>
    <w:link w:val="Style_41_ch"/>
    <w:uiPriority w:val="39"/>
    <w:pPr>
      <w:ind w:firstLine="0" w:left="400"/>
      <w:jc w:val="left"/>
    </w:pPr>
    <w:rPr>
      <w:rFonts w:ascii="XO Thames" w:hAnsi="XO Thames"/>
      <w:sz w:val="28"/>
    </w:rPr>
  </w:style>
  <w:style w:styleId="Style_41_ch" w:type="character">
    <w:name w:val="toc 3"/>
    <w:link w:val="Style_41"/>
    <w:rPr>
      <w:rFonts w:ascii="XO Thames" w:hAnsi="XO Thames"/>
      <w:sz w:val="28"/>
    </w:rPr>
  </w:style>
  <w:style w:styleId="Style_42" w:type="paragraph">
    <w:name w:val="Схема документа Знак"/>
    <w:link w:val="Style_42_ch"/>
    <w:rPr>
      <w:rFonts w:ascii="Tahoma" w:hAnsi="Tahoma"/>
      <w:sz w:val="16"/>
    </w:rPr>
  </w:style>
  <w:style w:styleId="Style_42_ch" w:type="character">
    <w:name w:val="Схема документа Знак"/>
    <w:link w:val="Style_42"/>
    <w:rPr>
      <w:rFonts w:ascii="Tahoma" w:hAnsi="Tahoma"/>
      <w:sz w:val="16"/>
    </w:rPr>
  </w:style>
  <w:style w:styleId="Style_43" w:type="paragraph">
    <w:name w:val="NumberAndDate"/>
    <w:link w:val="Style_43_ch"/>
    <w:pPr>
      <w:widowControl w:val="1"/>
      <w:ind/>
      <w:jc w:val="center"/>
    </w:pPr>
    <w:rPr>
      <w:rFonts w:ascii="Arial" w:hAnsi="Arial"/>
      <w:sz w:val="24"/>
    </w:rPr>
  </w:style>
  <w:style w:styleId="Style_43_ch" w:type="character">
    <w:name w:val="NumberAndDate"/>
    <w:link w:val="Style_43"/>
    <w:rPr>
      <w:rFonts w:ascii="Arial" w:hAnsi="Arial"/>
      <w:sz w:val="24"/>
    </w:rPr>
  </w:style>
  <w:style w:styleId="Style_44" w:type="paragraph">
    <w:name w:val="Схема документа1"/>
    <w:basedOn w:val="Style_6"/>
    <w:link w:val="Style_44_ch"/>
    <w:rPr>
      <w:rFonts w:ascii="Tahoma" w:hAnsi="Tahoma"/>
      <w:sz w:val="16"/>
    </w:rPr>
  </w:style>
  <w:style w:styleId="Style_44_ch" w:type="character">
    <w:name w:val="Схема документа1"/>
    <w:basedOn w:val="Style_6_ch"/>
    <w:link w:val="Style_44"/>
    <w:rPr>
      <w:rFonts w:ascii="Tahoma" w:hAnsi="Tahoma"/>
      <w:sz w:val="16"/>
    </w:rPr>
  </w:style>
  <w:style w:styleId="Style_45" w:type="paragraph">
    <w:name w:val="Без интервала1"/>
    <w:link w:val="Style_45_ch"/>
    <w:rPr>
      <w:sz w:val="22"/>
    </w:rPr>
  </w:style>
  <w:style w:styleId="Style_45_ch" w:type="character">
    <w:name w:val="Без интервала1"/>
    <w:link w:val="Style_45"/>
    <w:rPr>
      <w:sz w:val="22"/>
    </w:rPr>
  </w:style>
  <w:style w:styleId="Style_46" w:type="paragraph">
    <w:name w:val="WW8Num3z7"/>
    <w:link w:val="Style_46_ch"/>
  </w:style>
  <w:style w:styleId="Style_46_ch" w:type="character">
    <w:name w:val="WW8Num3z7"/>
    <w:link w:val="Style_46"/>
  </w:style>
  <w:style w:styleId="Style_47" w:type="paragraph">
    <w:name w:val="WW8Num1z1"/>
    <w:link w:val="Style_47_ch"/>
  </w:style>
  <w:style w:styleId="Style_47_ch" w:type="character">
    <w:name w:val="WW8Num1z1"/>
    <w:link w:val="Style_47"/>
  </w:style>
  <w:style w:styleId="Style_48" w:type="paragraph">
    <w:name w:val="WW8Num2z6"/>
    <w:link w:val="Style_48_ch"/>
  </w:style>
  <w:style w:styleId="Style_48_ch" w:type="character">
    <w:name w:val="WW8Num2z6"/>
    <w:link w:val="Style_48"/>
  </w:style>
  <w:style w:styleId="Style_49" w:type="paragraph">
    <w:name w:val="WW8Num3z1"/>
    <w:link w:val="Style_49_ch"/>
  </w:style>
  <w:style w:styleId="Style_49_ch" w:type="character">
    <w:name w:val="WW8Num3z1"/>
    <w:link w:val="Style_49"/>
  </w:style>
  <w:style w:styleId="Style_27" w:type="paragraph">
    <w:name w:val="Table!Таблица"/>
    <w:link w:val="Style_27_ch"/>
    <w:rPr>
      <w:rFonts w:ascii="Arial" w:hAnsi="Arial"/>
      <w:sz w:val="24"/>
    </w:rPr>
  </w:style>
  <w:style w:styleId="Style_27_ch" w:type="character">
    <w:name w:val="Table!Таблица"/>
    <w:link w:val="Style_27"/>
    <w:rPr>
      <w:rFonts w:ascii="Arial" w:hAnsi="Arial"/>
      <w:sz w:val="24"/>
    </w:rPr>
  </w:style>
  <w:style w:styleId="Style_50" w:type="paragraph">
    <w:name w:val="s_1"/>
    <w:basedOn w:val="Style_6"/>
    <w:link w:val="Style_50_ch"/>
    <w:pPr>
      <w:widowControl w:val="1"/>
      <w:ind w:firstLine="720"/>
    </w:pPr>
    <w:rPr>
      <w:sz w:val="26"/>
    </w:rPr>
  </w:style>
  <w:style w:styleId="Style_50_ch" w:type="character">
    <w:name w:val="s_1"/>
    <w:basedOn w:val="Style_6_ch"/>
    <w:link w:val="Style_50"/>
    <w:rPr>
      <w:sz w:val="26"/>
    </w:rPr>
  </w:style>
  <w:style w:styleId="Style_51" w:type="paragraph">
    <w:name w:val="heading 5"/>
    <w:basedOn w:val="Style_6"/>
    <w:next w:val="Style_52"/>
    <w:link w:val="Style_51_ch"/>
    <w:uiPriority w:val="9"/>
    <w:qFormat/>
    <w:pPr>
      <w:widowControl w:val="1"/>
      <w:numPr>
        <w:ilvl w:val="4"/>
        <w:numId w:val="4"/>
      </w:numPr>
      <w:spacing w:before="480"/>
      <w:ind/>
      <w:jc w:val="center"/>
      <w:outlineLvl w:val="4"/>
    </w:pPr>
    <w:rPr>
      <w:rFonts w:ascii="Times New Roman" w:hAnsi="Times New Roman"/>
      <w:sz w:val="40"/>
    </w:rPr>
  </w:style>
  <w:style w:styleId="Style_51_ch" w:type="character">
    <w:name w:val="heading 5"/>
    <w:basedOn w:val="Style_6_ch"/>
    <w:link w:val="Style_51"/>
    <w:rPr>
      <w:rFonts w:ascii="Times New Roman" w:hAnsi="Times New Roman"/>
      <w:sz w:val="40"/>
    </w:rPr>
  </w:style>
  <w:style w:styleId="Style_53" w:type="paragraph">
    <w:name w:val="HTML Variable"/>
    <w:link w:val="Style_53_ch"/>
    <w:rPr>
      <w:rFonts w:ascii="Arial" w:hAnsi="Arial"/>
      <w:color w:val="0000FF"/>
      <w:sz w:val="24"/>
      <w:u w:val="none"/>
    </w:rPr>
  </w:style>
  <w:style w:styleId="Style_53_ch" w:type="character">
    <w:name w:val="HTML Variable"/>
    <w:link w:val="Style_53"/>
    <w:rPr>
      <w:rFonts w:ascii="Arial" w:hAnsi="Arial"/>
      <w:color w:val="0000FF"/>
      <w:sz w:val="24"/>
      <w:u w:val="none"/>
    </w:rPr>
  </w:style>
  <w:style w:styleId="Style_54" w:type="paragraph">
    <w:name w:val="FollowedHyperlink"/>
    <w:link w:val="Style_54_ch"/>
    <w:rPr>
      <w:color w:val="800000"/>
      <w:u w:val="single"/>
    </w:rPr>
  </w:style>
  <w:style w:styleId="Style_54_ch" w:type="character">
    <w:name w:val="FollowedHyperlink"/>
    <w:link w:val="Style_54"/>
    <w:rPr>
      <w:color w:val="800000"/>
      <w:u w:val="single"/>
    </w:rPr>
  </w:style>
  <w:style w:styleId="Style_55" w:type="paragraph">
    <w:name w:val="heading 1"/>
    <w:basedOn w:val="Style_6"/>
    <w:next w:val="Style_6"/>
    <w:link w:val="Style_55_ch"/>
    <w:uiPriority w:val="9"/>
    <w:qFormat/>
    <w:pPr>
      <w:widowControl w:val="1"/>
      <w:ind/>
      <w:jc w:val="center"/>
      <w:outlineLvl w:val="0"/>
    </w:pPr>
    <w:rPr>
      <w:b w:val="1"/>
      <w:sz w:val="32"/>
    </w:rPr>
  </w:style>
  <w:style w:styleId="Style_55_ch" w:type="character">
    <w:name w:val="heading 1"/>
    <w:basedOn w:val="Style_6_ch"/>
    <w:link w:val="Style_55"/>
    <w:rPr>
      <w:b w:val="1"/>
      <w:sz w:val="32"/>
    </w:rPr>
  </w:style>
  <w:style w:styleId="Style_56" w:type="paragraph">
    <w:name w:val="Application!Приложение"/>
    <w:link w:val="Style_56_ch"/>
    <w:pPr>
      <w:widowControl w:val="1"/>
      <w:spacing w:after="120" w:before="120"/>
      <w:ind/>
      <w:jc w:val="right"/>
    </w:pPr>
    <w:rPr>
      <w:rFonts w:ascii="Arial" w:hAnsi="Arial"/>
      <w:b w:val="1"/>
      <w:sz w:val="32"/>
    </w:rPr>
  </w:style>
  <w:style w:styleId="Style_56_ch" w:type="character">
    <w:name w:val="Application!Приложение"/>
    <w:link w:val="Style_56"/>
    <w:rPr>
      <w:rFonts w:ascii="Arial" w:hAnsi="Arial"/>
      <w:b w:val="1"/>
      <w:sz w:val="32"/>
    </w:rPr>
  </w:style>
  <w:style w:styleId="Style_57" w:type="paragraph">
    <w:name w:val="WW8Num3z3"/>
    <w:link w:val="Style_57_ch"/>
  </w:style>
  <w:style w:styleId="Style_57_ch" w:type="character">
    <w:name w:val="WW8Num3z3"/>
    <w:link w:val="Style_57"/>
  </w:style>
  <w:style w:styleId="Style_58" w:type="paragraph">
    <w:name w:val="Normal (Web)"/>
    <w:basedOn w:val="Style_6"/>
    <w:link w:val="Style_58_ch"/>
    <w:pPr>
      <w:widowControl w:val="1"/>
      <w:spacing w:afterAutospacing="on" w:beforeAutospacing="on"/>
      <w:ind w:firstLine="0"/>
      <w:jc w:val="left"/>
    </w:pPr>
    <w:rPr>
      <w:rFonts w:ascii="Times New Roman" w:hAnsi="Times New Roman"/>
    </w:rPr>
  </w:style>
  <w:style w:styleId="Style_58_ch" w:type="character">
    <w:name w:val="Normal (Web)"/>
    <w:basedOn w:val="Style_6_ch"/>
    <w:link w:val="Style_58"/>
    <w:rPr>
      <w:rFonts w:ascii="Times New Roman" w:hAnsi="Times New Roman"/>
    </w:rPr>
  </w:style>
  <w:style w:styleId="Style_59" w:type="paragraph">
    <w:name w:val="Hyperlink"/>
    <w:link w:val="Style_59_ch"/>
    <w:rPr>
      <w:color w:val="0000FF"/>
      <w:u w:val="none"/>
    </w:rPr>
  </w:style>
  <w:style w:styleId="Style_59_ch" w:type="character">
    <w:name w:val="Hyperlink"/>
    <w:link w:val="Style_59"/>
    <w:rPr>
      <w:color w:val="0000FF"/>
      <w:u w:val="none"/>
    </w:rPr>
  </w:style>
  <w:style w:styleId="Style_60" w:type="paragraph">
    <w:name w:val="Footnote"/>
    <w:basedOn w:val="Style_6"/>
    <w:link w:val="Style_60_ch"/>
    <w:rPr>
      <w:rFonts w:ascii="Times New Roman" w:hAnsi="Times New Roman"/>
      <w:sz w:val="20"/>
    </w:rPr>
  </w:style>
  <w:style w:styleId="Style_60_ch" w:type="character">
    <w:name w:val="Footnote"/>
    <w:basedOn w:val="Style_6_ch"/>
    <w:link w:val="Style_60"/>
    <w:rPr>
      <w:rFonts w:ascii="Times New Roman" w:hAnsi="Times New Roman"/>
      <w:sz w:val="20"/>
    </w:rPr>
  </w:style>
  <w:style w:styleId="Style_61" w:type="paragraph">
    <w:name w:val="annotation subject"/>
    <w:basedOn w:val="Style_62"/>
    <w:next w:val="Style_62"/>
    <w:link w:val="Style_61_ch"/>
    <w:rPr>
      <w:rFonts w:ascii="Times New Roman" w:hAnsi="Times New Roman"/>
      <w:b w:val="1"/>
    </w:rPr>
  </w:style>
  <w:style w:styleId="Style_61_ch" w:type="character">
    <w:name w:val="annotation subject"/>
    <w:basedOn w:val="Style_62_ch"/>
    <w:link w:val="Style_61"/>
    <w:rPr>
      <w:rFonts w:ascii="Times New Roman" w:hAnsi="Times New Roman"/>
      <w:b w:val="1"/>
    </w:rPr>
  </w:style>
  <w:style w:styleId="Style_63" w:type="paragraph">
    <w:name w:val="toc 1"/>
    <w:next w:val="Style_6"/>
    <w:link w:val="Style_63_ch"/>
    <w:uiPriority w:val="39"/>
    <w:pPr>
      <w:ind w:firstLine="0" w:left="0"/>
      <w:jc w:val="left"/>
    </w:pPr>
    <w:rPr>
      <w:rFonts w:ascii="XO Thames" w:hAnsi="XO Thames"/>
      <w:b w:val="1"/>
      <w:sz w:val="28"/>
    </w:rPr>
  </w:style>
  <w:style w:styleId="Style_63_ch" w:type="character">
    <w:name w:val="toc 1"/>
    <w:link w:val="Style_63"/>
    <w:rPr>
      <w:rFonts w:ascii="XO Thames" w:hAnsi="XO Thames"/>
      <w:b w:val="1"/>
      <w:sz w:val="28"/>
    </w:rPr>
  </w:style>
  <w:style w:styleId="Style_64" w:type="paragraph">
    <w:name w:val="Текст выноски Знак"/>
    <w:link w:val="Style_64_ch"/>
    <w:rPr>
      <w:rFonts w:ascii="Tahoma" w:hAnsi="Tahoma"/>
      <w:sz w:val="16"/>
    </w:rPr>
  </w:style>
  <w:style w:styleId="Style_64_ch" w:type="character">
    <w:name w:val="Текст выноски Знак"/>
    <w:link w:val="Style_64"/>
    <w:rPr>
      <w:rFonts w:ascii="Tahoma" w:hAnsi="Tahoma"/>
      <w:sz w:val="16"/>
    </w:rPr>
  </w:style>
  <w:style w:styleId="Style_65" w:type="paragraph">
    <w:name w:val="Header and Footer"/>
    <w:link w:val="Style_65_ch"/>
    <w:pPr>
      <w:spacing w:line="240" w:lineRule="auto"/>
      <w:ind/>
      <w:jc w:val="both"/>
    </w:pPr>
    <w:rPr>
      <w:rFonts w:ascii="XO Thames" w:hAnsi="XO Thames"/>
      <w:sz w:val="28"/>
    </w:rPr>
  </w:style>
  <w:style w:styleId="Style_65_ch" w:type="character">
    <w:name w:val="Header and Footer"/>
    <w:link w:val="Style_65"/>
    <w:rPr>
      <w:rFonts w:ascii="XO Thames" w:hAnsi="XO Thames"/>
      <w:sz w:val="28"/>
    </w:rPr>
  </w:style>
  <w:style w:styleId="Style_66" w:type="paragraph">
    <w:name w:val="WW8Num4z0"/>
    <w:link w:val="Style_66_ch"/>
  </w:style>
  <w:style w:styleId="Style_66_ch" w:type="character">
    <w:name w:val="WW8Num4z0"/>
    <w:link w:val="Style_66"/>
  </w:style>
  <w:style w:styleId="Style_67" w:type="paragraph">
    <w:name w:val="WW8Num2z2"/>
    <w:link w:val="Style_67_ch"/>
  </w:style>
  <w:style w:styleId="Style_67_ch" w:type="character">
    <w:name w:val="WW8Num2z2"/>
    <w:link w:val="Style_67"/>
  </w:style>
  <w:style w:styleId="Style_68" w:type="paragraph">
    <w:name w:val="Title!Название НПА"/>
    <w:basedOn w:val="Style_6"/>
    <w:link w:val="Style_68_ch"/>
    <w:pPr>
      <w:widowControl w:val="1"/>
      <w:spacing w:after="60" w:before="240"/>
      <w:ind/>
      <w:jc w:val="center"/>
      <w:outlineLvl w:val="0"/>
    </w:pPr>
    <w:rPr>
      <w:b w:val="1"/>
      <w:sz w:val="32"/>
    </w:rPr>
  </w:style>
  <w:style w:styleId="Style_68_ch" w:type="character">
    <w:name w:val="Title!Название НПА"/>
    <w:basedOn w:val="Style_6_ch"/>
    <w:link w:val="Style_68"/>
    <w:rPr>
      <w:b w:val="1"/>
      <w:sz w:val="32"/>
    </w:rPr>
  </w:style>
  <w:style w:styleId="Style_69" w:type="paragraph">
    <w:name w:val="Гипертекстовая ссылка"/>
    <w:link w:val="Style_69_ch"/>
    <w:rPr>
      <w:color w:val="106BBE"/>
    </w:rPr>
  </w:style>
  <w:style w:styleId="Style_69_ch" w:type="character">
    <w:name w:val="Гипертекстовая ссылка"/>
    <w:link w:val="Style_69"/>
    <w:rPr>
      <w:color w:val="106BBE"/>
    </w:rPr>
  </w:style>
  <w:style w:styleId="Style_62" w:type="paragraph">
    <w:name w:val="annotation text"/>
    <w:basedOn w:val="Style_6"/>
    <w:link w:val="Style_62_ch"/>
    <w:rPr>
      <w:rFonts w:ascii="Courier" w:hAnsi="Courier"/>
      <w:sz w:val="20"/>
    </w:rPr>
  </w:style>
  <w:style w:styleId="Style_62_ch" w:type="character">
    <w:name w:val="annotation text"/>
    <w:basedOn w:val="Style_6_ch"/>
    <w:link w:val="Style_62"/>
    <w:rPr>
      <w:rFonts w:ascii="Courier" w:hAnsi="Courier"/>
      <w:sz w:val="20"/>
    </w:rPr>
  </w:style>
  <w:style w:styleId="Style_70" w:type="paragraph">
    <w:name w:val="toc 9"/>
    <w:next w:val="Style_6"/>
    <w:link w:val="Style_70_ch"/>
    <w:uiPriority w:val="39"/>
    <w:pPr>
      <w:ind w:firstLine="0" w:left="1600"/>
      <w:jc w:val="left"/>
    </w:pPr>
    <w:rPr>
      <w:rFonts w:ascii="XO Thames" w:hAnsi="XO Thames"/>
      <w:sz w:val="28"/>
    </w:rPr>
  </w:style>
  <w:style w:styleId="Style_70_ch" w:type="character">
    <w:name w:val="toc 9"/>
    <w:link w:val="Style_70"/>
    <w:rPr>
      <w:rFonts w:ascii="XO Thames" w:hAnsi="XO Thames"/>
      <w:sz w:val="28"/>
    </w:rPr>
  </w:style>
  <w:style w:styleId="Style_71" w:type="paragraph">
    <w:name w:val="Текст в заданном формате"/>
    <w:basedOn w:val="Style_6"/>
    <w:link w:val="Style_71_ch"/>
    <w:pPr>
      <w:widowControl w:val="0"/>
      <w:ind/>
    </w:pPr>
    <w:rPr>
      <w:rFonts w:ascii="Liberation Mono" w:hAnsi="Liberation Mono"/>
      <w:sz w:val="20"/>
    </w:rPr>
  </w:style>
  <w:style w:styleId="Style_71_ch" w:type="character">
    <w:name w:val="Текст в заданном формате"/>
    <w:basedOn w:val="Style_6_ch"/>
    <w:link w:val="Style_71"/>
    <w:rPr>
      <w:rFonts w:ascii="Liberation Mono" w:hAnsi="Liberation Mono"/>
      <w:sz w:val="20"/>
    </w:rPr>
  </w:style>
  <w:style w:styleId="Style_72" w:type="paragraph">
    <w:name w:val="annotation reference"/>
    <w:link w:val="Style_72_ch"/>
    <w:rPr>
      <w:sz w:val="16"/>
    </w:rPr>
  </w:style>
  <w:style w:styleId="Style_72_ch" w:type="character">
    <w:name w:val="annotation reference"/>
    <w:link w:val="Style_72"/>
    <w:rPr>
      <w:sz w:val="16"/>
    </w:rPr>
  </w:style>
  <w:style w:styleId="Style_73" w:type="paragraph">
    <w:name w:val="Заголовок1"/>
    <w:basedOn w:val="Style_6"/>
    <w:next w:val="Style_25"/>
    <w:link w:val="Style_73_ch"/>
    <w:pPr>
      <w:widowControl w:val="1"/>
      <w:ind/>
      <w:jc w:val="center"/>
    </w:pPr>
    <w:rPr>
      <w:b w:val="1"/>
    </w:rPr>
  </w:style>
  <w:style w:styleId="Style_73_ch" w:type="character">
    <w:name w:val="Заголовок1"/>
    <w:basedOn w:val="Style_6_ch"/>
    <w:link w:val="Style_73"/>
    <w:rPr>
      <w:b w:val="1"/>
    </w:rPr>
  </w:style>
  <w:style w:styleId="Style_74" w:type="paragraph">
    <w:name w:val="ConsPlusNormal"/>
    <w:link w:val="Style_74_ch"/>
    <w:pPr>
      <w:widowControl w:val="1"/>
      <w:ind w:firstLine="720"/>
    </w:pPr>
    <w:rPr>
      <w:rFonts w:ascii="Arial" w:hAnsi="Arial"/>
    </w:rPr>
  </w:style>
  <w:style w:styleId="Style_74_ch" w:type="character">
    <w:name w:val="ConsPlusNormal"/>
    <w:link w:val="Style_74"/>
    <w:rPr>
      <w:rFonts w:ascii="Arial" w:hAnsi="Arial"/>
    </w:rPr>
  </w:style>
  <w:style w:styleId="Style_75" w:type="paragraph">
    <w:name w:val="Body Text 2"/>
    <w:basedOn w:val="Style_6"/>
    <w:link w:val="Style_75_ch"/>
    <w:pPr>
      <w:widowControl w:val="1"/>
      <w:spacing w:after="120" w:line="480" w:lineRule="auto"/>
      <w:ind/>
    </w:pPr>
    <w:rPr>
      <w:rFonts w:ascii="Times New Roman" w:hAnsi="Times New Roman"/>
    </w:rPr>
  </w:style>
  <w:style w:styleId="Style_75_ch" w:type="character">
    <w:name w:val="Body Text 2"/>
    <w:basedOn w:val="Style_6_ch"/>
    <w:link w:val="Style_75"/>
    <w:rPr>
      <w:rFonts w:ascii="Times New Roman" w:hAnsi="Times New Roman"/>
    </w:rPr>
  </w:style>
  <w:style w:styleId="Style_76" w:type="paragraph">
    <w:name w:val="No Spacing"/>
    <w:link w:val="Style_76_ch"/>
    <w:rPr>
      <w:rFonts w:ascii="Times New Roman" w:hAnsi="Times New Roman"/>
      <w:sz w:val="28"/>
    </w:rPr>
  </w:style>
  <w:style w:styleId="Style_76_ch" w:type="character">
    <w:name w:val="No Spacing"/>
    <w:link w:val="Style_76"/>
    <w:rPr>
      <w:rFonts w:ascii="Times New Roman" w:hAnsi="Times New Roman"/>
      <w:sz w:val="28"/>
    </w:rPr>
  </w:style>
  <w:style w:styleId="Style_77" w:type="paragraph">
    <w:name w:val="toc 8"/>
    <w:next w:val="Style_6"/>
    <w:link w:val="Style_77_ch"/>
    <w:uiPriority w:val="39"/>
    <w:pPr>
      <w:ind w:firstLine="0" w:left="1400"/>
      <w:jc w:val="left"/>
    </w:pPr>
    <w:rPr>
      <w:rFonts w:ascii="XO Thames" w:hAnsi="XO Thames"/>
      <w:sz w:val="28"/>
    </w:rPr>
  </w:style>
  <w:style w:styleId="Style_77_ch" w:type="character">
    <w:name w:val="toc 8"/>
    <w:link w:val="Style_77"/>
    <w:rPr>
      <w:rFonts w:ascii="XO Thames" w:hAnsi="XO Thames"/>
      <w:sz w:val="28"/>
    </w:rPr>
  </w:style>
  <w:style w:styleId="Style_78" w:type="paragraph">
    <w:name w:val="WW8Num5z0"/>
    <w:link w:val="Style_78_ch"/>
  </w:style>
  <w:style w:styleId="Style_78_ch" w:type="character">
    <w:name w:val="WW8Num5z0"/>
    <w:link w:val="Style_78"/>
  </w:style>
  <w:style w:styleId="Style_79" w:type="paragraph">
    <w:name w:val="WW8Num1z5"/>
    <w:link w:val="Style_79_ch"/>
  </w:style>
  <w:style w:styleId="Style_79_ch" w:type="character">
    <w:name w:val="WW8Num1z5"/>
    <w:link w:val="Style_79"/>
  </w:style>
  <w:style w:styleId="Style_80" w:type="paragraph">
    <w:name w:val="WW8Num2z0"/>
    <w:link w:val="Style_80_ch"/>
    <w:rPr>
      <w:color w:val="000000"/>
    </w:rPr>
  </w:style>
  <w:style w:styleId="Style_80_ch" w:type="character">
    <w:name w:val="WW8Num2z0"/>
    <w:link w:val="Style_80"/>
    <w:rPr>
      <w:color w:val="000000"/>
    </w:rPr>
  </w:style>
  <w:style w:styleId="Style_3" w:type="paragraph">
    <w:name w:val="Основной текст1"/>
    <w:basedOn w:val="Style_6"/>
    <w:link w:val="Style_3_ch"/>
    <w:pPr>
      <w:widowControl w:val="0"/>
      <w:ind w:firstLine="400"/>
      <w:jc w:val="left"/>
    </w:pPr>
    <w:rPr>
      <w:rFonts w:ascii="Times New Roman" w:hAnsi="Times New Roman"/>
      <w:sz w:val="28"/>
    </w:rPr>
  </w:style>
  <w:style w:styleId="Style_3_ch" w:type="character">
    <w:name w:val="Основной текст1"/>
    <w:basedOn w:val="Style_6_ch"/>
    <w:link w:val="Style_3"/>
    <w:rPr>
      <w:rFonts w:ascii="Times New Roman" w:hAnsi="Times New Roman"/>
      <w:sz w:val="28"/>
    </w:rPr>
  </w:style>
  <w:style w:styleId="Style_81" w:type="paragraph">
    <w:name w:val="toc 5"/>
    <w:next w:val="Style_6"/>
    <w:link w:val="Style_81_ch"/>
    <w:uiPriority w:val="39"/>
    <w:pPr>
      <w:ind w:firstLine="0" w:left="800"/>
      <w:jc w:val="left"/>
    </w:pPr>
    <w:rPr>
      <w:rFonts w:ascii="XO Thames" w:hAnsi="XO Thames"/>
      <w:sz w:val="28"/>
    </w:rPr>
  </w:style>
  <w:style w:styleId="Style_81_ch" w:type="character">
    <w:name w:val="toc 5"/>
    <w:link w:val="Style_81"/>
    <w:rPr>
      <w:rFonts w:ascii="XO Thames" w:hAnsi="XO Thames"/>
      <w:sz w:val="28"/>
    </w:rPr>
  </w:style>
  <w:style w:styleId="Style_82" w:type="paragraph">
    <w:name w:val="Знак_0"/>
    <w:basedOn w:val="Style_6"/>
    <w:link w:val="Style_82_ch"/>
    <w:pPr>
      <w:widowControl w:val="1"/>
      <w:spacing w:after="280" w:before="280"/>
      <w:ind/>
    </w:pPr>
    <w:rPr>
      <w:rFonts w:ascii="Tahoma" w:hAnsi="Tahoma"/>
      <w:sz w:val="20"/>
    </w:rPr>
  </w:style>
  <w:style w:styleId="Style_82_ch" w:type="character">
    <w:name w:val="Знак_0"/>
    <w:basedOn w:val="Style_6_ch"/>
    <w:link w:val="Style_82"/>
    <w:rPr>
      <w:rFonts w:ascii="Tahoma" w:hAnsi="Tahoma"/>
      <w:sz w:val="20"/>
    </w:rPr>
  </w:style>
  <w:style w:styleId="Style_83" w:type="paragraph">
    <w:name w:val="WW8Num3z8"/>
    <w:link w:val="Style_83_ch"/>
  </w:style>
  <w:style w:styleId="Style_83_ch" w:type="character">
    <w:name w:val="WW8Num3z8"/>
    <w:link w:val="Style_83"/>
  </w:style>
  <w:style w:styleId="Style_7" w:type="paragraph">
    <w:name w:val="Default Paragraph Font"/>
    <w:link w:val="Style_7_ch"/>
  </w:style>
  <w:style w:styleId="Style_7_ch" w:type="character">
    <w:name w:val="Default Paragraph Font"/>
    <w:link w:val="Style_7"/>
  </w:style>
  <w:style w:styleId="Style_84" w:type="paragraph">
    <w:name w:val="Institution!Орган принятия"/>
    <w:basedOn w:val="Style_43"/>
    <w:next w:val="Style_6"/>
    <w:link w:val="Style_84_ch"/>
    <w:rPr>
      <w:sz w:val="28"/>
    </w:rPr>
  </w:style>
  <w:style w:styleId="Style_84_ch" w:type="character">
    <w:name w:val="Institution!Орган принятия"/>
    <w:basedOn w:val="Style_43_ch"/>
    <w:link w:val="Style_84"/>
    <w:rPr>
      <w:sz w:val="28"/>
    </w:rPr>
  </w:style>
  <w:style w:styleId="Style_85" w:type="paragraph">
    <w:name w:val="Указатель1"/>
    <w:basedOn w:val="Style_6"/>
    <w:link w:val="Style_85_ch"/>
  </w:style>
  <w:style w:styleId="Style_85_ch" w:type="character">
    <w:name w:val="Указатель1"/>
    <w:basedOn w:val="Style_6_ch"/>
    <w:link w:val="Style_85"/>
  </w:style>
  <w:style w:styleId="Style_86" w:type="paragraph">
    <w:name w:val="Subtitle"/>
    <w:basedOn w:val="Style_6"/>
    <w:next w:val="Style_25"/>
    <w:link w:val="Style_86_ch"/>
    <w:uiPriority w:val="11"/>
    <w:qFormat/>
    <w:pPr>
      <w:widowControl w:val="1"/>
      <w:ind/>
      <w:jc w:val="center"/>
    </w:pPr>
    <w:rPr>
      <w:rFonts w:ascii="Times New Roman" w:hAnsi="Times New Roman"/>
      <w:b w:val="1"/>
    </w:rPr>
  </w:style>
  <w:style w:styleId="Style_86_ch" w:type="character">
    <w:name w:val="Subtitle"/>
    <w:basedOn w:val="Style_6_ch"/>
    <w:link w:val="Style_86"/>
    <w:rPr>
      <w:rFonts w:ascii="Times New Roman" w:hAnsi="Times New Roman"/>
      <w:b w:val="1"/>
    </w:rPr>
  </w:style>
  <w:style w:styleId="Style_87" w:type="paragraph">
    <w:name w:val="WW8Num1z3"/>
    <w:link w:val="Style_87_ch"/>
  </w:style>
  <w:style w:styleId="Style_87_ch" w:type="character">
    <w:name w:val="WW8Num1z3"/>
    <w:link w:val="Style_87"/>
  </w:style>
  <w:style w:styleId="Style_88" w:type="paragraph">
    <w:name w:val="Символ сноски"/>
    <w:link w:val="Style_88_ch"/>
    <w:rPr>
      <w:vertAlign w:val="superscript"/>
    </w:rPr>
  </w:style>
  <w:style w:styleId="Style_88_ch" w:type="character">
    <w:name w:val="Символ сноски"/>
    <w:link w:val="Style_88"/>
    <w:rPr>
      <w:vertAlign w:val="superscript"/>
    </w:rPr>
  </w:style>
  <w:style w:styleId="Style_89" w:type="paragraph">
    <w:name w:val="ConsTitle"/>
    <w:link w:val="Style_89_ch"/>
    <w:pPr>
      <w:widowControl w:val="0"/>
      <w:ind/>
    </w:pPr>
    <w:rPr>
      <w:rFonts w:ascii="Arial" w:hAnsi="Arial"/>
      <w:b w:val="1"/>
      <w:sz w:val="16"/>
    </w:rPr>
  </w:style>
  <w:style w:styleId="Style_89_ch" w:type="character">
    <w:name w:val="ConsTitle"/>
    <w:link w:val="Style_89"/>
    <w:rPr>
      <w:rFonts w:ascii="Arial" w:hAnsi="Arial"/>
      <w:b w:val="1"/>
      <w:sz w:val="16"/>
    </w:rPr>
  </w:style>
  <w:style w:styleId="Style_90" w:type="paragraph">
    <w:name w:val="Title"/>
    <w:next w:val="Style_6"/>
    <w:link w:val="Style_90_ch"/>
    <w:uiPriority w:val="10"/>
    <w:qFormat/>
    <w:pPr>
      <w:spacing w:after="567" w:before="567"/>
      <w:ind/>
      <w:jc w:val="center"/>
    </w:pPr>
    <w:rPr>
      <w:rFonts w:ascii="XO Thames" w:hAnsi="XO Thames"/>
      <w:b w:val="1"/>
      <w:caps w:val="1"/>
      <w:sz w:val="40"/>
    </w:rPr>
  </w:style>
  <w:style w:styleId="Style_90_ch" w:type="character">
    <w:name w:val="Title"/>
    <w:link w:val="Style_90"/>
    <w:rPr>
      <w:rFonts w:ascii="XO Thames" w:hAnsi="XO Thames"/>
      <w:b w:val="1"/>
      <w:caps w:val="1"/>
      <w:sz w:val="40"/>
    </w:rPr>
  </w:style>
  <w:style w:styleId="Style_91" w:type="paragraph">
    <w:name w:val="heading 4"/>
    <w:basedOn w:val="Style_6"/>
    <w:link w:val="Style_91_ch"/>
    <w:uiPriority w:val="9"/>
    <w:qFormat/>
    <w:pPr>
      <w:widowControl w:val="1"/>
      <w:ind/>
      <w:outlineLvl w:val="3"/>
    </w:pPr>
    <w:rPr>
      <w:b w:val="1"/>
      <w:sz w:val="26"/>
    </w:rPr>
  </w:style>
  <w:style w:styleId="Style_91_ch" w:type="character">
    <w:name w:val="heading 4"/>
    <w:basedOn w:val="Style_6_ch"/>
    <w:link w:val="Style_91"/>
    <w:rPr>
      <w:b w:val="1"/>
      <w:sz w:val="26"/>
    </w:rPr>
  </w:style>
  <w:style w:styleId="Style_92" w:type="paragraph">
    <w:name w:val="Текст сноски Знак"/>
    <w:basedOn w:val="Style_8"/>
    <w:link w:val="Style_92_ch"/>
  </w:style>
  <w:style w:styleId="Style_92_ch" w:type="character">
    <w:name w:val="Текст сноски Знак"/>
    <w:basedOn w:val="Style_8_ch"/>
    <w:link w:val="Style_92"/>
  </w:style>
  <w:style w:styleId="Style_93" w:type="paragraph">
    <w:name w:val="WW8Num3z0"/>
    <w:link w:val="Style_93_ch"/>
  </w:style>
  <w:style w:styleId="Style_93_ch" w:type="character">
    <w:name w:val="WW8Num3z0"/>
    <w:link w:val="Style_93"/>
  </w:style>
  <w:style w:styleId="Style_94" w:type="paragraph">
    <w:name w:val="WW8Num3z4"/>
    <w:link w:val="Style_94_ch"/>
  </w:style>
  <w:style w:styleId="Style_94_ch" w:type="character">
    <w:name w:val="WW8Num3z4"/>
    <w:link w:val="Style_94"/>
  </w:style>
  <w:style w:styleId="Style_95" w:type="paragraph">
    <w:name w:val="WW8Num1z8"/>
    <w:link w:val="Style_95_ch"/>
  </w:style>
  <w:style w:styleId="Style_95_ch" w:type="character">
    <w:name w:val="WW8Num1z8"/>
    <w:link w:val="Style_95"/>
  </w:style>
  <w:style w:styleId="Style_96" w:type="paragraph">
    <w:name w:val="heading 2"/>
    <w:basedOn w:val="Style_6"/>
    <w:link w:val="Style_96_ch"/>
    <w:uiPriority w:val="9"/>
    <w:qFormat/>
    <w:pPr>
      <w:widowControl w:val="1"/>
      <w:ind/>
      <w:jc w:val="center"/>
      <w:outlineLvl w:val="1"/>
    </w:pPr>
    <w:rPr>
      <w:b w:val="1"/>
      <w:sz w:val="30"/>
    </w:rPr>
  </w:style>
  <w:style w:styleId="Style_96_ch" w:type="character">
    <w:name w:val="heading 2"/>
    <w:basedOn w:val="Style_6_ch"/>
    <w:link w:val="Style_96"/>
    <w:rPr>
      <w:b w:val="1"/>
      <w:sz w:val="30"/>
    </w:rPr>
  </w:style>
  <w:style w:styleId="Style_97" w:type="paragraph">
    <w:name w:val="Название Знак"/>
    <w:link w:val="Style_97_ch"/>
    <w:rPr>
      <w:b w:val="1"/>
      <w:sz w:val="28"/>
    </w:rPr>
  </w:style>
  <w:style w:styleId="Style_97_ch" w:type="character">
    <w:name w:val="Название Знак"/>
    <w:link w:val="Style_97"/>
    <w:rPr>
      <w:b w:val="1"/>
      <w:sz w:val="28"/>
    </w:rPr>
  </w:style>
  <w:style w:styleId="Style_52" w:type="paragraph">
    <w:name w:val="heading 6"/>
    <w:basedOn w:val="Style_6"/>
    <w:next w:val="Style_6"/>
    <w:link w:val="Style_52_ch"/>
    <w:uiPriority w:val="9"/>
    <w:qFormat/>
    <w:pPr>
      <w:widowControl w:val="1"/>
      <w:numPr>
        <w:ilvl w:val="5"/>
        <w:numId w:val="4"/>
      </w:numPr>
      <w:spacing w:after="60" w:before="240"/>
      <w:ind/>
      <w:outlineLvl w:val="5"/>
    </w:pPr>
    <w:rPr>
      <w:rFonts w:ascii="Times New Roman" w:hAnsi="Times New Roman"/>
      <w:b w:val="1"/>
      <w:sz w:val="20"/>
    </w:rPr>
  </w:style>
  <w:style w:styleId="Style_52_ch" w:type="character">
    <w:name w:val="heading 6"/>
    <w:basedOn w:val="Style_6_ch"/>
    <w:link w:val="Style_52"/>
    <w:rPr>
      <w:rFonts w:ascii="Times New Roman" w:hAnsi="Times New Roman"/>
      <w:b w:val="1"/>
      <w:sz w:val="20"/>
    </w:rPr>
  </w:style>
  <w:style w:default="1" w:styleId="Style_9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2025-04-01T07:07:51Z</dcterms:created>
  <dcterms:modified xsi:type="dcterms:W3CDTF">2025-04-01T07:07:51Z</dcterms:modified>
</cp:coreProperties>
</file>