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rPr>
          <w:sz w:val="28"/>
        </w:rPr>
      </w:pPr>
    </w:p>
    <w:p w14:paraId="07000000">
      <w:pPr>
        <w:widowControl w:val="1"/>
        <w:ind/>
        <w:jc w:val="right"/>
      </w:pPr>
      <w:r>
        <w:rPr>
          <w:sz w:val="28"/>
        </w:rPr>
        <w:t>Приложение № 1</w:t>
      </w:r>
    </w:p>
    <w:p w14:paraId="08000000">
      <w:pPr>
        <w:widowControl w:val="1"/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09000000">
      <w:pPr>
        <w:widowControl w:val="1"/>
        <w:ind/>
        <w:jc w:val="right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0A000000">
      <w:pPr>
        <w:widowControl w:val="1"/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11.12.2024 № 1686</w:t>
      </w:r>
    </w:p>
    <w:p w14:paraId="0B000000">
      <w:pPr>
        <w:rPr>
          <w:sz w:val="28"/>
        </w:rPr>
      </w:pPr>
    </w:p>
    <w:p w14:paraId="0C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D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комиссии по соблюдению требований к служебному поведению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 служащих Крапивинского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урегулированию конфликта интересов </w:t>
      </w:r>
    </w:p>
    <w:p w14:paraId="0E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4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0000000">
      <w:pPr>
        <w:pStyle w:val="Style_4"/>
        <w:widowControl w:val="1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Настоящим Положением определяется порядок формирования и деятельности комиссии  по соблюдению требований к служебному поведению муниципальных служащих Крапивинского муниципального округа и урегулированию конфликта интересов (далее – комиссия). </w:t>
      </w:r>
    </w:p>
    <w:p w14:paraId="11000000">
      <w:pPr>
        <w:pStyle w:val="Style_4"/>
        <w:widowControl w:val="1"/>
        <w:ind w:firstLine="567"/>
        <w:jc w:val="both"/>
        <w:rPr>
          <w:rFonts w:ascii="Times New Roman" w:hAnsi="Times New Roman"/>
          <w:b w:val="0"/>
          <w:sz w:val="28"/>
        </w:rPr>
      </w:pPr>
    </w:p>
    <w:p w14:paraId="1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2. Комиссия в своей деятельности руководствуется Конституцией Российской Федерации, Федеральным законом от 25.12.2008 N 273-ФЗ</w:t>
      </w:r>
      <w:r>
        <w:rPr>
          <w:sz w:val="28"/>
        </w:rPr>
        <w:t xml:space="preserve"> </w:t>
      </w:r>
      <w:r>
        <w:rPr>
          <w:sz w:val="28"/>
        </w:rPr>
        <w:t>«О противодействии коррупции», Указом Президента РФ от 01.07.2010 N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sz w:val="28"/>
        </w:rPr>
        <w:t xml:space="preserve"> Постановлением Губернатора Кемеровской области-Кузбасса от 30.12.2022 № 127-пг «Об утверждении положения о комиссиях по соблюдению требований к служебному поведению государственных гражданских служащих Кемеровской области-Кузбасса и урегулированию конфликта интересов», </w:t>
      </w:r>
      <w:r>
        <w:rPr>
          <w:sz w:val="28"/>
        </w:rPr>
        <w:t>Постановлением Коллегии Администрации Кемеровской области от 26.04.2017 № 184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области, и соблюдения муниципальными служащими в Кемеровской области требований к служебному поведению»,</w:t>
      </w:r>
      <w:r>
        <w:rPr>
          <w:sz w:val="28"/>
        </w:rPr>
        <w:t xml:space="preserve"> </w:t>
      </w:r>
      <w:r>
        <w:rPr>
          <w:sz w:val="28"/>
        </w:rPr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Кемеровской области - Кузбасса и Крапивинского муниципального округа, настоящим Положением.</w:t>
      </w:r>
    </w:p>
    <w:p w14:paraId="13000000">
      <w:pPr>
        <w:widowControl w:val="1"/>
        <w:ind w:firstLine="540"/>
        <w:jc w:val="both"/>
        <w:rPr>
          <w:sz w:val="28"/>
        </w:rPr>
      </w:pPr>
    </w:p>
    <w:p w14:paraId="1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3. Основной задачей комиссии является содействие органам местного самоуправления Крапивинского муниципального округа:</w:t>
      </w:r>
    </w:p>
    <w:p w14:paraId="1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а) в обеспечении соблюдения муниципальными служащими Крапивинского муниципального округа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коррупции, законами Кемеровской области </w:t>
      </w:r>
      <w:r>
        <w:rPr>
          <w:sz w:val="28"/>
        </w:rPr>
        <w:t>–</w:t>
      </w:r>
      <w:r>
        <w:rPr>
          <w:sz w:val="28"/>
        </w:rPr>
        <w:t xml:space="preserve"> Кузбасса</w:t>
      </w:r>
      <w:r>
        <w:rPr>
          <w:sz w:val="28"/>
        </w:rPr>
        <w:t xml:space="preserve"> </w:t>
      </w:r>
      <w:r>
        <w:rPr>
          <w:sz w:val="28"/>
        </w:rPr>
        <w:t xml:space="preserve">и нормативными правовыми актами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>(далее - требования к служебному поведению и (или) требования об урегулировании конфликта интересов);</w:t>
      </w:r>
    </w:p>
    <w:p w14:paraId="1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б) в осуществлении в органах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мер </w:t>
      </w:r>
      <w:r>
        <w:rPr>
          <w:sz w:val="28"/>
        </w:rPr>
        <w:t>по предупреждению коррупции.</w:t>
      </w:r>
    </w:p>
    <w:p w14:paraId="17000000">
      <w:pPr>
        <w:widowControl w:val="1"/>
        <w:ind w:firstLine="540"/>
        <w:jc w:val="both"/>
        <w:rPr>
          <w:sz w:val="28"/>
        </w:rPr>
      </w:pPr>
    </w:p>
    <w:p w14:paraId="1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4. Комиссия рассматривает</w:t>
      </w:r>
      <w:r>
        <w:rPr>
          <w:sz w:val="28"/>
        </w:rPr>
        <w:t>:</w:t>
      </w:r>
    </w:p>
    <w:p w14:paraId="1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>
        <w:rPr>
          <w:sz w:val="28"/>
        </w:rPr>
        <w:t xml:space="preserve"> </w:t>
      </w:r>
      <w:r>
        <w:rPr>
          <w:sz w:val="28"/>
        </w:rPr>
        <w:t>муниципальных служащих, замещающих должности муниципальной службы Крапивинского муниципального округа (далее - должности муниципальной службы) в органах местного самоуправления Крап</w:t>
      </w:r>
      <w:r>
        <w:rPr>
          <w:sz w:val="28"/>
        </w:rPr>
        <w:t>ивинского муниципального округа</w:t>
      </w:r>
      <w:r>
        <w:rPr>
          <w:sz w:val="28"/>
        </w:rPr>
        <w:t>;</w:t>
      </w:r>
    </w:p>
    <w:p w14:paraId="1A000000">
      <w:pPr>
        <w:widowControl w:val="1"/>
        <w:ind w:firstLine="567"/>
        <w:jc w:val="both"/>
        <w:rPr>
          <w:sz w:val="28"/>
        </w:rPr>
      </w:pPr>
      <w:r>
        <w:rPr>
          <w:sz w:val="28"/>
        </w:rPr>
        <w:t xml:space="preserve">б) обращения граждан, замещавших должности муниципальной </w:t>
      </w:r>
      <w:r>
        <w:rPr>
          <w:sz w:val="28"/>
        </w:rPr>
        <w:t xml:space="preserve">службы, </w:t>
      </w:r>
      <w:r>
        <w:rPr>
          <w:sz w:val="28"/>
        </w:rPr>
        <w:t>включенные в перечни должностей, замещение которых налагает на гражданина ограничения при заключении трудового договора или гражданско-правового договора,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 до истечения 2 лет со дня увольнения с муниципальной службы.</w:t>
      </w:r>
    </w:p>
    <w:p w14:paraId="1B000000">
      <w:pPr>
        <w:widowControl w:val="1"/>
        <w:ind w:firstLine="540"/>
        <w:jc w:val="both"/>
        <w:rPr>
          <w:sz w:val="28"/>
        </w:rPr>
      </w:pPr>
    </w:p>
    <w:p w14:paraId="1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Члены комиссии осуществляют свои полномочия непосредственно, без права их передачи, в том числе и на время своего отсутствия, иным лицам. В отсутствие председателя комиссии его обязанности исполняет заместитель председателя комиссии.</w:t>
      </w:r>
    </w:p>
    <w:p w14:paraId="1D000000">
      <w:pPr>
        <w:widowControl w:val="1"/>
        <w:ind w:firstLine="540"/>
        <w:jc w:val="both"/>
        <w:rPr>
          <w:sz w:val="28"/>
        </w:rPr>
      </w:pPr>
    </w:p>
    <w:p w14:paraId="1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6. В состав комиссии входят:</w:t>
      </w:r>
    </w:p>
    <w:p w14:paraId="1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а) заместители главы Крапивинского муниципального округа (председатель комиссии, заместитель председателя комиссии), сотрудник организационного отдела администрации Крапивинского муниципального округа (секретарь комиссии), </w:t>
      </w:r>
      <w:r>
        <w:rPr>
          <w:sz w:val="28"/>
        </w:rPr>
        <w:t>сотрудник</w:t>
      </w:r>
      <w:r>
        <w:rPr>
          <w:sz w:val="28"/>
        </w:rPr>
        <w:t xml:space="preserve"> юридического отдела администрации Крапивинского муниципального округа;</w:t>
      </w:r>
    </w:p>
    <w:p w14:paraId="2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б) депутат Совета народных депутатов Крапивинского муниципального округа;</w:t>
      </w:r>
    </w:p>
    <w:p w14:paraId="2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в) 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14:paraId="22000000">
      <w:pPr>
        <w:widowControl w:val="1"/>
        <w:ind w:firstLine="540"/>
        <w:jc w:val="both"/>
        <w:rPr>
          <w:sz w:val="28"/>
        </w:rPr>
      </w:pPr>
    </w:p>
    <w:p w14:paraId="2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7. Число членов комиссии, не замещающих должности муниципальной службы в органах местного самоуправления Крапивинского муниципального </w:t>
      </w:r>
      <w:r>
        <w:rPr>
          <w:sz w:val="28"/>
        </w:rPr>
        <w:t>округа, должно составлять не менее одной четверти от общего числа членов комиссии.</w:t>
      </w:r>
    </w:p>
    <w:p w14:paraId="24000000">
      <w:pPr>
        <w:widowControl w:val="1"/>
        <w:ind w:firstLine="540"/>
        <w:jc w:val="both"/>
        <w:rPr>
          <w:sz w:val="28"/>
        </w:rPr>
      </w:pPr>
    </w:p>
    <w:p w14:paraId="2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6000000">
      <w:pPr>
        <w:widowControl w:val="1"/>
        <w:ind w:firstLine="540"/>
        <w:jc w:val="both"/>
        <w:rPr>
          <w:sz w:val="28"/>
        </w:rPr>
      </w:pPr>
    </w:p>
    <w:p w14:paraId="2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9. В заседаниях комиссии с правом совещательного голоса участвуют:</w:t>
      </w:r>
    </w:p>
    <w:p w14:paraId="2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A000000">
      <w:pPr>
        <w:widowControl w:val="1"/>
        <w:ind w:firstLine="540"/>
        <w:jc w:val="both"/>
        <w:rPr>
          <w:sz w:val="28"/>
        </w:rPr>
      </w:pPr>
    </w:p>
    <w:p w14:paraId="2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Крапивинского муниципального округа, недопустимо.</w:t>
      </w:r>
    </w:p>
    <w:p w14:paraId="2C000000">
      <w:pPr>
        <w:widowControl w:val="1"/>
        <w:ind w:firstLine="540"/>
        <w:jc w:val="both"/>
        <w:rPr>
          <w:sz w:val="28"/>
        </w:rPr>
      </w:pPr>
    </w:p>
    <w:p w14:paraId="2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12. Основаниями для проведения заседания комиссии являются:</w:t>
      </w:r>
    </w:p>
    <w:p w14:paraId="2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а) представление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</w:t>
      </w:r>
      <w:r>
        <w:rPr>
          <w:sz w:val="28"/>
        </w:rPr>
        <w:t xml:space="preserve"> </w:t>
      </w:r>
      <w:r>
        <w:rPr>
          <w:sz w:val="28"/>
        </w:rPr>
        <w:t>в Кемеровской области, и</w:t>
      </w:r>
      <w:r>
        <w:rPr>
          <w:sz w:val="28"/>
        </w:rPr>
        <w:t xml:space="preserve"> </w:t>
      </w:r>
      <w:r>
        <w:rPr>
          <w:sz w:val="28"/>
        </w:rPr>
        <w:t xml:space="preserve">соблюдения муниципальными служащими в Кемеровской области требований к </w:t>
      </w:r>
      <w:r>
        <w:rPr>
          <w:sz w:val="28"/>
        </w:rPr>
        <w:t>служебному поведению, утвержденного постановлением Коллегии Администрации Кемеровской области от 26.04.2017 № 184, материалов проверки, свидетельствующих:</w:t>
      </w:r>
    </w:p>
    <w:p w14:paraId="3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 представлении муниципальным служащим недостоверных или неполных сведений, предусмотренных подпунктом 1 пункта 1 указанного Положения;</w:t>
      </w:r>
    </w:p>
    <w:p w14:paraId="3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32000000">
      <w:pPr>
        <w:widowControl w:val="1"/>
        <w:ind w:firstLine="540"/>
        <w:jc w:val="both"/>
      </w:pPr>
    </w:p>
    <w:p w14:paraId="3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б) поступившее в кадровую службу администрации Крапивинского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>либо должностному лицу органа местного самоуправления ответственному за работу по профилактике коррупционных и иных правонарушений:</w:t>
      </w:r>
    </w:p>
    <w:p w14:paraId="3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обращение гражданина, замещавшего должность муниципальной службы, о даче согласия на замещение </w:t>
      </w:r>
      <w:r>
        <w:rPr>
          <w:sz w:val="28"/>
        </w:rPr>
        <w:t>на условиях трудового договора должности в организации и (или)</w:t>
      </w:r>
      <w:r>
        <w:rPr>
          <w:sz w:val="28"/>
        </w:rPr>
        <w:t xml:space="preserve"> на выполнение </w:t>
      </w:r>
      <w:r>
        <w:rPr>
          <w:sz w:val="28"/>
        </w:rPr>
        <w:t xml:space="preserve">в данной организации </w:t>
      </w:r>
      <w:r>
        <w:rPr>
          <w:sz w:val="28"/>
        </w:rPr>
        <w:t>работы</w:t>
      </w:r>
      <w:r>
        <w:rPr>
          <w:sz w:val="28"/>
        </w:rPr>
        <w:t xml:space="preserve"> (оказание данной организации услуг)</w:t>
      </w:r>
      <w:r>
        <w:rPr>
          <w:sz w:val="28"/>
        </w:rPr>
        <w:t xml:space="preserve"> на условиях гражданско-правового договора</w:t>
      </w:r>
      <w:r>
        <w:rPr>
          <w:sz w:val="28"/>
        </w:rPr>
        <w:t xml:space="preserve"> (гражданско-правовых договоров)</w:t>
      </w:r>
      <w:r>
        <w:rPr>
          <w:sz w:val="28"/>
        </w:rPr>
        <w:t xml:space="preserve"> в </w:t>
      </w:r>
      <w:r>
        <w:rPr>
          <w:sz w:val="28"/>
        </w:rPr>
        <w:t xml:space="preserve">случаях, предусмотренных федеральными законами, </w:t>
      </w:r>
      <w:r>
        <w:rPr>
          <w:sz w:val="28"/>
        </w:rPr>
        <w:t xml:space="preserve">если отдельные функции </w:t>
      </w:r>
      <w:r>
        <w:rPr>
          <w:sz w:val="28"/>
        </w:rPr>
        <w:t>муниципального управления данной</w:t>
      </w:r>
      <w:r>
        <w:rPr>
          <w:sz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6000000">
      <w:pPr>
        <w:pStyle w:val="Style_5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муниципального служащего о невозможности выполнить требования Федерального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"https://login.consultant.ru/link/?req=doc&amp;base=LAW&amp;n=451740"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закона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7000000">
      <w:pPr>
        <w:pStyle w:val="Style_5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8000000">
      <w:pPr>
        <w:widowControl w:val="1"/>
        <w:ind w:firstLine="540"/>
        <w:jc w:val="both"/>
      </w:pPr>
    </w:p>
    <w:p w14:paraId="3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в) представление руководителя</w:t>
      </w:r>
      <w:r>
        <w:rPr>
          <w:sz w:val="28"/>
        </w:rPr>
        <w:t xml:space="preserve"> </w:t>
      </w:r>
      <w:r>
        <w:rPr>
          <w:sz w:val="28"/>
        </w:rPr>
        <w:t>органа местного самоуправления или любого члена комиссии, касающееся обеспечения соблюдения муниципальным служащим</w:t>
      </w:r>
      <w:r>
        <w:rPr>
          <w:sz w:val="28"/>
        </w:rPr>
        <w:t xml:space="preserve"> </w:t>
      </w:r>
      <w:r>
        <w:rPr>
          <w:sz w:val="28"/>
        </w:rPr>
        <w:t>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3A000000">
      <w:pPr>
        <w:pStyle w:val="Style_5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B000000">
      <w:pPr>
        <w:widowControl w:val="1"/>
        <w:ind w:firstLine="540"/>
        <w:jc w:val="both"/>
        <w:rPr>
          <w:sz w:val="28"/>
        </w:rPr>
      </w:pPr>
    </w:p>
    <w:p w14:paraId="3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14. Обращение, указанное в абзаце втором подпункта «б» пункта 12 настоящего Положения, подается гражданином, замещавшим должность муниципальной службы, в кадровую службу администрации Крапивинского муниципального округа.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Кадровой службой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14:paraId="3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Обращение, указанное в абзаце втором подпункта «б» пункта 12 настоящего Положения</w:t>
      </w:r>
      <w:r>
        <w:rPr>
          <w:sz w:val="28"/>
        </w:rPr>
        <w:t xml:space="preserve"> </w:t>
      </w:r>
      <w:r>
        <w:rPr>
          <w:sz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Выписка из решения комиссии, заверенная подписью секретаря комиссии и печатью </w:t>
      </w:r>
      <w:r>
        <w:rPr>
          <w:sz w:val="28"/>
        </w:rPr>
        <w:t>органа местного самоуправления</w:t>
      </w:r>
      <w:r>
        <w:rPr>
          <w:sz w:val="28"/>
        </w:rPr>
        <w:t xml:space="preserve">, вручается гражданину, замещавшему должность </w:t>
      </w:r>
      <w:r>
        <w:rPr>
          <w:sz w:val="28"/>
        </w:rPr>
        <w:t>муниципальной</w:t>
      </w:r>
      <w:r>
        <w:rPr>
          <w:sz w:val="28"/>
        </w:rPr>
        <w:t xml:space="preserve"> службы в </w:t>
      </w:r>
      <w:r>
        <w:rPr>
          <w:sz w:val="28"/>
        </w:rPr>
        <w:t>органе местного самоуправления</w:t>
      </w:r>
      <w:r>
        <w:rPr>
          <w:sz w:val="28"/>
        </w:rPr>
        <w:t>, в отношении которого рассматривался вопрос,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40000000">
      <w:pPr>
        <w:widowControl w:val="1"/>
        <w:ind w:firstLine="540"/>
        <w:jc w:val="both"/>
        <w:rPr>
          <w:sz w:val="28"/>
        </w:rPr>
      </w:pPr>
    </w:p>
    <w:p w14:paraId="4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Уведомления, указанные в </w:t>
      </w:r>
      <w:r>
        <w:rPr>
          <w:color w:val="0000FF"/>
          <w:sz w:val="28"/>
        </w:rPr>
        <w:t>абзаце шестом подпункта "б"</w:t>
      </w:r>
      <w:r>
        <w:rPr>
          <w:sz w:val="28"/>
        </w:rPr>
        <w:t xml:space="preserve"> и подпункте "г</w:t>
      </w:r>
      <w:r>
        <w:rPr>
          <w:sz w:val="28"/>
        </w:rPr>
        <w:t xml:space="preserve">" пункта </w:t>
      </w:r>
      <w:r>
        <w:rPr>
          <w:color w:val="0000FF"/>
          <w:sz w:val="28"/>
        </w:rPr>
        <w:t>12</w:t>
      </w:r>
      <w:r>
        <w:rPr>
          <w:sz w:val="28"/>
        </w:rPr>
        <w:t xml:space="preserve"> настоящего Положения, рассматриваются кадровой службой</w:t>
      </w:r>
      <w:r>
        <w:rPr>
          <w:sz w:val="28"/>
        </w:rPr>
        <w:t xml:space="preserve"> </w:t>
      </w:r>
      <w:r>
        <w:rPr>
          <w:sz w:val="28"/>
        </w:rPr>
        <w:t>администрации Крапивинского муниципального округа, которая осуществляет подготовку мотивированных заключений по результатам рассмотрения уведомлений.</w:t>
      </w:r>
    </w:p>
    <w:p w14:paraId="42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подготовке мотивированного заключения по результатам рассмотрения уведомлений, указанных в </w:t>
      </w:r>
      <w:r>
        <w:rPr>
          <w:rFonts w:ascii="Times New Roman" w:hAnsi="Times New Roman"/>
          <w:color w:val="0000FF"/>
          <w:sz w:val="28"/>
        </w:rPr>
        <w:t xml:space="preserve">абзаце </w:t>
      </w:r>
      <w:r>
        <w:rPr>
          <w:rFonts w:ascii="Times New Roman" w:hAnsi="Times New Roman"/>
          <w:color w:val="0000FF"/>
          <w:sz w:val="28"/>
        </w:rPr>
        <w:t>пятом</w:t>
      </w:r>
      <w:r>
        <w:rPr>
          <w:rFonts w:ascii="Times New Roman" w:hAnsi="Times New Roman"/>
          <w:color w:val="0000FF"/>
          <w:sz w:val="28"/>
        </w:rPr>
        <w:t xml:space="preserve"> подпункта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Положения, должностное лицо кадровой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службы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округа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14:paraId="43000000">
      <w:pPr>
        <w:pStyle w:val="Style_5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Мотивированные заключения, предусмотренные </w:t>
      </w:r>
      <w:r>
        <w:rPr>
          <w:rFonts w:ascii="Times New Roman" w:hAnsi="Times New Roman"/>
          <w:color w:val="0000FF"/>
          <w:sz w:val="28"/>
        </w:rPr>
        <w:t>абзацем</w:t>
      </w:r>
      <w:r>
        <w:rPr>
          <w:rFonts w:ascii="Times New Roman" w:hAnsi="Times New Roman"/>
          <w:sz w:val="28"/>
        </w:rPr>
        <w:t xml:space="preserve"> первым и четвертым пункта 14, настоящего Положения, должны содержать:</w:t>
      </w:r>
    </w:p>
    <w:p w14:paraId="44000000">
      <w:pPr>
        <w:pStyle w:val="Style_5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информацию, изложенную в обращениях или уведомлениях, указанных в абзацах втором и </w:t>
      </w:r>
      <w:r>
        <w:rPr>
          <w:rFonts w:ascii="Times New Roman" w:hAnsi="Times New Roman"/>
          <w:color w:val="0000FF"/>
          <w:sz w:val="28"/>
        </w:rPr>
        <w:t>пятом</w:t>
      </w:r>
      <w:r>
        <w:rPr>
          <w:rFonts w:ascii="Times New Roman" w:hAnsi="Times New Roman"/>
          <w:color w:val="0000FF"/>
          <w:sz w:val="28"/>
        </w:rPr>
        <w:t xml:space="preserve"> подпункта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Положения;</w:t>
      </w:r>
    </w:p>
    <w:p w14:paraId="45000000">
      <w:pPr>
        <w:pStyle w:val="Style_5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наличии);</w:t>
      </w:r>
    </w:p>
    <w:p w14:paraId="46000000">
      <w:pPr>
        <w:pStyle w:val="Style_5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>
        <w:rPr>
          <w:rFonts w:ascii="Times New Roman" w:hAnsi="Times New Roman"/>
          <w:color w:val="0000FF"/>
          <w:sz w:val="28"/>
        </w:rPr>
        <w:t>абзацах втором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FF"/>
          <w:sz w:val="28"/>
        </w:rPr>
        <w:t>пято</w:t>
      </w:r>
      <w:r>
        <w:rPr>
          <w:rFonts w:ascii="Times New Roman" w:hAnsi="Times New Roman"/>
          <w:color w:val="0000FF"/>
          <w:sz w:val="28"/>
        </w:rPr>
        <w:t>м подпункта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Положения, а также рекомендации для принятия одного из решений в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FF"/>
          <w:sz w:val="28"/>
        </w:rPr>
        <w:t>пунктами 2</w:t>
      </w:r>
      <w:r>
        <w:rPr>
          <w:rFonts w:ascii="Times New Roman" w:hAnsi="Times New Roman"/>
          <w:color w:val="0000FF"/>
          <w:sz w:val="28"/>
        </w:rPr>
        <w:t>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FF"/>
          <w:sz w:val="28"/>
        </w:rPr>
        <w:t>25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FF"/>
          <w:sz w:val="28"/>
        </w:rPr>
        <w:t>26</w:t>
      </w:r>
      <w:r>
        <w:rPr>
          <w:rFonts w:ascii="Times New Roman" w:hAnsi="Times New Roman"/>
          <w:sz w:val="28"/>
        </w:rPr>
        <w:t xml:space="preserve"> настоящего Положения или иного решения.</w:t>
      </w:r>
    </w:p>
    <w:p w14:paraId="47000000">
      <w:pPr>
        <w:widowControl w:val="1"/>
        <w:ind w:firstLine="540"/>
        <w:jc w:val="both"/>
        <w:rPr>
          <w:sz w:val="28"/>
        </w:rPr>
      </w:pPr>
    </w:p>
    <w:p w14:paraId="4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14:paraId="49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пунктом </w:t>
      </w:r>
      <w:r>
        <w:rPr>
          <w:rFonts w:ascii="Times New Roman" w:hAnsi="Times New Roman"/>
          <w:sz w:val="28"/>
        </w:rPr>
        <w:t>14,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 настоящего Положения;</w:t>
      </w:r>
    </w:p>
    <w:p w14:paraId="4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14:paraId="4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</w:t>
      </w:r>
      <w:r>
        <w:rPr>
          <w:sz w:val="28"/>
        </w:rPr>
        <w:t>иссии дополнительных материалов;</w:t>
      </w:r>
    </w:p>
    <w:p w14:paraId="4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г) организует уведомление гражданина, замещавшего должность муниципальной службы, обратившегося в комиссию с заявлением о даче согласия на замещение на условиях трудового договора должности в организации и (или) на выполнение работы (оказание данной организации услуги) на условиях гражданско-правового договора (гражданско-правовых договорах) в случаях, предусмотренных федеральными законами, если отдельные</w:t>
      </w:r>
      <w:r>
        <w:rPr>
          <w:sz w:val="28"/>
        </w:rPr>
        <w:t xml:space="preserve"> функции по муниципальному управлению этой организацией входили в должностные (служебные) обязанности муниципального служащего, о дате, времени и месте рассмотрения его обращения.</w:t>
      </w:r>
    </w:p>
    <w:p w14:paraId="4D000000">
      <w:pPr>
        <w:widowControl w:val="1"/>
        <w:ind w:firstLine="540"/>
        <w:jc w:val="both"/>
        <w:rPr>
          <w:sz w:val="28"/>
        </w:rPr>
      </w:pPr>
    </w:p>
    <w:p w14:paraId="4E000000">
      <w:pPr>
        <w:pStyle w:val="Style_5"/>
        <w:widowControl w:val="1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Заседание комиссии по рассмотрению заявлений, указанных в </w:t>
      </w:r>
      <w:r>
        <w:rPr>
          <w:rFonts w:ascii="Times New Roman" w:hAnsi="Times New Roman"/>
          <w:color w:val="0000FF"/>
          <w:sz w:val="28"/>
        </w:rPr>
        <w:t>абзацах</w:t>
      </w:r>
      <w:r>
        <w:rPr>
          <w:rFonts w:ascii="Times New Roman" w:hAnsi="Times New Roman"/>
          <w:sz w:val="28"/>
        </w:rPr>
        <w:t xml:space="preserve">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F000000">
      <w:pPr>
        <w:pStyle w:val="Style_5"/>
        <w:widowControl w:val="1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Уведомление, указанное в </w:t>
      </w:r>
      <w:r>
        <w:rPr>
          <w:rFonts w:ascii="Times New Roman" w:hAnsi="Times New Roman"/>
          <w:color w:val="0000FF"/>
          <w:sz w:val="28"/>
        </w:rPr>
        <w:t>подпункте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  <w:t>«г</w:t>
      </w:r>
      <w:r>
        <w:rPr>
          <w:rFonts w:ascii="Times New Roman" w:hAnsi="Times New Roman"/>
          <w:sz w:val="28"/>
        </w:rPr>
        <w:t>» пункта 12 настоящего Положения, как правило, рассматриваются на очередном (плановом) заседании комиссии.</w:t>
      </w:r>
    </w:p>
    <w:p w14:paraId="50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>
        <w:rPr>
          <w:rFonts w:ascii="Times New Roman" w:hAnsi="Times New Roman"/>
          <w:color w:val="0000FF"/>
          <w:sz w:val="28"/>
        </w:rPr>
        <w:t>подпунктами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Положения.</w:t>
      </w:r>
    </w:p>
    <w:p w14:paraId="51000000">
      <w:pPr>
        <w:pStyle w:val="Style_5"/>
        <w:widowControl w:val="1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Заседания комиссии могут проводиться в отсутствие муниципального служащего в случае:</w:t>
      </w:r>
    </w:p>
    <w:p w14:paraId="52000000">
      <w:pPr>
        <w:pStyle w:val="Style_5"/>
        <w:widowControl w:val="1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если в обращении, заявлении или уведомлении, предусмотренных </w:t>
      </w:r>
      <w:r>
        <w:rPr>
          <w:rFonts w:ascii="Times New Roman" w:hAnsi="Times New Roman"/>
          <w:color w:val="0000FF"/>
          <w:sz w:val="28"/>
        </w:rPr>
        <w:t>подпунктами "б"</w:t>
      </w:r>
      <w:r>
        <w:rPr>
          <w:rFonts w:ascii="Times New Roman" w:hAnsi="Times New Roman"/>
          <w:sz w:val="28"/>
        </w:rPr>
        <w:t xml:space="preserve"> и «г</w:t>
      </w:r>
      <w:r>
        <w:rPr>
          <w:rFonts w:ascii="Times New Roman" w:hAnsi="Times New Roman"/>
          <w:sz w:val="28"/>
        </w:rPr>
        <w:t>» пункта 12 настоящего Положения, не содержится указания о намерении муниципального служащего лично присутствовать на заседании комиссии;</w:t>
      </w:r>
    </w:p>
    <w:p w14:paraId="53000000">
      <w:pPr>
        <w:pStyle w:val="Style_5"/>
        <w:widowControl w:val="1"/>
        <w:spacing w:before="57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если муниципальный служащий</w:t>
      </w:r>
      <w:r>
        <w:rPr>
          <w:rFonts w:ascii="Times New Roman" w:hAnsi="Times New Roman"/>
          <w:sz w:val="28"/>
        </w:rPr>
        <w:t xml:space="preserve"> или гражданин</w:t>
      </w:r>
      <w:r>
        <w:rPr>
          <w:rFonts w:ascii="Times New Roman" w:hAnsi="Times New Roman"/>
          <w:sz w:val="28"/>
        </w:rPr>
        <w:t>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54000000">
      <w:pPr>
        <w:widowControl w:val="1"/>
        <w:ind w:firstLine="540"/>
        <w:jc w:val="both"/>
      </w:pPr>
    </w:p>
    <w:p w14:paraId="5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вынесенное на данное заседание вопросов, а также дополнительные материалы.</w:t>
      </w:r>
    </w:p>
    <w:p w14:paraId="56000000">
      <w:pPr>
        <w:widowControl w:val="1"/>
        <w:ind w:firstLine="540"/>
        <w:jc w:val="both"/>
        <w:rPr>
          <w:sz w:val="28"/>
        </w:rPr>
      </w:pPr>
    </w:p>
    <w:p w14:paraId="5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8000000">
      <w:pPr>
        <w:widowControl w:val="1"/>
        <w:ind w:firstLine="540"/>
        <w:jc w:val="both"/>
        <w:rPr>
          <w:sz w:val="28"/>
        </w:rPr>
      </w:pPr>
    </w:p>
    <w:p w14:paraId="5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20.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14:paraId="5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а)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Кемеровской области, и муниципальными служащими в Кемеровской области, и соблюдения муниципальными служащими в Кемеровской области требований к служебному поведению, утвержденного постановлением Коллегии Администрации Кемеровской области от 26.04.2017 № 184, являются достоверными и полными;</w:t>
      </w:r>
    </w:p>
    <w:p w14:paraId="5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б) установить, что сведения, представленные муниципальным служащим в соответствии с подпунктом 1 пункта 1 Положения, указанного в подпункте «а» настоящего пункта, являются недостоверными и (или) неполными. </w:t>
      </w:r>
      <w:r>
        <w:rPr>
          <w:sz w:val="28"/>
        </w:rPr>
        <w:t>В этом случае</w:t>
      </w:r>
      <w:r>
        <w:rPr>
          <w:sz w:val="28"/>
        </w:rPr>
        <w:t xml:space="preserve">  комиссия </w:t>
      </w:r>
      <w:r>
        <w:rPr>
          <w:sz w:val="28"/>
        </w:rPr>
        <w:t>рекомендует 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 </w:t>
      </w:r>
      <w:r>
        <w:rPr>
          <w:sz w:val="28"/>
        </w:rPr>
        <w:t>применить</w:t>
      </w:r>
      <w:r>
        <w:rPr>
          <w:sz w:val="28"/>
        </w:rPr>
        <w:t xml:space="preserve"> к мун</w:t>
      </w:r>
      <w:r>
        <w:rPr>
          <w:sz w:val="28"/>
        </w:rPr>
        <w:t>иципальному служащему конкретную меру</w:t>
      </w:r>
      <w:r>
        <w:rPr>
          <w:sz w:val="28"/>
        </w:rPr>
        <w:t xml:space="preserve"> ответственности.</w:t>
      </w:r>
    </w:p>
    <w:p w14:paraId="5C000000">
      <w:pPr>
        <w:widowControl w:val="1"/>
        <w:ind w:firstLine="540"/>
        <w:jc w:val="both"/>
        <w:rPr>
          <w:sz w:val="28"/>
        </w:rPr>
      </w:pPr>
    </w:p>
    <w:p w14:paraId="5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21.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14:paraId="5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>
        <w:rPr>
          <w:sz w:val="28"/>
        </w:rPr>
        <w:t>В этом случае  комиссия рекомендует руководителю органа местного самоуправления Крапивинского муниципального округа указать муниципальному служащему на недопустимость нарушения требований к служебному поведению и (или) требований об урегулировании</w:t>
      </w:r>
      <w:r>
        <w:rPr>
          <w:sz w:val="28"/>
        </w:rPr>
        <w:t xml:space="preserve"> конфликта интересов либо </w:t>
      </w:r>
      <w:r>
        <w:rPr>
          <w:sz w:val="28"/>
        </w:rPr>
        <w:t xml:space="preserve">применить к </w:t>
      </w:r>
      <w:r>
        <w:rPr>
          <w:sz w:val="28"/>
        </w:rPr>
        <w:t>нему</w:t>
      </w:r>
      <w:r>
        <w:rPr>
          <w:sz w:val="28"/>
        </w:rPr>
        <w:t xml:space="preserve"> конкретную меру ответственности.</w:t>
      </w:r>
    </w:p>
    <w:p w14:paraId="60000000">
      <w:pPr>
        <w:widowControl w:val="1"/>
        <w:ind w:firstLine="540"/>
        <w:jc w:val="both"/>
        <w:rPr>
          <w:sz w:val="28"/>
        </w:rPr>
      </w:pPr>
    </w:p>
    <w:p w14:paraId="6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22.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14:paraId="6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а) дать гражданину согласие на замещение должности в </w:t>
      </w:r>
      <w:r>
        <w:rPr>
          <w:sz w:val="28"/>
        </w:rPr>
        <w:t>о</w:t>
      </w:r>
      <w:r>
        <w:rPr>
          <w:sz w:val="28"/>
        </w:rPr>
        <w:t xml:space="preserve">рганизации либо на выполнение работы на условиях гражданско-правового договора в организации, если отдельные функции по </w:t>
      </w:r>
      <w:r>
        <w:rPr>
          <w:sz w:val="28"/>
        </w:rPr>
        <w:t xml:space="preserve">муниципальному </w:t>
      </w:r>
      <w:r>
        <w:rPr>
          <w:sz w:val="28"/>
        </w:rPr>
        <w:t>управлению этой организацией входили в его должностные (служебные) обязанности;</w:t>
      </w:r>
    </w:p>
    <w:p w14:paraId="6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б) отказать гражданину в замещении должности </w:t>
      </w:r>
      <w:r>
        <w:rPr>
          <w:sz w:val="28"/>
        </w:rPr>
        <w:t xml:space="preserve">в </w:t>
      </w:r>
      <w:r>
        <w:rPr>
          <w:sz w:val="28"/>
        </w:rPr>
        <w:t xml:space="preserve">организации либо в выполнении работы на условиях гражданско-правового договора в организации, если отдельные функции по </w:t>
      </w:r>
      <w:r>
        <w:rPr>
          <w:sz w:val="28"/>
        </w:rPr>
        <w:t xml:space="preserve">муниципальному </w:t>
      </w:r>
      <w:r>
        <w:rPr>
          <w:sz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14:paraId="64000000">
      <w:pPr>
        <w:widowControl w:val="1"/>
        <w:ind w:firstLine="540"/>
        <w:jc w:val="both"/>
        <w:rPr>
          <w:sz w:val="28"/>
        </w:rPr>
      </w:pPr>
    </w:p>
    <w:p w14:paraId="6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23</w:t>
      </w:r>
      <w:r>
        <w:rPr>
          <w:sz w:val="28"/>
        </w:rPr>
        <w:t xml:space="preserve">. По итогам рассмотрения вопроса, указанного в абзаце </w:t>
      </w:r>
      <w:r>
        <w:rPr>
          <w:sz w:val="28"/>
        </w:rPr>
        <w:t>третьем</w:t>
      </w:r>
      <w:r>
        <w:rPr>
          <w:sz w:val="28"/>
        </w:rPr>
        <w:t xml:space="preserve"> подпункта «б» пункта 12 настоящего Положения, комиссия принимает одно из следующих решений:</w:t>
      </w:r>
    </w:p>
    <w:p w14:paraId="6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>
        <w:rPr>
          <w:sz w:val="28"/>
        </w:rPr>
        <w:t>В этом случае</w:t>
      </w:r>
      <w:r>
        <w:rPr>
          <w:sz w:val="28"/>
        </w:rPr>
        <w:t xml:space="preserve"> комиссия </w:t>
      </w:r>
      <w:r>
        <w:rPr>
          <w:sz w:val="28"/>
        </w:rPr>
        <w:t>рекомендует муниципальному служащему</w:t>
      </w:r>
      <w:r>
        <w:rPr>
          <w:sz w:val="28"/>
        </w:rPr>
        <w:t xml:space="preserve"> принять меры по представлению указанных сведений;</w:t>
      </w:r>
    </w:p>
    <w:p w14:paraId="6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>
        <w:rPr>
          <w:sz w:val="28"/>
        </w:rPr>
        <w:t>В этом случае</w:t>
      </w:r>
      <w:r>
        <w:rPr>
          <w:sz w:val="28"/>
        </w:rPr>
        <w:t xml:space="preserve"> комиссия </w:t>
      </w:r>
      <w:r>
        <w:rPr>
          <w:sz w:val="28"/>
        </w:rPr>
        <w:t>рекомендует 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 xml:space="preserve"> применить к </w:t>
      </w:r>
      <w:r>
        <w:rPr>
          <w:sz w:val="28"/>
        </w:rPr>
        <w:t>мун</w:t>
      </w:r>
      <w:r>
        <w:rPr>
          <w:sz w:val="28"/>
        </w:rPr>
        <w:t>иципальному служащему конкретную</w:t>
      </w:r>
      <w:r>
        <w:rPr>
          <w:sz w:val="28"/>
        </w:rPr>
        <w:t xml:space="preserve"> м</w:t>
      </w:r>
      <w:r>
        <w:rPr>
          <w:sz w:val="28"/>
        </w:rPr>
        <w:t>еру</w:t>
      </w:r>
      <w:r>
        <w:rPr>
          <w:sz w:val="28"/>
        </w:rPr>
        <w:t xml:space="preserve"> ответственности.</w:t>
      </w:r>
    </w:p>
    <w:p w14:paraId="69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итогам рассмотрения вопроса, указанного в абзаце </w:t>
      </w:r>
      <w:r>
        <w:rPr>
          <w:rFonts w:ascii="Times New Roman" w:hAnsi="Times New Roman"/>
          <w:sz w:val="28"/>
        </w:rPr>
        <w:t>четвертом</w:t>
      </w:r>
      <w:r>
        <w:rPr>
          <w:rFonts w:ascii="Times New Roman" w:hAnsi="Times New Roman"/>
          <w:sz w:val="28"/>
        </w:rPr>
        <w:t xml:space="preserve"> подпункта «б» пункта 12 настоящего Положения, комиссия принимает одно из следующих решений:</w:t>
      </w:r>
    </w:p>
    <w:p w14:paraId="6A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признать, что обстоятельства, препятствующие выполнению требований Федерального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"https://login.consultant.ru/link/?req=doc&amp;base=LAW&amp;n=451740"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закона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б) признать, что обстоятельства, препятствующие выполнению требований Федерального </w:t>
      </w:r>
      <w:r>
        <w:rPr>
          <w:color w:val="0000FF"/>
          <w:sz w:val="28"/>
        </w:rPr>
        <w:fldChar w:fldCharType="begin"/>
      </w:r>
      <w:r>
        <w:rPr>
          <w:color w:val="0000FF"/>
          <w:sz w:val="28"/>
        </w:rPr>
        <w:instrText>HYPERLINK "https://login.consultant.ru/link/?req=doc&amp;base=LAW&amp;n=451740"</w:instrText>
      </w:r>
      <w:r>
        <w:rPr>
          <w:color w:val="0000FF"/>
          <w:sz w:val="28"/>
        </w:rPr>
        <w:fldChar w:fldCharType="separate"/>
      </w:r>
      <w:r>
        <w:rPr>
          <w:color w:val="0000FF"/>
          <w:sz w:val="28"/>
        </w:rPr>
        <w:t>закона</w:t>
      </w:r>
      <w:r>
        <w:rPr>
          <w:color w:val="0000FF"/>
          <w:sz w:val="28"/>
        </w:rPr>
        <w:fldChar w:fldCharType="end"/>
      </w:r>
      <w:r>
        <w:t xml:space="preserve"> </w:t>
      </w:r>
      <w:r>
        <w:rPr>
          <w:sz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  <w:r>
        <w:rPr>
          <w:sz w:val="28"/>
        </w:rPr>
        <w:t>В этом случае</w:t>
      </w:r>
      <w:r>
        <w:rPr>
          <w:sz w:val="28"/>
        </w:rPr>
        <w:t xml:space="preserve"> комиссия </w:t>
      </w:r>
      <w:r>
        <w:rPr>
          <w:sz w:val="28"/>
        </w:rPr>
        <w:t>рекомендует руководителю органа местного самоуправления</w:t>
      </w:r>
      <w:r>
        <w:rPr>
          <w:sz w:val="28"/>
        </w:rPr>
        <w:t xml:space="preserve"> Крапивинского муниципального округ</w:t>
      </w:r>
      <w:r>
        <w:rPr>
          <w:sz w:val="28"/>
        </w:rPr>
        <w:t xml:space="preserve">а </w:t>
      </w:r>
      <w:r>
        <w:rPr>
          <w:sz w:val="28"/>
        </w:rPr>
        <w:t xml:space="preserve"> </w:t>
      </w:r>
      <w:r>
        <w:rPr>
          <w:sz w:val="28"/>
        </w:rPr>
        <w:t>применить</w:t>
      </w:r>
      <w:r>
        <w:rPr>
          <w:sz w:val="28"/>
        </w:rPr>
        <w:t xml:space="preserve"> к мун</w:t>
      </w:r>
      <w:r>
        <w:rPr>
          <w:sz w:val="28"/>
        </w:rPr>
        <w:t>иципальному служащему конкретную меру</w:t>
      </w:r>
      <w:r>
        <w:rPr>
          <w:sz w:val="28"/>
        </w:rPr>
        <w:t xml:space="preserve"> ответственности.</w:t>
      </w:r>
    </w:p>
    <w:p w14:paraId="6C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color w:val="0000FF"/>
          <w:sz w:val="28"/>
        </w:rPr>
        <w:t xml:space="preserve">абзаце </w:t>
      </w:r>
      <w:r>
        <w:rPr>
          <w:rFonts w:ascii="Times New Roman" w:hAnsi="Times New Roman"/>
          <w:color w:val="0000FF"/>
          <w:sz w:val="28"/>
        </w:rPr>
        <w:t>пятом</w:t>
      </w:r>
      <w:r>
        <w:rPr>
          <w:rFonts w:ascii="Times New Roman" w:hAnsi="Times New Roman"/>
          <w:color w:val="0000FF"/>
          <w:sz w:val="28"/>
        </w:rPr>
        <w:t xml:space="preserve"> подпункта "б" пункта 12</w:t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6D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E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6F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r>
        <w:rPr>
          <w:rFonts w:ascii="Times New Roman" w:hAnsi="Times New Roman"/>
          <w:sz w:val="28"/>
        </w:rPr>
        <w:t>рекомендует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руководителю органа местного 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амоуправления</w:t>
      </w:r>
      <w:r>
        <w:rPr>
          <w:rFonts w:ascii="Times New Roman" w:hAnsi="Times New Roman"/>
          <w:sz w:val="28"/>
        </w:rPr>
        <w:t xml:space="preserve"> Крапивинского муниципального округа</w:t>
      </w:r>
      <w:r>
        <w:rPr>
          <w:rFonts w:ascii="Times New Roman" w:hAnsi="Times New Roman"/>
          <w:sz w:val="28"/>
        </w:rPr>
        <w:t xml:space="preserve"> применить к муниципальному служащему конкретную меру ответственности.</w:t>
      </w:r>
    </w:p>
    <w:p w14:paraId="70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. По итогам рассмотрения вопроса, указанного в </w:t>
      </w:r>
      <w:r>
        <w:rPr>
          <w:rFonts w:ascii="Times New Roman" w:hAnsi="Times New Roman"/>
          <w:color w:val="0000FF"/>
          <w:sz w:val="28"/>
        </w:rPr>
        <w:t>подпункте "г</w:t>
      </w:r>
      <w:r>
        <w:rPr>
          <w:rFonts w:ascii="Times New Roman" w:hAnsi="Times New Roman"/>
          <w:color w:val="0000FF"/>
          <w:sz w:val="28"/>
        </w:rPr>
        <w:t>" пункта 12</w:t>
      </w:r>
      <w:r>
        <w:rPr>
          <w:rFonts w:ascii="Times New Roman" w:hAnsi="Times New Roman"/>
          <w:sz w:val="28"/>
        </w:rPr>
        <w:t xml:space="preserve"> настоящего Положения, комиссия принимает одно из следующих решений:</w:t>
      </w:r>
    </w:p>
    <w:p w14:paraId="71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2000000">
      <w:pPr>
        <w:pStyle w:val="Style_5"/>
        <w:widowControl w:val="1"/>
        <w:spacing w:before="22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73000000">
      <w:pPr>
        <w:widowControl w:val="1"/>
        <w:ind w:firstLine="540"/>
        <w:jc w:val="both"/>
      </w:pPr>
    </w:p>
    <w:p w14:paraId="7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27</w:t>
      </w:r>
      <w:r>
        <w:rPr>
          <w:sz w:val="28"/>
        </w:rPr>
        <w:t>. По итогам рассмотрения вопросов, предусмот</w:t>
      </w:r>
      <w:r>
        <w:rPr>
          <w:sz w:val="28"/>
        </w:rPr>
        <w:t>ренных подпунктами «а», «б» и «г</w:t>
      </w:r>
      <w:r>
        <w:rPr>
          <w:sz w:val="28"/>
        </w:rPr>
        <w:t>» пункта 12 настоящего Положения, при наличии к тому оснований комиссия может принять иное, чем предусмотрено пунктами 20 – 27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75000000">
      <w:pPr>
        <w:widowControl w:val="1"/>
        <w:ind w:firstLine="540"/>
        <w:jc w:val="both"/>
        <w:rPr>
          <w:sz w:val="28"/>
        </w:rPr>
      </w:pPr>
    </w:p>
    <w:p w14:paraId="7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28</w:t>
      </w:r>
      <w:r>
        <w:rPr>
          <w:sz w:val="28"/>
        </w:rPr>
        <w:t>. По итогам рассмотрения вопроса,</w:t>
      </w:r>
      <w:r>
        <w:rPr>
          <w:sz w:val="28"/>
        </w:rPr>
        <w:t xml:space="preserve"> предусмотренного подпунктом «в</w:t>
      </w:r>
      <w:r>
        <w:rPr>
          <w:sz w:val="28"/>
        </w:rPr>
        <w:t>» пункта 12 настоящего Положения, комиссия принимает соответствующее решение.</w:t>
      </w:r>
    </w:p>
    <w:p w14:paraId="77000000">
      <w:pPr>
        <w:widowControl w:val="1"/>
        <w:ind w:firstLine="540"/>
        <w:jc w:val="both"/>
        <w:rPr>
          <w:sz w:val="28"/>
        </w:rPr>
      </w:pPr>
    </w:p>
    <w:p w14:paraId="78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30. Для исполнения решений комиссии могут быть подготовлены проекты нормативных правовых актов, решений или поручений</w:t>
      </w:r>
      <w:r>
        <w:rPr>
          <w:sz w:val="28"/>
        </w:rPr>
        <w:t xml:space="preserve"> руководителя органа местного самоуправления Крапивинского муниципального округа</w:t>
      </w:r>
      <w:r>
        <w:rPr>
          <w:sz w:val="28"/>
        </w:rPr>
        <w:t xml:space="preserve">, которые </w:t>
      </w:r>
      <w:r>
        <w:rPr>
          <w:sz w:val="28"/>
        </w:rPr>
        <w:t xml:space="preserve">в </w:t>
      </w:r>
      <w:r>
        <w:rPr>
          <w:sz w:val="28"/>
        </w:rPr>
        <w:t xml:space="preserve">установленном порядке </w:t>
      </w:r>
      <w:r>
        <w:rPr>
          <w:sz w:val="28"/>
        </w:rPr>
        <w:t>представляются на рассмотрение</w:t>
      </w:r>
      <w:r>
        <w:rPr>
          <w:sz w:val="28"/>
        </w:rPr>
        <w:t xml:space="preserve"> руководителя органа местного самоуправления Крапивинского муниципального округа</w:t>
      </w:r>
      <w:r>
        <w:rPr>
          <w:sz w:val="28"/>
        </w:rPr>
        <w:t xml:space="preserve">. </w:t>
      </w:r>
    </w:p>
    <w:p w14:paraId="79000000">
      <w:pPr>
        <w:widowControl w:val="1"/>
        <w:ind w:firstLine="540"/>
        <w:jc w:val="both"/>
        <w:rPr>
          <w:sz w:val="28"/>
        </w:rPr>
      </w:pPr>
    </w:p>
    <w:p w14:paraId="7A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31.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B000000">
      <w:pPr>
        <w:widowControl w:val="1"/>
        <w:ind w:firstLine="540"/>
        <w:jc w:val="both"/>
        <w:rPr>
          <w:sz w:val="28"/>
        </w:rPr>
      </w:pPr>
    </w:p>
    <w:p w14:paraId="7C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14:paraId="7D000000">
      <w:pPr>
        <w:widowControl w:val="1"/>
        <w:ind w:firstLine="540"/>
        <w:jc w:val="both"/>
        <w:rPr>
          <w:sz w:val="28"/>
        </w:rPr>
      </w:pPr>
    </w:p>
    <w:p w14:paraId="7E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33. В протоколе заседания комиссии указываются:</w:t>
      </w:r>
    </w:p>
    <w:p w14:paraId="7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80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8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в) предъявляемые к муниципальному служащему претензии, материалы, на которых они основываются;</w:t>
      </w:r>
    </w:p>
    <w:p w14:paraId="82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14:paraId="8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д) фамилии, имена, отчества выступивших на заседании лиц и краткое изложение их выступлений;</w:t>
      </w:r>
    </w:p>
    <w:p w14:paraId="84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14:paraId="8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ж) другие сведения;</w:t>
      </w:r>
    </w:p>
    <w:p w14:paraId="86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з) результаты голосования;</w:t>
      </w:r>
    </w:p>
    <w:p w14:paraId="87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и) решение и обоснование его принятия.</w:t>
      </w:r>
    </w:p>
    <w:p w14:paraId="88000000">
      <w:pPr>
        <w:widowControl w:val="1"/>
        <w:ind w:firstLine="540"/>
        <w:jc w:val="both"/>
        <w:rPr>
          <w:sz w:val="28"/>
        </w:rPr>
      </w:pPr>
    </w:p>
    <w:p w14:paraId="89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8A000000">
      <w:pPr>
        <w:widowControl w:val="1"/>
        <w:ind w:firstLine="540"/>
        <w:jc w:val="both"/>
        <w:rPr>
          <w:sz w:val="28"/>
        </w:rPr>
      </w:pPr>
    </w:p>
    <w:p w14:paraId="8B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35. Копии протокола заседания комиссии в 7-дневный срок со дня заседания направляются 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 xml:space="preserve">, полностью или в виде выписок из него </w:t>
      </w:r>
      <w:r>
        <w:rPr>
          <w:sz w:val="28"/>
        </w:rPr>
        <w:t>- муниципальному служащему, а также по решению комиссии - иным заинтересованным лицам.</w:t>
      </w:r>
    </w:p>
    <w:p w14:paraId="8C000000">
      <w:pPr>
        <w:widowControl w:val="1"/>
        <w:ind w:firstLine="540"/>
        <w:jc w:val="both"/>
        <w:rPr>
          <w:sz w:val="28"/>
        </w:rPr>
      </w:pPr>
    </w:p>
    <w:p w14:paraId="8D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36. </w:t>
      </w:r>
      <w:r>
        <w:rPr>
          <w:sz w:val="28"/>
        </w:rPr>
        <w:t>Руководитель органа местного самоуправления</w:t>
      </w:r>
      <w:r>
        <w:rPr>
          <w:sz w:val="28"/>
        </w:rPr>
        <w:t xml:space="preserve"> Крапивинского муниципального округа </w:t>
      </w:r>
      <w:r>
        <w:rPr>
          <w:sz w:val="28"/>
        </w:rPr>
        <w:t xml:space="preserve">обязан рассмотреть протокол заседания комиссии и вправе </w:t>
      </w:r>
      <w:r>
        <w:rPr>
          <w:sz w:val="28"/>
        </w:rPr>
        <w:t xml:space="preserve">учесть в пределах своей </w:t>
      </w:r>
      <w:r>
        <w:rPr>
          <w:sz w:val="28"/>
        </w:rPr>
        <w:t>компетенции</w:t>
      </w:r>
      <w:r>
        <w:rPr>
          <w:sz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Кемеровской области - Кузбасса и Крапивинского муниципального округа, а также </w:t>
      </w:r>
      <w:r>
        <w:rPr>
          <w:sz w:val="28"/>
        </w:rPr>
        <w:t xml:space="preserve">рекомендации </w:t>
      </w:r>
      <w:r>
        <w:rPr>
          <w:sz w:val="28"/>
        </w:rPr>
        <w:t xml:space="preserve">по иным вопросам организации противодействия коррупции. О </w:t>
      </w:r>
      <w:r>
        <w:rPr>
          <w:sz w:val="28"/>
        </w:rPr>
        <w:t xml:space="preserve">рассмотрении рекомендаций комиссии и </w:t>
      </w:r>
      <w:r>
        <w:rPr>
          <w:sz w:val="28"/>
        </w:rPr>
        <w:t xml:space="preserve">принятом решении </w:t>
      </w:r>
      <w:r>
        <w:rPr>
          <w:sz w:val="28"/>
        </w:rPr>
        <w:t>руководитель органа местного самоуправления Крапивинского муниципального округа в письменной форме уведомляет комиссию</w:t>
      </w:r>
      <w:r>
        <w:rPr>
          <w:sz w:val="28"/>
        </w:rPr>
        <w:t xml:space="preserve"> в месячный срок со дня поступления к нему протокола заседания комиссии. Решение </w:t>
      </w:r>
      <w:r>
        <w:rPr>
          <w:sz w:val="28"/>
        </w:rPr>
        <w:t xml:space="preserve">руководителя органа местного самоуправления Крапивинского муниципального округа </w:t>
      </w:r>
      <w:r>
        <w:rPr>
          <w:sz w:val="28"/>
        </w:rPr>
        <w:t>оглашается на ближайшем заседании комиссии и принимается к сведению без обсуждения.</w:t>
      </w:r>
    </w:p>
    <w:p w14:paraId="8E000000">
      <w:pPr>
        <w:widowControl w:val="1"/>
        <w:ind w:firstLine="540"/>
        <w:jc w:val="both"/>
        <w:rPr>
          <w:sz w:val="28"/>
        </w:rPr>
      </w:pPr>
    </w:p>
    <w:p w14:paraId="8F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sz w:val="28"/>
        </w:rPr>
        <w:t>руководителю органа местного самоуправления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Кемеровской области</w:t>
      </w:r>
      <w:r>
        <w:rPr>
          <w:sz w:val="28"/>
        </w:rPr>
        <w:t>-Кузбасса</w:t>
      </w:r>
      <w:r>
        <w:rPr>
          <w:sz w:val="28"/>
        </w:rPr>
        <w:t xml:space="preserve"> и Крапивинского муниципального округа.</w:t>
      </w:r>
    </w:p>
    <w:p w14:paraId="90000000">
      <w:pPr>
        <w:widowControl w:val="1"/>
        <w:ind w:firstLine="540"/>
        <w:jc w:val="both"/>
        <w:rPr>
          <w:sz w:val="28"/>
        </w:rPr>
      </w:pPr>
    </w:p>
    <w:p w14:paraId="91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проинформировать главу Крапивинского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 xml:space="preserve">и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 </w:t>
      </w:r>
    </w:p>
    <w:p w14:paraId="92000000">
      <w:pPr>
        <w:widowControl w:val="1"/>
        <w:ind w:firstLine="540"/>
        <w:jc w:val="both"/>
        <w:rPr>
          <w:sz w:val="28"/>
        </w:rPr>
      </w:pPr>
    </w:p>
    <w:p w14:paraId="93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sz w:val="28"/>
        </w:rPr>
        <w:t xml:space="preserve"> </w:t>
      </w:r>
    </w:p>
    <w:p w14:paraId="94000000">
      <w:pPr>
        <w:widowControl w:val="1"/>
        <w:ind w:firstLine="540"/>
        <w:jc w:val="both"/>
        <w:rPr>
          <w:sz w:val="28"/>
        </w:rPr>
      </w:pPr>
    </w:p>
    <w:p w14:paraId="95000000">
      <w:pPr>
        <w:widowControl w:val="1"/>
        <w:ind w:firstLine="540"/>
        <w:jc w:val="both"/>
        <w:rPr>
          <w:sz w:val="28"/>
        </w:rPr>
      </w:pPr>
      <w:r>
        <w:rPr>
          <w:sz w:val="28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</w:t>
      </w:r>
      <w:r>
        <w:rPr>
          <w:sz w:val="28"/>
        </w:rPr>
        <w:t>обсуждения на заседании комиссии, осуществляются организационным отделом администрации Крапивинского муниципального округа.</w:t>
      </w:r>
    </w:p>
    <w:p w14:paraId="96000000">
      <w:pPr>
        <w:widowControl w:val="1"/>
        <w:ind w:firstLine="540"/>
        <w:jc w:val="both"/>
        <w:rPr>
          <w:sz w:val="28"/>
        </w:rPr>
      </w:pPr>
    </w:p>
    <w:p w14:paraId="97000000">
      <w:pPr>
        <w:widowControl w:val="1"/>
        <w:ind w:firstLine="540"/>
        <w:jc w:val="both"/>
        <w:rPr>
          <w:sz w:val="28"/>
        </w:rPr>
      </w:pPr>
    </w:p>
    <w:tbl>
      <w:tblPr>
        <w:tblStyle w:val="Style_6"/>
        <w:tblW w:type="auto" w:w="0"/>
        <w:tblLayout w:type="fixed"/>
      </w:tblPr>
      <w:tblGrid>
        <w:gridCol w:w="5503"/>
        <w:gridCol w:w="4038"/>
      </w:tblGrid>
      <w:tr>
        <w:tc>
          <w:tcPr>
            <w:tcW w:type="dxa" w:w="5503"/>
            <w:shd w:fill="auto" w:val="clear"/>
          </w:tcPr>
          <w:p w14:paraId="9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</w:tc>
        <w:tc>
          <w:tcPr>
            <w:tcW w:type="dxa" w:w="4038"/>
            <w:shd w:fill="auto" w:val="clear"/>
          </w:tcPr>
          <w:p w14:paraId="99000000">
            <w:pPr>
              <w:rPr>
                <w:sz w:val="28"/>
              </w:rPr>
            </w:pPr>
          </w:p>
        </w:tc>
      </w:tr>
      <w:tr>
        <w:trPr>
          <w:trHeight w:hRule="atLeast" w:val="544"/>
        </w:trPr>
        <w:tc>
          <w:tcPr>
            <w:tcW w:type="dxa" w:w="5503"/>
            <w:shd w:fill="auto" w:val="clear"/>
          </w:tcPr>
          <w:p w14:paraId="9A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Крапивинского муниципального округа </w:t>
            </w:r>
          </w:p>
          <w:p w14:paraId="9B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(по внутренней политике и безопасности)</w:t>
            </w:r>
          </w:p>
        </w:tc>
        <w:tc>
          <w:tcPr>
            <w:tcW w:type="dxa" w:w="4038"/>
            <w:shd w:fill="auto" w:val="clear"/>
          </w:tcPr>
          <w:p w14:paraId="9C000000">
            <w:pPr>
              <w:widowControl w:val="1"/>
              <w:ind/>
              <w:jc w:val="right"/>
              <w:rPr>
                <w:sz w:val="28"/>
              </w:rPr>
            </w:pPr>
          </w:p>
          <w:p w14:paraId="9D000000">
            <w:pPr>
              <w:widowControl w:val="1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Е.А. Слонов</w:t>
            </w:r>
          </w:p>
        </w:tc>
      </w:tr>
    </w:tbl>
    <w:p w14:paraId="9E000000">
      <w:pPr>
        <w:widowControl w:val="1"/>
        <w:ind/>
        <w:jc w:val="right"/>
        <w:rPr>
          <w:sz w:val="28"/>
        </w:rPr>
      </w:pPr>
    </w:p>
    <w:p w14:paraId="9F000000">
      <w:pPr>
        <w:widowControl w:val="1"/>
        <w:ind/>
        <w:jc w:val="right"/>
        <w:rPr>
          <w:sz w:val="28"/>
        </w:rPr>
      </w:pPr>
    </w:p>
    <w:p w14:paraId="A0000000">
      <w:pPr>
        <w:widowControl w:val="1"/>
        <w:ind/>
        <w:jc w:val="right"/>
        <w:rPr>
          <w:sz w:val="28"/>
        </w:rPr>
      </w:pPr>
    </w:p>
    <w:p w14:paraId="A1000000">
      <w:pPr>
        <w:widowControl w:val="1"/>
        <w:ind/>
        <w:jc w:val="right"/>
        <w:rPr>
          <w:sz w:val="28"/>
        </w:rPr>
      </w:pPr>
    </w:p>
    <w:p w14:paraId="A2000000">
      <w:pPr>
        <w:widowControl w:val="1"/>
        <w:ind/>
        <w:jc w:val="right"/>
        <w:rPr>
          <w:sz w:val="28"/>
        </w:rPr>
      </w:pPr>
    </w:p>
    <w:p w14:paraId="A3000000">
      <w:pPr>
        <w:widowControl w:val="1"/>
        <w:ind/>
        <w:jc w:val="right"/>
        <w:rPr>
          <w:sz w:val="28"/>
        </w:rPr>
      </w:pPr>
    </w:p>
    <w:p w14:paraId="A4000000">
      <w:pPr>
        <w:widowControl w:val="1"/>
        <w:ind/>
        <w:jc w:val="right"/>
        <w:rPr>
          <w:sz w:val="28"/>
        </w:rPr>
      </w:pPr>
    </w:p>
    <w:p w14:paraId="A5000000">
      <w:pPr>
        <w:widowControl w:val="1"/>
        <w:ind/>
        <w:jc w:val="right"/>
        <w:rPr>
          <w:sz w:val="28"/>
        </w:rPr>
      </w:pPr>
    </w:p>
    <w:p w14:paraId="A6000000">
      <w:pPr>
        <w:widowControl w:val="1"/>
        <w:ind/>
        <w:jc w:val="right"/>
        <w:rPr>
          <w:sz w:val="28"/>
        </w:rPr>
      </w:pPr>
    </w:p>
    <w:p w14:paraId="A7000000">
      <w:pPr>
        <w:widowControl w:val="1"/>
        <w:ind/>
        <w:jc w:val="right"/>
        <w:rPr>
          <w:sz w:val="28"/>
        </w:rPr>
      </w:pPr>
    </w:p>
    <w:p w14:paraId="A8000000">
      <w:pPr>
        <w:widowControl w:val="1"/>
        <w:ind/>
        <w:jc w:val="right"/>
        <w:rPr>
          <w:sz w:val="28"/>
        </w:rPr>
      </w:pPr>
    </w:p>
    <w:p w14:paraId="A9000000">
      <w:pPr>
        <w:widowControl w:val="1"/>
        <w:ind/>
        <w:jc w:val="right"/>
        <w:rPr>
          <w:sz w:val="28"/>
        </w:rPr>
      </w:pPr>
    </w:p>
    <w:p w14:paraId="AA000000">
      <w:pPr>
        <w:widowControl w:val="1"/>
        <w:ind/>
        <w:jc w:val="right"/>
        <w:rPr>
          <w:sz w:val="28"/>
        </w:rPr>
      </w:pPr>
    </w:p>
    <w:p w14:paraId="AB000000">
      <w:pPr>
        <w:widowControl w:val="1"/>
        <w:ind/>
        <w:jc w:val="right"/>
        <w:rPr>
          <w:sz w:val="28"/>
        </w:rPr>
      </w:pPr>
    </w:p>
    <w:p w14:paraId="AC000000">
      <w:pPr>
        <w:widowControl w:val="1"/>
        <w:ind/>
        <w:jc w:val="right"/>
        <w:rPr>
          <w:sz w:val="28"/>
        </w:rPr>
      </w:pPr>
    </w:p>
    <w:p w14:paraId="AD000000">
      <w:pPr>
        <w:widowControl w:val="1"/>
        <w:ind/>
        <w:jc w:val="right"/>
        <w:rPr>
          <w:sz w:val="28"/>
        </w:rPr>
      </w:pPr>
    </w:p>
    <w:p w14:paraId="AE000000">
      <w:pPr>
        <w:widowControl w:val="1"/>
        <w:ind/>
        <w:jc w:val="right"/>
        <w:rPr>
          <w:sz w:val="28"/>
        </w:rPr>
      </w:pPr>
    </w:p>
    <w:p w14:paraId="AF000000">
      <w:pPr>
        <w:widowControl w:val="1"/>
        <w:ind/>
        <w:jc w:val="right"/>
        <w:rPr>
          <w:sz w:val="28"/>
        </w:rPr>
      </w:pPr>
    </w:p>
    <w:p w14:paraId="B0000000">
      <w:pPr>
        <w:widowControl w:val="1"/>
        <w:ind/>
        <w:jc w:val="right"/>
        <w:rPr>
          <w:sz w:val="28"/>
        </w:rPr>
      </w:pPr>
    </w:p>
    <w:p w14:paraId="B1000000">
      <w:pPr>
        <w:widowControl w:val="1"/>
        <w:ind/>
        <w:jc w:val="right"/>
        <w:rPr>
          <w:sz w:val="28"/>
        </w:rPr>
      </w:pPr>
    </w:p>
    <w:p w14:paraId="B2000000">
      <w:pPr>
        <w:widowControl w:val="1"/>
        <w:ind/>
        <w:jc w:val="right"/>
        <w:rPr>
          <w:sz w:val="28"/>
        </w:rPr>
      </w:pPr>
    </w:p>
    <w:p w14:paraId="B3000000">
      <w:pPr>
        <w:widowControl w:val="1"/>
        <w:ind/>
        <w:jc w:val="right"/>
        <w:rPr>
          <w:sz w:val="28"/>
        </w:rPr>
      </w:pPr>
    </w:p>
    <w:p w14:paraId="B4000000">
      <w:pPr>
        <w:widowControl w:val="1"/>
        <w:ind/>
        <w:jc w:val="right"/>
        <w:rPr>
          <w:sz w:val="28"/>
        </w:rPr>
      </w:pPr>
    </w:p>
    <w:p w14:paraId="B5000000">
      <w:pPr>
        <w:widowControl w:val="1"/>
        <w:ind/>
        <w:jc w:val="right"/>
        <w:rPr>
          <w:sz w:val="28"/>
        </w:rPr>
      </w:pPr>
    </w:p>
    <w:p w14:paraId="B6000000">
      <w:pPr>
        <w:widowControl w:val="1"/>
        <w:ind/>
        <w:jc w:val="right"/>
        <w:rPr>
          <w:sz w:val="28"/>
        </w:rPr>
      </w:pPr>
    </w:p>
    <w:p w14:paraId="B7000000">
      <w:pPr>
        <w:widowControl w:val="1"/>
        <w:ind/>
        <w:jc w:val="right"/>
        <w:rPr>
          <w:sz w:val="28"/>
        </w:rPr>
      </w:pPr>
    </w:p>
    <w:p w14:paraId="B8000000">
      <w:pPr>
        <w:widowControl w:val="1"/>
        <w:ind/>
        <w:jc w:val="right"/>
        <w:rPr>
          <w:sz w:val="28"/>
        </w:rPr>
      </w:pPr>
    </w:p>
    <w:p w14:paraId="B9000000">
      <w:pPr>
        <w:widowControl w:val="1"/>
        <w:ind/>
        <w:jc w:val="right"/>
        <w:rPr>
          <w:sz w:val="28"/>
        </w:rPr>
      </w:pPr>
    </w:p>
    <w:p w14:paraId="BA000000">
      <w:pPr>
        <w:widowControl w:val="1"/>
        <w:ind/>
        <w:jc w:val="right"/>
        <w:rPr>
          <w:sz w:val="28"/>
        </w:rPr>
      </w:pPr>
    </w:p>
    <w:p w14:paraId="BB000000">
      <w:pPr>
        <w:widowControl w:val="1"/>
        <w:ind/>
        <w:jc w:val="right"/>
        <w:rPr>
          <w:sz w:val="28"/>
        </w:rPr>
      </w:pPr>
    </w:p>
    <w:p w14:paraId="BC000000">
      <w:pPr>
        <w:widowControl w:val="1"/>
        <w:ind/>
        <w:jc w:val="right"/>
        <w:rPr>
          <w:sz w:val="28"/>
        </w:rPr>
      </w:pPr>
    </w:p>
    <w:p w14:paraId="BD000000">
      <w:pPr>
        <w:widowControl w:val="1"/>
        <w:ind/>
        <w:jc w:val="right"/>
        <w:rPr>
          <w:sz w:val="28"/>
        </w:rPr>
      </w:pPr>
    </w:p>
    <w:p w14:paraId="BE000000">
      <w:pPr>
        <w:widowControl w:val="1"/>
        <w:ind/>
        <w:jc w:val="right"/>
        <w:rPr>
          <w:sz w:val="28"/>
        </w:rPr>
      </w:pPr>
    </w:p>
    <w:p w14:paraId="BF000000">
      <w:pPr>
        <w:widowControl w:val="1"/>
        <w:ind/>
        <w:jc w:val="right"/>
        <w:rPr>
          <w:sz w:val="28"/>
        </w:rPr>
      </w:pPr>
    </w:p>
    <w:p w14:paraId="C0000000">
      <w:pPr>
        <w:widowControl w:val="1"/>
        <w:ind/>
        <w:jc w:val="right"/>
        <w:rPr>
          <w:sz w:val="28"/>
        </w:rPr>
      </w:pPr>
    </w:p>
    <w:p w14:paraId="C1000000">
      <w:pPr>
        <w:widowControl w:val="1"/>
        <w:ind/>
        <w:jc w:val="right"/>
        <w:rPr>
          <w:sz w:val="28"/>
        </w:rPr>
      </w:pPr>
    </w:p>
    <w:p w14:paraId="C2000000">
      <w:pPr>
        <w:widowControl w:val="1"/>
        <w:ind/>
        <w:jc w:val="right"/>
        <w:rPr>
          <w:sz w:val="28"/>
        </w:rPr>
      </w:pPr>
    </w:p>
    <w:p w14:paraId="C3000000">
      <w:pPr>
        <w:widowControl w:val="1"/>
        <w:ind/>
        <w:jc w:val="right"/>
        <w:rPr>
          <w:sz w:val="28"/>
        </w:rPr>
      </w:pPr>
    </w:p>
    <w:p w14:paraId="C4000000">
      <w:pPr>
        <w:widowControl w:val="1"/>
        <w:ind/>
        <w:jc w:val="right"/>
        <w:rPr>
          <w:sz w:val="28"/>
        </w:rPr>
      </w:pPr>
      <w:r>
        <w:rPr>
          <w:sz w:val="28"/>
        </w:rPr>
        <w:t>Приложение № 2</w:t>
      </w:r>
    </w:p>
    <w:p w14:paraId="C5000000">
      <w:pPr>
        <w:widowControl w:val="1"/>
        <w:ind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14:paraId="C6000000">
      <w:pPr>
        <w:widowControl w:val="1"/>
        <w:ind/>
        <w:jc w:val="right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C7000000">
      <w:pPr>
        <w:widowControl w:val="1"/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11.12.2024 № 1686</w:t>
      </w:r>
    </w:p>
    <w:p w14:paraId="C8000000">
      <w:pPr>
        <w:widowControl w:val="1"/>
        <w:ind w:left="5664"/>
        <w:jc w:val="right"/>
        <w:rPr>
          <w:b w:val="1"/>
          <w:sz w:val="28"/>
        </w:rPr>
      </w:pPr>
    </w:p>
    <w:p w14:paraId="C9000000">
      <w:pPr>
        <w:widowControl w:val="1"/>
        <w:ind w:firstLine="540"/>
        <w:jc w:val="center"/>
        <w:rPr>
          <w:b w:val="1"/>
          <w:sz w:val="27"/>
        </w:rPr>
      </w:pPr>
      <w:r>
        <w:rPr>
          <w:b w:val="1"/>
          <w:sz w:val="27"/>
        </w:rPr>
        <w:t xml:space="preserve">Состав комиссии по соблюдению требований к служебному поведению муниципальных служащих Крапивинского муниципального округа и урегулированию конфликта интересов </w:t>
      </w:r>
    </w:p>
    <w:p w14:paraId="CA000000">
      <w:pPr>
        <w:widowControl w:val="1"/>
        <w:ind w:firstLine="540"/>
        <w:jc w:val="center"/>
        <w:rPr>
          <w:b w:val="1"/>
          <w:sz w:val="27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3"/>
        <w:gridCol w:w="567"/>
        <w:gridCol w:w="6096"/>
      </w:tblGrid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B000000">
            <w:pPr>
              <w:rPr>
                <w:sz w:val="27"/>
              </w:rPr>
            </w:pPr>
            <w:r>
              <w:rPr>
                <w:sz w:val="27"/>
              </w:rPr>
              <w:t xml:space="preserve">Слонов </w:t>
            </w:r>
          </w:p>
          <w:p w14:paraId="CC000000">
            <w:pPr>
              <w:rPr>
                <w:sz w:val="27"/>
              </w:rPr>
            </w:pPr>
            <w:r>
              <w:rPr>
                <w:sz w:val="27"/>
              </w:rPr>
              <w:t>Евгений Александрович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widowControl w:val="1"/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заместитель главы Крапивинского муниципального округа (по внутренней политике и безопасности), председатель комиссии</w:t>
            </w:r>
          </w:p>
          <w:p w14:paraId="CF000000">
            <w:pPr>
              <w:rPr>
                <w:sz w:val="27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00000">
            <w:pPr>
              <w:rPr>
                <w:sz w:val="27"/>
              </w:rPr>
            </w:pPr>
            <w:r>
              <w:rPr>
                <w:sz w:val="27"/>
              </w:rPr>
              <w:t xml:space="preserve">Арнольд </w:t>
            </w:r>
          </w:p>
          <w:p w14:paraId="D1000000">
            <w:pPr>
              <w:rPr>
                <w:sz w:val="27"/>
              </w:rPr>
            </w:pPr>
            <w:r>
              <w:rPr>
                <w:sz w:val="27"/>
              </w:rPr>
              <w:t>Наталья Фридриховна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2000000">
            <w:pPr>
              <w:widowControl w:val="1"/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300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первый заместитель главы Крапивинского муниципального округа (по коммунальному хозяйству, капитальному строительству и дорожному хозяйству), заместитель председателя комиссии</w:t>
            </w:r>
          </w:p>
          <w:p w14:paraId="D4000000">
            <w:pPr>
              <w:widowControl w:val="1"/>
              <w:ind/>
              <w:jc w:val="both"/>
              <w:rPr>
                <w:sz w:val="27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5000000">
            <w:pPr>
              <w:rPr>
                <w:sz w:val="27"/>
              </w:rPr>
            </w:pPr>
            <w:r>
              <w:rPr>
                <w:sz w:val="27"/>
              </w:rPr>
              <w:t>Мизюркина Виктория Анатольевна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6000000">
            <w:pPr>
              <w:widowControl w:val="1"/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7000000">
            <w:pPr>
              <w:widowControl w:val="1"/>
              <w:ind/>
              <w:jc w:val="both"/>
              <w:rPr>
                <w:b w:val="1"/>
                <w:sz w:val="27"/>
              </w:rPr>
            </w:pPr>
            <w:r>
              <w:rPr>
                <w:sz w:val="27"/>
              </w:rPr>
              <w:t>заведующий сектором в  организационном отделе администрации Крапивинского муниципального округа, секретарь комиссии</w:t>
            </w:r>
          </w:p>
        </w:tc>
      </w:tr>
      <w:tr>
        <w:tc>
          <w:tcPr>
            <w:tcW w:type="dxa" w:w="949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8000000">
            <w:pPr>
              <w:widowControl w:val="1"/>
              <w:ind/>
              <w:jc w:val="center"/>
              <w:rPr>
                <w:sz w:val="27"/>
              </w:rPr>
            </w:pPr>
          </w:p>
          <w:p w14:paraId="D9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Члены комиссии:</w:t>
            </w: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A000000">
            <w:pPr>
              <w:rPr>
                <w:sz w:val="27"/>
              </w:rPr>
            </w:pPr>
            <w:r>
              <w:rPr>
                <w:sz w:val="27"/>
              </w:rPr>
              <w:t xml:space="preserve">Исапова </w:t>
            </w:r>
          </w:p>
          <w:p w14:paraId="DB000000">
            <w:pPr>
              <w:rPr>
                <w:sz w:val="27"/>
              </w:rPr>
            </w:pPr>
            <w:r>
              <w:rPr>
                <w:sz w:val="27"/>
              </w:rPr>
              <w:t>Светлана Александровна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C000000">
            <w:pPr>
              <w:widowControl w:val="1"/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D00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Председатель Совета народных депутатов Крапивинского муниципального округа</w:t>
            </w:r>
          </w:p>
          <w:p w14:paraId="DE00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  <w:p w14:paraId="DF000000">
            <w:pPr>
              <w:widowControl w:val="1"/>
              <w:ind/>
              <w:jc w:val="both"/>
              <w:rPr>
                <w:sz w:val="16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0000000">
            <w:pPr>
              <w:widowControl w:val="1"/>
              <w:tabs>
                <w:tab w:leader="none" w:pos="1060" w:val="left"/>
              </w:tabs>
              <w:ind/>
              <w:jc w:val="both"/>
              <w:rPr>
                <w:sz w:val="27"/>
              </w:rPr>
            </w:pPr>
            <w:r>
              <w:rPr>
                <w:sz w:val="27"/>
              </w:rPr>
              <w:t>Заруцкая Алина Васильевна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1000000">
            <w:pPr>
              <w:widowControl w:val="1"/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2000000">
            <w:pPr>
              <w:widowControl w:val="1"/>
              <w:ind/>
              <w:jc w:val="both"/>
              <w:rPr>
                <w:sz w:val="27"/>
              </w:rPr>
            </w:pPr>
            <w:r>
              <w:rPr>
                <w:sz w:val="27"/>
              </w:rPr>
              <w:t xml:space="preserve">заместитель </w:t>
            </w:r>
            <w:r>
              <w:rPr>
                <w:sz w:val="27"/>
              </w:rPr>
              <w:t>начальник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 юридического отдела  администрации Крапивинского муниципального округа</w:t>
            </w:r>
          </w:p>
          <w:p w14:paraId="E3000000">
            <w:pPr>
              <w:widowControl w:val="1"/>
              <w:ind/>
              <w:jc w:val="both"/>
              <w:rPr>
                <w:sz w:val="16"/>
              </w:rPr>
            </w:pPr>
          </w:p>
        </w:tc>
      </w:tr>
      <w:tr>
        <w:trPr>
          <w:trHeight w:hRule="atLeast" w:val="2080"/>
        </w:trP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4000000">
            <w:pPr>
              <w:rPr>
                <w:sz w:val="27"/>
              </w:rPr>
            </w:pPr>
            <w:r>
              <w:rPr>
                <w:sz w:val="27"/>
              </w:rPr>
              <w:t>Попик Александр Васильевич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5000000">
            <w:pPr>
              <w:widowControl w:val="1"/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6000000">
            <w:pPr>
              <w:rPr>
                <w:sz w:val="27"/>
              </w:rPr>
            </w:pPr>
            <w:r>
              <w:rPr>
                <w:sz w:val="27"/>
              </w:rPr>
              <w:t>председатель Крапивинского районного отделения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14:paraId="E7000000">
            <w:pPr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  <w:p w14:paraId="E8000000">
            <w:pPr>
              <w:rPr>
                <w:sz w:val="16"/>
              </w:rPr>
            </w:pPr>
          </w:p>
        </w:tc>
      </w:tr>
      <w:tr>
        <w:tc>
          <w:tcPr>
            <w:tcW w:type="dxa" w:w="2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9000000">
            <w:pPr>
              <w:widowControl w:val="1"/>
              <w:tabs>
                <w:tab w:leader="none" w:pos="1060" w:val="left"/>
              </w:tabs>
              <w:ind/>
              <w:jc w:val="both"/>
              <w:rPr>
                <w:sz w:val="27"/>
              </w:rPr>
            </w:pPr>
            <w:r>
              <w:rPr>
                <w:sz w:val="27"/>
              </w:rPr>
              <w:t>Ерофеенко Ирина Сергеевна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A000000">
            <w:pPr>
              <w:widowControl w:val="1"/>
              <w:tabs>
                <w:tab w:leader="none" w:pos="1060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  <w:tc>
          <w:tcPr>
            <w:tcW w:type="dxa" w:w="60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B000000">
            <w:pPr>
              <w:rPr>
                <w:sz w:val="27"/>
              </w:rPr>
            </w:pPr>
            <w:r>
              <w:rPr>
                <w:sz w:val="27"/>
              </w:rPr>
              <w:t>депутат Совета народных депутатов Крапивинского муниципального округа</w:t>
            </w:r>
          </w:p>
          <w:p w14:paraId="EC000000">
            <w:pPr>
              <w:rPr>
                <w:sz w:val="27"/>
              </w:rPr>
            </w:pPr>
            <w:r>
              <w:rPr>
                <w:sz w:val="27"/>
              </w:rPr>
              <w:t>(по согласованию)</w:t>
            </w:r>
          </w:p>
        </w:tc>
      </w:tr>
    </w:tbl>
    <w:p w14:paraId="ED000000">
      <w:pPr>
        <w:widowControl w:val="0"/>
        <w:ind/>
        <w:jc w:val="center"/>
        <w:rPr>
          <w:sz w:val="27"/>
        </w:rPr>
      </w:pPr>
    </w:p>
    <w:p w14:paraId="EE000000">
      <w:pPr>
        <w:widowControl w:val="0"/>
        <w:ind/>
        <w:jc w:val="center"/>
        <w:rPr>
          <w:sz w:val="27"/>
        </w:rPr>
      </w:pPr>
    </w:p>
    <w:tbl>
      <w:tblPr>
        <w:tblStyle w:val="Style_6"/>
        <w:tblW w:type="auto" w:w="0"/>
        <w:tblLayout w:type="fixed"/>
      </w:tblPr>
      <w:tblGrid>
        <w:gridCol w:w="5599"/>
        <w:gridCol w:w="4038"/>
      </w:tblGrid>
      <w:tr>
        <w:tc>
          <w:tcPr>
            <w:tcW w:type="dxa" w:w="5599"/>
            <w:shd w:fill="auto" w:val="clear"/>
          </w:tcPr>
          <w:p w14:paraId="EF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Заместитель главы</w:t>
            </w:r>
          </w:p>
        </w:tc>
        <w:tc>
          <w:tcPr>
            <w:tcW w:type="dxa" w:w="4038"/>
            <w:shd w:fill="auto" w:val="clear"/>
          </w:tcPr>
          <w:p w14:paraId="F0000000">
            <w:pPr>
              <w:rPr>
                <w:sz w:val="27"/>
              </w:rPr>
            </w:pPr>
          </w:p>
        </w:tc>
      </w:tr>
      <w:tr>
        <w:tc>
          <w:tcPr>
            <w:tcW w:type="dxa" w:w="5599"/>
            <w:shd w:fill="auto" w:val="clear"/>
          </w:tcPr>
          <w:p w14:paraId="F1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Крапивинского муниципального округа</w:t>
            </w:r>
          </w:p>
          <w:p w14:paraId="F2000000">
            <w:pPr>
              <w:widowControl w:val="1"/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(по внутренней политике и безопасности)</w:t>
            </w:r>
          </w:p>
        </w:tc>
        <w:tc>
          <w:tcPr>
            <w:tcW w:type="dxa" w:w="4038"/>
            <w:shd w:fill="auto" w:val="clear"/>
          </w:tcPr>
          <w:p w14:paraId="F3000000">
            <w:pPr>
              <w:widowControl w:val="1"/>
              <w:ind/>
              <w:jc w:val="right"/>
              <w:rPr>
                <w:sz w:val="27"/>
              </w:rPr>
            </w:pPr>
          </w:p>
          <w:p w14:paraId="F4000000">
            <w:pPr>
              <w:widowControl w:val="1"/>
              <w:ind/>
              <w:jc w:val="right"/>
              <w:rPr>
                <w:sz w:val="27"/>
              </w:rPr>
            </w:pPr>
            <w:r>
              <w:rPr>
                <w:sz w:val="27"/>
              </w:rPr>
              <w:t>Е.А. Слонов</w:t>
            </w:r>
          </w:p>
        </w:tc>
      </w:tr>
    </w:tbl>
    <w:p w14:paraId="F5000000">
      <w:pPr>
        <w:widowControl w:val="0"/>
        <w:ind/>
        <w:jc w:val="center"/>
        <w:rPr>
          <w:sz w:val="27"/>
        </w:rPr>
      </w:pPr>
    </w:p>
    <w:sectPr>
      <w:headerReference r:id="rId2" w:type="default"/>
      <w:footerReference r:id="rId3" w:type="default"/>
      <w:footerReference r:id="rId1" w:type="even"/>
      <w:pgSz w:h="16838" w:orient="portrait" w:w="11906"/>
      <w:pgMar w:bottom="426" w:footer="720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  <w:widowControl w:val="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widowControl w:val="1"/>
      <w:ind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4"/>
    <w:next w:val="Style_7"/>
    <w:link w:val="Style_10_ch"/>
    <w:uiPriority w:val="39"/>
    <w:pPr>
      <w:widowControl w:val="1"/>
      <w:ind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widowControl w:val="1"/>
      <w:ind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widowControl w:val="1"/>
      <w:ind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2"/>
    <w:basedOn w:val="Style_7"/>
    <w:link w:val="Style_13_ch"/>
    <w:pPr>
      <w:widowControl w:val="1"/>
      <w:spacing w:after="120" w:line="480" w:lineRule="auto"/>
      <w:ind/>
    </w:pPr>
  </w:style>
  <w:style w:styleId="Style_13_ch" w:type="character">
    <w:name w:val="Body Text 2"/>
    <w:basedOn w:val="Style_7_ch"/>
    <w:link w:val="Style_13"/>
  </w:style>
  <w:style w:styleId="Style_2" w:type="paragraph">
    <w:name w:val="Номер страницы1"/>
    <w:basedOn w:val="Style_14"/>
    <w:link w:val="Style_2_ch"/>
  </w:style>
  <w:style w:styleId="Style_2_ch" w:type="character">
    <w:name w:val="Номер страницы1"/>
    <w:basedOn w:val="Style_14_ch"/>
    <w:link w:val="Style_2"/>
  </w:style>
  <w:style w:styleId="Style_15" w:type="paragraph">
    <w:name w:val="Endnote"/>
    <w:link w:val="Style_15_ch"/>
    <w:pPr>
      <w:widowControl w:val="1"/>
      <w:ind w:firstLine="851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7"/>
    <w:link w:val="Style_1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3" w:type="paragraph">
    <w:name w:val="header"/>
    <w:basedOn w:val="Style_7"/>
    <w:link w:val="Style_3_ch"/>
    <w:pPr>
      <w:widowControl w:val="1"/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7_ch"/>
    <w:link w:val="Style_3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Body Text Indent 2"/>
    <w:basedOn w:val="Style_7"/>
    <w:link w:val="Style_18_ch"/>
    <w:pPr>
      <w:widowControl w:val="1"/>
      <w:spacing w:after="120" w:line="480" w:lineRule="auto"/>
      <w:ind w:left="283"/>
    </w:pPr>
  </w:style>
  <w:style w:styleId="Style_18_ch" w:type="character">
    <w:name w:val="Body Text Indent 2"/>
    <w:basedOn w:val="Style_7_ch"/>
    <w:link w:val="Style_18"/>
  </w:style>
  <w:style w:styleId="Style_19" w:type="paragraph">
    <w:name w:val="toc 3"/>
    <w:next w:val="Style_7"/>
    <w:link w:val="Style_19_ch"/>
    <w:uiPriority w:val="39"/>
    <w:pPr>
      <w:widowControl w:val="1"/>
      <w:ind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0" w:type="paragraph">
    <w:name w:val="heading 5"/>
    <w:basedOn w:val="Style_7"/>
    <w:next w:val="Style_7"/>
    <w:link w:val="Style_20_ch"/>
    <w:uiPriority w:val="9"/>
    <w:qFormat/>
    <w:pPr>
      <w:widowControl w:val="1"/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0_ch" w:type="character">
    <w:name w:val="heading 5"/>
    <w:basedOn w:val="Style_7_ch"/>
    <w:link w:val="Style_20"/>
    <w:rPr>
      <w:rFonts w:ascii="Calibri" w:hAnsi="Calibri"/>
      <w:b w:val="1"/>
      <w:i w:val="1"/>
      <w:sz w:val="26"/>
    </w:rPr>
  </w:style>
  <w:style w:styleId="Style_21" w:type="paragraph">
    <w:name w:val="heading 1"/>
    <w:next w:val="Style_7"/>
    <w:link w:val="Style_21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7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widowControl w:val="1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Body Text 3"/>
    <w:basedOn w:val="Style_7"/>
    <w:link w:val="Style_26_ch"/>
    <w:pPr>
      <w:widowControl w:val="1"/>
      <w:spacing w:after="120"/>
      <w:ind/>
    </w:pPr>
    <w:rPr>
      <w:sz w:val="16"/>
    </w:rPr>
  </w:style>
  <w:style w:styleId="Style_26_ch" w:type="character">
    <w:name w:val="Body Text 3"/>
    <w:basedOn w:val="Style_7_ch"/>
    <w:link w:val="Style_26"/>
    <w:rPr>
      <w:sz w:val="16"/>
    </w:rPr>
  </w:style>
  <w:style w:styleId="Style_27" w:type="paragraph">
    <w:name w:val="toc 9"/>
    <w:next w:val="Style_7"/>
    <w:link w:val="Style_27_ch"/>
    <w:uiPriority w:val="39"/>
    <w:pPr>
      <w:widowControl w:val="1"/>
      <w:ind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Normal_0"/>
    <w:link w:val="Style_28_ch"/>
    <w:pPr>
      <w:widowControl w:val="1"/>
      <w:spacing w:line="300" w:lineRule="auto"/>
      <w:ind/>
    </w:pPr>
    <w:rPr>
      <w:sz w:val="22"/>
    </w:rPr>
  </w:style>
  <w:style w:styleId="Style_28_ch" w:type="character">
    <w:name w:val="Normal_0"/>
    <w:link w:val="Style_28"/>
    <w:rPr>
      <w:sz w:val="22"/>
    </w:rPr>
  </w:style>
  <w:style w:styleId="Style_29" w:type="paragraph">
    <w:name w:val="toc 8"/>
    <w:next w:val="Style_7"/>
    <w:link w:val="Style_29_ch"/>
    <w:uiPriority w:val="39"/>
    <w:pPr>
      <w:widowControl w:val="1"/>
      <w:ind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Balloon Text"/>
    <w:basedOn w:val="Style_7"/>
    <w:link w:val="Style_31_ch"/>
    <w:rPr>
      <w:rFonts w:ascii="Tahoma" w:hAnsi="Tahoma"/>
      <w:sz w:val="16"/>
    </w:rPr>
  </w:style>
  <w:style w:styleId="Style_31_ch" w:type="character">
    <w:name w:val="Balloon Text"/>
    <w:basedOn w:val="Style_7_ch"/>
    <w:link w:val="Style_31"/>
    <w:rPr>
      <w:rFonts w:ascii="Tahoma" w:hAnsi="Tahoma"/>
      <w:sz w:val="16"/>
    </w:rPr>
  </w:style>
  <w:style w:styleId="Style_32" w:type="paragraph">
    <w:name w:val="Body Text Indent"/>
    <w:basedOn w:val="Style_7"/>
    <w:link w:val="Style_32_ch"/>
    <w:pPr>
      <w:widowControl w:val="1"/>
      <w:spacing w:before="120"/>
      <w:ind w:firstLine="709"/>
      <w:jc w:val="both"/>
    </w:pPr>
    <w:rPr>
      <w:spacing w:val="20"/>
      <w:sz w:val="28"/>
    </w:rPr>
  </w:style>
  <w:style w:styleId="Style_32_ch" w:type="character">
    <w:name w:val="Body Text Indent"/>
    <w:basedOn w:val="Style_7_ch"/>
    <w:link w:val="Style_32"/>
    <w:rPr>
      <w:spacing w:val="20"/>
      <w:sz w:val="28"/>
    </w:rPr>
  </w:style>
  <w:style w:styleId="Style_33" w:type="paragraph">
    <w:name w:val="toc 5"/>
    <w:next w:val="Style_7"/>
    <w:link w:val="Style_33_ch"/>
    <w:uiPriority w:val="39"/>
    <w:pPr>
      <w:widowControl w:val="1"/>
      <w:ind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Стиль1"/>
    <w:basedOn w:val="Style_7"/>
    <w:link w:val="Style_34_ch"/>
    <w:pPr>
      <w:widowControl w:val="1"/>
      <w:ind w:firstLine="709"/>
      <w:jc w:val="both"/>
    </w:pPr>
    <w:rPr>
      <w:sz w:val="28"/>
    </w:rPr>
  </w:style>
  <w:style w:styleId="Style_34_ch" w:type="character">
    <w:name w:val="Стиль1"/>
    <w:basedOn w:val="Style_7_ch"/>
    <w:link w:val="Style_34"/>
    <w:rPr>
      <w:sz w:val="28"/>
    </w:rPr>
  </w:style>
  <w:style w:styleId="Style_35" w:type="paragraph">
    <w:name w:val="Subtitle"/>
    <w:basedOn w:val="Style_7"/>
    <w:link w:val="Style_35_ch"/>
    <w:uiPriority w:val="11"/>
    <w:qFormat/>
    <w:pPr>
      <w:widowControl w:val="1"/>
      <w:spacing w:before="240"/>
      <w:ind/>
      <w:jc w:val="center"/>
    </w:pPr>
    <w:rPr>
      <w:b w:val="1"/>
      <w:sz w:val="32"/>
    </w:rPr>
  </w:style>
  <w:style w:styleId="Style_35_ch" w:type="character">
    <w:name w:val="Subtitle"/>
    <w:basedOn w:val="Style_7_ch"/>
    <w:link w:val="Style_35"/>
    <w:rPr>
      <w:b w:val="1"/>
      <w:sz w:val="32"/>
    </w:rPr>
  </w:style>
  <w:style w:styleId="Style_5" w:type="paragraph">
    <w:name w:val="ConsPlusNormal"/>
    <w:link w:val="Style_5_ch"/>
    <w:pPr>
      <w:widowControl w:val="0"/>
      <w:ind w:firstLine="72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6" w:type="paragraph">
    <w:name w:val="Title"/>
    <w:basedOn w:val="Style_7"/>
    <w:link w:val="Style_36_ch"/>
    <w:uiPriority w:val="10"/>
    <w:qFormat/>
    <w:pPr>
      <w:widowControl w:val="1"/>
      <w:spacing w:before="240"/>
      <w:ind/>
      <w:jc w:val="center"/>
    </w:pPr>
    <w:rPr>
      <w:sz w:val="28"/>
    </w:rPr>
  </w:style>
  <w:style w:styleId="Style_36_ch" w:type="character">
    <w:name w:val="Title"/>
    <w:basedOn w:val="Style_7_ch"/>
    <w:link w:val="Style_36"/>
    <w:rPr>
      <w:sz w:val="28"/>
    </w:rPr>
  </w:style>
  <w:style w:styleId="Style_37" w:type="paragraph">
    <w:name w:val="heading 4"/>
    <w:basedOn w:val="Style_7"/>
    <w:next w:val="Style_7"/>
    <w:link w:val="Style_37_ch"/>
    <w:uiPriority w:val="9"/>
    <w:qFormat/>
    <w:pPr>
      <w:keepNext w:val="1"/>
      <w:widowControl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37_ch" w:type="character">
    <w:name w:val="heading 4"/>
    <w:basedOn w:val="Style_7_ch"/>
    <w:link w:val="Style_37"/>
    <w:rPr>
      <w:rFonts w:ascii="Calibri" w:hAnsi="Calibri"/>
      <w:b w:val="1"/>
      <w:sz w:val="28"/>
    </w:rPr>
  </w:style>
  <w:style w:styleId="Style_38" w:type="paragraph">
    <w:name w:val="heading 2"/>
    <w:basedOn w:val="Style_7"/>
    <w:next w:val="Style_7"/>
    <w:link w:val="Style_38_ch"/>
    <w:uiPriority w:val="9"/>
    <w:qFormat/>
    <w:pPr>
      <w:keepNext w:val="1"/>
      <w:widowControl w:val="1"/>
      <w:ind/>
      <w:jc w:val="both"/>
      <w:outlineLvl w:val="1"/>
    </w:pPr>
    <w:rPr>
      <w:sz w:val="24"/>
    </w:rPr>
  </w:style>
  <w:style w:styleId="Style_38_ch" w:type="character">
    <w:name w:val="heading 2"/>
    <w:basedOn w:val="Style_7_ch"/>
    <w:link w:val="Style_38"/>
    <w:rPr>
      <w:sz w:val="24"/>
    </w:rPr>
  </w:style>
  <w:style w:styleId="Style_39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2024-06-27T02:48:00Z</dcterms:created>
  <dcterms:modified xsi:type="dcterms:W3CDTF">2025-03-06T09:52:09Z</dcterms:modified>
</cp:coreProperties>
</file>