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>Будущая пенсия: почему важно работать официально?</w:t>
      </w:r>
    </w:p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 xml:space="preserve">Отделение СФР по Кемеровской области напоминает </w:t>
      </w:r>
      <w:proofErr w:type="spellStart"/>
      <w:r w:rsidRPr="00401C5E">
        <w:rPr>
          <w:rFonts w:ascii="Times New Roman" w:hAnsi="Times New Roman" w:cs="Times New Roman"/>
          <w:sz w:val="28"/>
          <w:szCs w:val="28"/>
        </w:rPr>
        <w:t>кузбассовцам</w:t>
      </w:r>
      <w:proofErr w:type="spellEnd"/>
      <w:r w:rsidRPr="00401C5E">
        <w:rPr>
          <w:rFonts w:ascii="Times New Roman" w:hAnsi="Times New Roman" w:cs="Times New Roman"/>
          <w:sz w:val="28"/>
          <w:szCs w:val="28"/>
        </w:rPr>
        <w:t xml:space="preserve">: неофициальный доход никак не учитывается при расчете будущей пенсии!  </w:t>
      </w:r>
    </w:p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>Получая зарплату «в конверте», вы лишаетесь:</w:t>
      </w:r>
    </w:p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1C5E">
        <w:rPr>
          <w:rFonts w:ascii="Times New Roman" w:hAnsi="Times New Roman" w:cs="Times New Roman"/>
          <w:sz w:val="28"/>
          <w:szCs w:val="28"/>
        </w:rPr>
        <w:t xml:space="preserve">- Официального стажа </w:t>
      </w:r>
    </w:p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 xml:space="preserve">- Необходимого размера пенсионных коэффициентов (ИПК), от которых зависит размер пенсии </w:t>
      </w:r>
    </w:p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>- Выплат и пособий (больничные, единое пособие на детей и т.д.)</w:t>
      </w:r>
    </w:p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>Как проверить, всё ли в порядке?</w:t>
      </w:r>
    </w:p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 xml:space="preserve">Закажите выписку из индивидуального лицевого счета на </w:t>
      </w:r>
      <w:proofErr w:type="spellStart"/>
      <w:r w:rsidRPr="00401C5E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401C5E">
        <w:rPr>
          <w:rFonts w:ascii="Times New Roman" w:hAnsi="Times New Roman" w:cs="Times New Roman"/>
          <w:sz w:val="28"/>
          <w:szCs w:val="28"/>
        </w:rPr>
        <w:t xml:space="preserve"> — там видны:</w:t>
      </w:r>
    </w:p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>- Все ваши места работы</w:t>
      </w:r>
    </w:p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>- Уплаченные взносы</w:t>
      </w:r>
    </w:p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>- Накопленные пенсионные баллы</w:t>
      </w:r>
    </w:p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>- Сумма накопительной пенсии</w:t>
      </w:r>
    </w:p>
    <w:p w:rsidR="00401C5E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D2A" w:rsidRPr="00401C5E" w:rsidRDefault="00401C5E" w:rsidP="00401C5E">
      <w:pPr>
        <w:jc w:val="both"/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>Остались вопросы, обращайтесь к специалистам единого контакт-центра: 8-800-100-00-01 (звонок бесплатный).</w:t>
      </w:r>
    </w:p>
    <w:sectPr w:rsidR="00666D2A" w:rsidRPr="0040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3D"/>
    <w:rsid w:val="00401C5E"/>
    <w:rsid w:val="00666D2A"/>
    <w:rsid w:val="007A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45F3D-4250-477E-9DB0-10A5C80B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>ГУ - Кузбасское РО ФСС РФ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Светлана Викторовна</dc:creator>
  <cp:keywords/>
  <dc:description/>
  <cp:lastModifiedBy>Мамонова Светлана Викторовна</cp:lastModifiedBy>
  <cp:revision>2</cp:revision>
  <dcterms:created xsi:type="dcterms:W3CDTF">2025-08-11T01:50:00Z</dcterms:created>
  <dcterms:modified xsi:type="dcterms:W3CDTF">2025-08-11T01:50:00Z</dcterms:modified>
</cp:coreProperties>
</file>