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Электронный сертификат - удобный способ получения технического средства реабилитации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В 2025 году жителям Кузбасса с инвалидностью выдали более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18">
        <w:rPr>
          <w:rFonts w:ascii="Times New Roman" w:hAnsi="Times New Roman" w:cs="Times New Roman"/>
          <w:sz w:val="28"/>
          <w:szCs w:val="28"/>
        </w:rPr>
        <w:t xml:space="preserve">000 электронных сертификатов на приобретение технических средств реабилитации и протезно-ортопедических изделий. Отделение </w:t>
      </w:r>
      <w:proofErr w:type="spellStart"/>
      <w:r w:rsidRPr="00742E18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742E18">
        <w:rPr>
          <w:rFonts w:ascii="Times New Roman" w:hAnsi="Times New Roman" w:cs="Times New Roman"/>
          <w:sz w:val="28"/>
          <w:szCs w:val="28"/>
        </w:rPr>
        <w:t xml:space="preserve"> по Кемеровской области направило на эти цели свыше 540 млн рублей.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Электронный сертификат — это: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- Цифровая запись в реестре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- Привязка к карте «МИР» (любого банка)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42E18">
        <w:rPr>
          <w:rFonts w:ascii="Times New Roman" w:hAnsi="Times New Roman" w:cs="Times New Roman"/>
          <w:sz w:val="28"/>
          <w:szCs w:val="28"/>
        </w:rPr>
        <w:t>Возможность купить ТСР в любом магазине, принимающем оплату сертификатом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Главные плюсы: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- Оформление всего за 10 рабочих дней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 xml:space="preserve">- Широкий выбор поставщиков (включая </w:t>
      </w:r>
      <w:proofErr w:type="spellStart"/>
      <w:r w:rsidRPr="00742E18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742E18">
        <w:rPr>
          <w:rFonts w:ascii="Times New Roman" w:hAnsi="Times New Roman" w:cs="Times New Roman"/>
          <w:sz w:val="28"/>
          <w:szCs w:val="28"/>
        </w:rPr>
        <w:t>)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- Удобная оплата своей картой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Важно знать: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• Срок действия сертификата -1 год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 xml:space="preserve">• Сумма рассчитывается по </w:t>
      </w:r>
      <w:proofErr w:type="spellStart"/>
      <w:r w:rsidRPr="00742E18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• Можно доплатить разницу, если ТСР дороже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• На каждое средство — отдельный сертификат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 xml:space="preserve"> 3 способа оформить сертификат: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 xml:space="preserve">- Через </w:t>
      </w:r>
      <w:proofErr w:type="spellStart"/>
      <w:r w:rsidRPr="00742E1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2E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2E18">
        <w:rPr>
          <w:rFonts w:ascii="Times New Roman" w:hAnsi="Times New Roman" w:cs="Times New Roman"/>
          <w:sz w:val="28"/>
          <w:szCs w:val="28"/>
        </w:rPr>
        <w:t xml:space="preserve"> клиентской службе регионального Отделения СФР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2E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2E18">
        <w:rPr>
          <w:rFonts w:ascii="Times New Roman" w:hAnsi="Times New Roman" w:cs="Times New Roman"/>
          <w:sz w:val="28"/>
          <w:szCs w:val="28"/>
        </w:rPr>
        <w:t xml:space="preserve"> любом МФЦ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lastRenderedPageBreak/>
        <w:t xml:space="preserve">Проверить статус и доступные ТСР можно в личном кабинете на </w:t>
      </w:r>
      <w:proofErr w:type="spellStart"/>
      <w:r w:rsidRPr="00742E1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42E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18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8B3" w:rsidRPr="00742E18" w:rsidRDefault="00742E18" w:rsidP="0074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42E18">
        <w:rPr>
          <w:rFonts w:ascii="Times New Roman" w:hAnsi="Times New Roman" w:cs="Times New Roman"/>
          <w:sz w:val="28"/>
          <w:szCs w:val="28"/>
        </w:rPr>
        <w:t>Остались вопросы, звоните специалистам единого контакт-центра: 8-800-100-00-01 (звонок бесплатный).</w:t>
      </w:r>
    </w:p>
    <w:sectPr w:rsidR="00A458B3" w:rsidRPr="0074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4F"/>
    <w:rsid w:val="00742E18"/>
    <w:rsid w:val="0097244F"/>
    <w:rsid w:val="00A4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AC78-3FC3-42FE-B5B0-BED351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>ГУ - Кузбасское РО ФСС РФ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2025-08-11T01:53:00Z</dcterms:created>
  <dcterms:modified xsi:type="dcterms:W3CDTF">2025-08-11T01:58:00Z</dcterms:modified>
</cp:coreProperties>
</file>